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7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простые</w:t>
      </w:r>
      <w:r>
        <w:t xml:space="preserve"> </w:t>
      </w:r>
      <w:r>
        <w:t xml:space="preserve">модели</w:t>
      </w:r>
      <w:r>
        <w:t xml:space="preserve"> </w:t>
      </w:r>
      <w:r>
        <w:t xml:space="preserve">комьютеров</w:t>
      </w:r>
      <w:r>
        <w:t xml:space="preserve"> </w:t>
      </w:r>
      <w:r>
        <w:t xml:space="preserve">сети</w:t>
      </w:r>
    </w:p>
    <w:p>
      <w:pPr>
        <w:pStyle w:val="Author"/>
      </w:pPr>
      <w:r>
        <w:t xml:space="preserve">Джахангиров</w:t>
      </w:r>
      <w:r>
        <w:t xml:space="preserve"> </w:t>
      </w:r>
      <w:r>
        <w:t xml:space="preserve">Илгар</w:t>
      </w:r>
      <w:r>
        <w:t xml:space="preserve"> </w:t>
      </w:r>
      <w:r>
        <w:t xml:space="preserve">Залид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моделирования сетей передачи данных с помощью средства имитационного моделирования NS-2, а также анализ полученных результатов</w:t>
      </w:r>
      <w:r>
        <w:t xml:space="preserve"> </w:t>
      </w:r>
      <w:r>
        <w:t xml:space="preserve">моделирования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создать Шаблон сценария для NS-2</w:t>
      </w:r>
    </w:p>
    <w:p>
      <w:pPr>
        <w:pStyle w:val="Compact"/>
        <w:numPr>
          <w:ilvl w:val="0"/>
          <w:numId w:val="1001"/>
        </w:numPr>
      </w:pPr>
      <w:r>
        <w:t xml:space="preserve">Простой пример описания топологии сети, состоящей из двух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5731008"/>
            <wp:effectExtent b="0" l="0" r="0" t="0"/>
            <wp:docPr descr="таблиц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5334000" cy="5756115"/>
            <wp:effectExtent b="0" l="0" r="0" t="0"/>
            <wp:docPr descr="табли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561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таблица</w:t>
      </w:r>
    </w:p>
    <w:p>
      <w:pPr>
        <w:pStyle w:val="CaptionedFigure"/>
      </w:pPr>
      <w:r>
        <w:drawing>
          <wp:inline>
            <wp:extent cx="4318426" cy="4226218"/>
            <wp:effectExtent b="0" l="0" r="0" t="0"/>
            <wp:docPr descr="Мониторинг очереди в визуализаторе nam" title="" id="29" name="Picture"/>
            <a:graphic>
              <a:graphicData uri="http://schemas.openxmlformats.org/drawingml/2006/picture">
                <pic:pic>
                  <pic:nvPicPr>
                    <pic:cNvPr descr="image/6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426" cy="4226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Мониторинг очереди в визуализаторе nam</w:t>
      </w:r>
    </w:p>
    <w:p>
      <w:pPr>
        <w:pStyle w:val="BodyText"/>
      </w:pPr>
      <w:r>
        <w:t xml:space="preserve">Сохранив изменения в отредактированном файле и запустив симулятор, получим</w:t>
      </w:r>
      <w:r>
        <w:t xml:space="preserve"> </w:t>
      </w:r>
      <w:r>
        <w:t xml:space="preserve">анимированный результат моделирования (рис. 1.3).</w:t>
      </w:r>
      <w:r>
        <w:t xml:space="preserve"> </w:t>
      </w:r>
      <w:r>
        <w:t xml:space="preserve">При запуске скрипта можно заметить, что по соединениям между узлами n(0)–n(2)</w:t>
      </w:r>
      <w:r>
        <w:t xml:space="preserve"> </w:t>
      </w:r>
      <w:r>
        <w:t xml:space="preserve">и n(1)–n(2) к узлу n(2) передаётся данных больше, чем способно передаваться по</w:t>
      </w:r>
      <w:r>
        <w:t xml:space="preserve"> </w:t>
      </w:r>
      <w:r>
        <w:t xml:space="preserve">соединению от узла n(2) к узлу n(3). Действительно, мы передаём 200 пакетов</w:t>
      </w:r>
      <w:r>
        <w:t xml:space="preserve"> </w:t>
      </w:r>
      <w:r>
        <w:t xml:space="preserve">в секунду от каждого источника данных в узлах n(0) и n(1), а каждый пакет имеет</w:t>
      </w:r>
      <w:r>
        <w:t xml:space="preserve"> </w:t>
      </w:r>
      <w:r>
        <w:t xml:space="preserve">размер 500 байт. Таким образом, полоса каждого соединения 0, 8 Mb, а суммарная</w:t>
      </w:r>
      <w:r>
        <w:t xml:space="preserve"> </w:t>
      </w:r>
      <w:r>
        <w:t xml:space="preserve">— 1, 6 Mb. Но соединение n(2)–n(3) имеет полосу лишь 1 Mb. Следовательно, часть</w:t>
      </w:r>
      <w:r>
        <w:t xml:space="preserve"> </w:t>
      </w:r>
      <w:r>
        <w:t xml:space="preserve">пакетов должна теряться. В окне аниматора можно видеть пакеты в очереди, а также</w:t>
      </w:r>
      <w:r>
        <w:t xml:space="preserve"> </w:t>
      </w:r>
      <w:r>
        <w:t xml:space="preserve">те пакеты, которые отбрасываются при переполнении</w:t>
      </w:r>
    </w:p>
    <w:p>
      <w:pPr>
        <w:pStyle w:val="CaptionedFigure"/>
      </w:pPr>
      <w:r>
        <w:drawing>
          <wp:inline>
            <wp:extent cx="5334000" cy="4171950"/>
            <wp:effectExtent b="0" l="0" r="0" t="0"/>
            <wp:docPr descr="Передача данных по кратчайшему пути сети с кольцевой топологией" title="" id="32" name="Picture"/>
            <a:graphic>
              <a:graphicData uri="http://schemas.openxmlformats.org/drawingml/2006/picture">
                <pic:pic>
                  <pic:nvPicPr>
                    <pic:cNvPr descr="image/7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кратчайшему пути сети с кольцевой топологией</w:t>
      </w:r>
    </w:p>
    <w:p>
      <w:pPr>
        <w:pStyle w:val="BodyText"/>
      </w:pPr>
      <w:r>
        <w:t xml:space="preserve">Постановка задачи. Требуется построить модель передачи данных по сети с кольцевой топологией и динамической маршрутизацией пакетов:</w:t>
      </w:r>
      <w:r>
        <w:t xml:space="preserve"> </w:t>
      </w:r>
      <w:r>
        <w:t xml:space="preserve">– сеть состоит из 7 узлов, соединённых в кольцо;</w:t>
      </w:r>
      <w:r>
        <w:t xml:space="preserve"> </w:t>
      </w:r>
      <w:r>
        <w:t xml:space="preserve">– данные передаются от узла n(0) к узлу n(3) по кратчайшему пути;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n(1) и n(2);</w:t>
      </w:r>
    </w:p>
    <w:p>
      <w:pPr>
        <w:pStyle w:val="CaptionedFigure"/>
      </w:pPr>
      <w:r>
        <w:drawing>
          <wp:inline>
            <wp:extent cx="5334000" cy="3723017"/>
            <wp:effectExtent b="0" l="0" r="0" t="0"/>
            <wp:docPr descr="Передача данных по сети с кольцевой топологией в случае разрыва соединения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30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Передача данных по сети с кольцевой топологией в случае разрыва соединения</w:t>
      </w:r>
    </w:p>
    <w:p>
      <w:pPr>
        <w:pStyle w:val="CaptionedFigure"/>
      </w:pPr>
      <w:r>
        <w:drawing>
          <wp:inline>
            <wp:extent cx="4986937" cy="4894729"/>
            <wp:effectExtent b="0" l="0" r="0" t="0"/>
            <wp:docPr descr="Изменённая кольцевая топология сети" title="" id="38" name="Picture"/>
            <a:graphic>
              <a:graphicData uri="http://schemas.openxmlformats.org/drawingml/2006/picture">
                <pic:pic>
                  <pic:nvPicPr>
                    <pic:cNvPr descr="image/1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937" cy="4894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Изменённая кольцевая топология сети</w:t>
      </w:r>
    </w:p>
    <w:p>
      <w:pPr>
        <w:pStyle w:val="BodyText"/>
      </w:pPr>
      <w:r>
        <w:t xml:space="preserve">передача данных должна осуществляться от узла n(0) до узла n(5) по кратчайшему пути в течение 5 секунд модельного времени;</w:t>
      </w:r>
      <w:r>
        <w:t xml:space="preserve"> </w:t>
      </w:r>
      <w:r>
        <w:t xml:space="preserve">– передача данных должна идти по протоколу TCP (тип Newreno), на принимающей стороне используется TCPSink-объект типа DelAck; поверх TCP работает</w:t>
      </w:r>
      <w:r>
        <w:t xml:space="preserve"> </w:t>
      </w:r>
      <w:r>
        <w:t xml:space="preserve">протокол FTP с 0,5 до 4,5 секунд модельного времени;</w:t>
      </w:r>
      <w:r>
        <w:t xml:space="preserve"> </w:t>
      </w:r>
      <w:r>
        <w:t xml:space="preserve">– с 1 по 2 секунду модельного времени происходит разрыв соединения между</w:t>
      </w:r>
      <w:r>
        <w:t xml:space="preserve"> </w:t>
      </w:r>
      <w:r>
        <w:t xml:space="preserve">узлами n(0) и n(1);</w:t>
      </w:r>
      <w:r>
        <w:t xml:space="preserve"> </w:t>
      </w:r>
      <w:r>
        <w:t xml:space="preserve">– при разрыве соединения маршрут передачи данных должен измениться на резервный, после восстановления соединения пакеты снова должны пойти по</w:t>
      </w:r>
      <w:r>
        <w:t xml:space="preserve"> </w:t>
      </w:r>
      <w:r>
        <w:t xml:space="preserve">кратчайшему пути.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приобрел навыки по моделирования сетей передачи данных с помощью средства имитационного моделирования NS-2, а так же анализ и получение результат и моделирование.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7" Target="media/rId37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Джахангиров Илгар Залид оглы</dc:creator>
  <dc:language>ru-RU</dc:language>
  <cp:keywords/>
  <dcterms:created xsi:type="dcterms:W3CDTF">2025-03-14T21:44:30Z</dcterms:created>
  <dcterms:modified xsi:type="dcterms:W3CDTF">2025-03-14T21:44:30Z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простые модели комьютеров сети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