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TCP/AQM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 размера очереди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реализация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 xcos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5.3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Для этого сначала зададим переменные окружения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).</w:t>
      </w:r>
    </w:p>
    <w:p>
      <w:pPr>
        <w:pStyle w:val="CaptionedFigure"/>
      </w:pPr>
      <w:r>
        <w:drawing>
          <wp:inline>
            <wp:extent cx="4479791" cy="2996773"/>
            <wp:effectExtent b="0" l="0" r="0" t="0"/>
            <wp:docPr descr="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2996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контекста</w:t>
      </w:r>
    </w:p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):</w:t>
      </w:r>
    </w:p>
    <w:p>
      <w:pPr>
        <w:pStyle w:val="CaptionedFigure"/>
      </w:pPr>
      <w:r>
        <w:drawing>
          <wp:inline>
            <wp:extent cx="5334000" cy="3604873"/>
            <wp:effectExtent b="0" l="0" r="0" t="0"/>
            <wp:docPr descr="Модель TCP/AQM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TCP/AQM в xcos</w:t>
      </w:r>
    </w:p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 (рис. :</w:t>
      </w:r>
    </w:p>
    <w:p>
      <w:pPr>
        <w:pStyle w:val="CaptionedFigure"/>
      </w:pPr>
      <w:r>
        <w:drawing>
          <wp:inline>
            <wp:extent cx="5334000" cy="4099142"/>
            <wp:effectExtent b="0" l="0" r="0" t="0"/>
            <wp:docPr descr="Динамика изменения размера TCP окна W (t) и размера очереди Q(t)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9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</w:t>
      </w:r>
    </w:p>
    <w:p>
      <w:pPr>
        <w:pStyle w:val="CaptionedFigure"/>
      </w:pPr>
      <w:r>
        <w:drawing>
          <wp:inline>
            <wp:extent cx="5334000" cy="3565702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(W, Q)</w:t>
      </w:r>
    </w:p>
    <w:p>
      <w:pPr>
        <w:pStyle w:val="BodyText"/>
      </w:pPr>
      <w:r>
        <w:t xml:space="preserve">Уменьшив скорость обработки пакетов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0.9</m:t>
        </m:r>
      </m:oMath>
      <w:r>
        <w:t xml:space="preserve"> </w:t>
      </w:r>
      <w:r>
        <w:t xml:space="preserve">увидим, что автоколебания стали более выраженными).</w:t>
      </w:r>
    </w:p>
    <w:p>
      <w:pPr>
        <w:pStyle w:val="CaptionedFigure"/>
      </w:pPr>
      <w:r>
        <w:drawing>
          <wp:inline>
            <wp:extent cx="5334000" cy="1948370"/>
            <wp:effectExtent b="0" l="0" r="0" t="0"/>
            <wp:docPr descr="Динамика изменения размера TCP окна W (t) и размера очереди Q(t) при С = 0.9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Динамика изменения размера TCP окна W (t) и размера очереди Q(t) при С = 0.9</w:t>
      </w:r>
    </w:p>
    <w:bookmarkEnd w:id="37"/>
    <w:bookmarkStart w:id="41" w:name="реализация-модели-в-openmodeli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drawing>
          <wp:inline>
            <wp:extent cx="5334000" cy="237308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0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BodyText"/>
      </w:pPr>
      <w:r>
        <w:t xml:space="preserve">```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TCP/AQM в xcos и OpenModelica.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Джахангиров Илгар Залид оглы</dc:creator>
  <dc:language>ru-RU</dc:language>
  <cp:keywords/>
  <dcterms:created xsi:type="dcterms:W3CDTF">2025-03-29T02:34:23Z</dcterms:created>
  <dcterms:modified xsi:type="dcterms:W3CDTF">2025-03-29T02:34:23Z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TCP/AQM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