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Первоначальное</w:t>
      </w:r>
      <w:r>
        <w:t xml:space="preserve"> </w:t>
      </w:r>
      <w:r>
        <w:t xml:space="preserve">конфигурирование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Илгар</w:t>
      </w:r>
      <w:r>
        <w:t xml:space="preserve"> </w:t>
      </w:r>
      <w:r>
        <w:t xml:space="preserve">Залид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подготовительную работу по первоначальной настройке коммутаторов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сделать первоначальную настройку коммутаторов сети, представленной на схеме L1. Под первоначальной настройкой понимается указание имени устройства, его IP-адреса, настройка доступа по паролю к виртуальным терминалам и консоли, настройка удалённого доступа к устройству по ssh.</w:t>
      </w:r>
      <w:r>
        <w:t xml:space="preserve"> </w:t>
      </w:r>
      <w:r>
        <w:t xml:space="preserve">При выполнении работы необходимо учитывать соглашение об именовании.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 логической рабочей области Packet Tracer разместим коммутаторы и оконечные устройства согласно схеме сети L1 и соединим их через соответствующие интерфейсы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 Для соединения коммутаторов между собой используем кроссовый кабель, а для подключения коммутаторов к оконечным устройством возьмем прямой кабель.</w:t>
      </w:r>
    </w:p>
    <w:p>
      <w:pPr>
        <w:pStyle w:val="CaptionedFigure"/>
      </w:pPr>
      <w:r>
        <w:drawing>
          <wp:inline>
            <wp:extent cx="5334000" cy="3041449"/>
            <wp:effectExtent b="0" l="0" r="0" t="0"/>
            <wp:docPr descr="Размещение коммутаторов и оконечных устройств согласно схеме сети L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1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Размещение коммутаторов и оконечных устройств согласно схеме сети L1</w:t>
      </w:r>
    </w:p>
    <w:p>
      <w:pPr>
        <w:pStyle w:val="Compact"/>
        <w:numPr>
          <w:ilvl w:val="0"/>
          <w:numId w:val="1002"/>
        </w:numPr>
      </w:pPr>
      <w:r>
        <w:t xml:space="preserve">Используя типовую конфигурацию коммутатора, настроем</w:t>
      </w:r>
      <w:r>
        <w:t xml:space="preserve"> </w:t>
      </w:r>
      <w:r>
        <w:t xml:space="preserve">все коммутаторы, изменяя название устройства и его IP-адрес согласно плану IP, сделанный в предыдущей лабораторной работе.</w:t>
      </w:r>
    </w:p>
    <w:p>
      <w:pPr>
        <w:pStyle w:val="FirstParagraph"/>
      </w:pPr>
      <w:r>
        <w:t xml:space="preserve">Для первого устройства имя msk-donskaya-cahanqirov-sw-1 зададим ip-адрес – 10.128.1.2</w:t>
      </w:r>
    </w:p>
    <w:p>
      <w:pPr>
        <w:pStyle w:val="CaptionedFigure"/>
      </w:pPr>
      <w:r>
        <w:drawing>
          <wp:inline>
            <wp:extent cx="5163670" cy="6277855"/>
            <wp:effectExtent b="0" l="0" r="0" t="0"/>
            <wp:docPr descr="Конфигурация коммутатора msk-donskaya-cahanqirov-sw-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70" cy="6277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коммутатора msk-donskaya-cahanqirov-sw-1</w:t>
      </w:r>
    </w:p>
    <w:p>
      <w:pPr>
        <w:pStyle w:val="BodyText"/>
      </w:pPr>
      <w:r>
        <w:t xml:space="preserve">Для второго устройства имя msk-donskaya-cahanqirov-sw-2 зададим ip-адрес – 10.128.1.3</w:t>
      </w:r>
    </w:p>
    <w:p>
      <w:pPr>
        <w:pStyle w:val="CaptionedFigure"/>
      </w:pPr>
      <w:r>
        <w:drawing>
          <wp:inline>
            <wp:extent cx="5009989" cy="5932073"/>
            <wp:effectExtent b="0" l="0" r="0" t="0"/>
            <wp:docPr descr="Конфигурация коммутатора msk-donskaya-cahanqirov-sw-2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5932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коммутатора msk-donskaya-cahanqirov-sw-2</w:t>
      </w:r>
    </w:p>
    <w:p>
      <w:pPr>
        <w:pStyle w:val="BodyText"/>
      </w:pPr>
      <w:r>
        <w:t xml:space="preserve">Для третьего устройства имя msk-donskaya-cahanqirov-sw-3 зададим ip-адрес – 10.128.1.4</w:t>
      </w:r>
    </w:p>
    <w:p>
      <w:pPr>
        <w:pStyle w:val="CaptionedFigure"/>
      </w:pPr>
      <w:r>
        <w:drawing>
          <wp:inline>
            <wp:extent cx="4940833" cy="5763025"/>
            <wp:effectExtent b="0" l="0" r="0" t="0"/>
            <wp:docPr descr="Конфигурация коммутатора msk-donskaya-cahanqirov-sw-3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576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коммутатора msk-donskaya-cahanqirov-sw-3</w:t>
      </w:r>
    </w:p>
    <w:p>
      <w:pPr>
        <w:pStyle w:val="BodyText"/>
      </w:pPr>
      <w:r>
        <w:t xml:space="preserve">Для четвертого устройства имя msk-donskaya-cahanqirov-sw-4 зададим ip-адрес – 10.128.1.5</w:t>
      </w:r>
    </w:p>
    <w:p>
      <w:pPr>
        <w:pStyle w:val="CaptionedFigure"/>
      </w:pPr>
      <w:r>
        <w:drawing>
          <wp:inline>
            <wp:extent cx="5334000" cy="5040519"/>
            <wp:effectExtent b="0" l="0" r="0" t="0"/>
            <wp:docPr descr="Конфигурация коммутатора msk-donskaya-cahanqirov-sw-4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0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коммутатора msk-donskaya-cahanqirov-sw-4</w:t>
      </w:r>
    </w:p>
    <w:p>
      <w:pPr>
        <w:pStyle w:val="BodyText"/>
      </w:pPr>
      <w:r>
        <w:t xml:space="preserve">Для пятого (первого на Павловской) устройства имя msk-pavlovskaya-cahanqirov-sw-1 зададим ip-адрес – 10.128.1.6</w:t>
      </w:r>
    </w:p>
    <w:p>
      <w:pPr>
        <w:pStyle w:val="CaptionedFigure"/>
      </w:pPr>
      <w:r>
        <w:drawing>
          <wp:inline>
            <wp:extent cx="5334000" cy="5481348"/>
            <wp:effectExtent b="0" l="0" r="0" t="0"/>
            <wp:docPr descr="Конфигурация коммутатора msk-pavlovskaya-cahanqirov-sw-1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1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коммутатора msk-pavlovskaya-cahanqirov-sw-1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провела подготовительную работу по первоначальной настройке коммутаторов сети.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Джахангиров Илгар Залид оглы</dc:creator>
  <dc:language>ru-RU</dc:language>
  <cp:keywords/>
  <dcterms:created xsi:type="dcterms:W3CDTF">2025-03-11T15:29:28Z</dcterms:created>
  <dcterms:modified xsi:type="dcterms:W3CDTF">2025-03-11T15:29:28Z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Первоначальное конфигурирование сети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