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md2docx 示例文档 / Sample Document</w:t>
      </w:r>
    </w:p>
    <w:p>
      <w:r>
        <w:t>这是一段中文正文，用来测试</w:t>
      </w:r>
      <w:r>
        <w:rPr>
          <w:b/>
        </w:rPr>
        <w:t>中文字体</w:t>
      </w:r>
      <w:r>
        <w:t xml:space="preserve">是否正确显示。源文件里这一行在中间换了行，转换后不应该出现多余的空格。English text is mixed in with </w:t>
      </w:r>
      <w:r>
        <w:rPr>
          <w:i/>
        </w:rPr>
        <w:t>italic</w:t>
      </w:r>
      <w:r>
        <w:t xml:space="preserve">, </w:t>
      </w:r>
      <w:r>
        <w:rPr>
          <w:b/>
          <w:i/>
        </w:rPr>
        <w:t>bold italic</w:t>
      </w:r>
      <w:r>
        <w:t xml:space="preserve">, </w:t>
      </w:r>
      <w:r>
        <w:rPr>
          <w:strike/>
        </w:rPr>
        <w:t>strikethrough</w:t>
      </w:r>
      <w:r>
        <w:t xml:space="preserve"> and </w:t>
      </w:r>
      <w:r>
        <w:rPr>
          <w:rFonts w:ascii="Consolas" w:hAnsi="Consolas" w:cs="Consolas" w:eastAsia="等线"/>
          <w:color w:val="C0392B"/>
          <w:sz w:val="20"/>
        </w:rPr>
        <w:t>inline code</w:t>
      </w:r>
      <w:r>
        <w:t>.</w:t>
      </w:r>
    </w:p>
    <w:p>
      <w:r>
        <w:t xml:space="preserve">Links work too: </w:t>
      </w:r>
      <w:hyperlink r:id="rId9">
        <w:r>
          <w:rPr>
            <w:color w:val="0563C1"/>
            <w:u w:val="single"/>
          </w:rPr>
          <w:t>Python documentation</w:t>
        </w:r>
      </w:hyperlink>
      <w:r>
        <w:t xml:space="preserve">, an autolink </w:t>
      </w:r>
      <w:hyperlink r:id="rId10">
        <w:r>
          <w:rPr>
            <w:color w:val="0563C1"/>
            <w:u w:val="single"/>
          </w:rPr>
          <w:t>https://github.com</w:t>
        </w:r>
      </w:hyperlink>
      <w:r>
        <w:t xml:space="preserve">, and a bare URL </w:t>
      </w:r>
      <w:hyperlink r:id="rId11">
        <w:r>
          <w:rPr>
            <w:color w:val="0563C1"/>
            <w:u w:val="single"/>
          </w:rPr>
          <w:t>https://www.example.com/path</w:t>
        </w:r>
      </w:hyperlink>
      <w:r>
        <w:t>.</w:t>
      </w:r>
    </w:p>
    <w:p>
      <w:r>
        <w:t>This sentence has a pipe | in it, but it is not a table.</w:t>
      </w:r>
    </w:p>
    <w:p>
      <w:pPr>
        <w:pStyle w:val="Heading2"/>
      </w:pPr>
      <w:r>
        <w:t>1. 列表 Lists</w:t>
      </w:r>
    </w:p>
    <w:p>
      <w:pPr>
        <w:pStyle w:val="ListParagraph"/>
        <w:numPr>
          <w:ilvl w:val="0"/>
          <w:numId w:val="10"/>
        </w:numPr>
      </w:pPr>
      <w:r>
        <w:t>第一步：安装依赖</w:t>
      </w:r>
    </w:p>
    <w:p>
      <w:pPr>
        <w:pStyle w:val="ListParagraph"/>
        <w:numPr>
          <w:ilvl w:val="0"/>
          <w:numId w:val="10"/>
        </w:numPr>
      </w:pPr>
      <w:r>
        <w:t>第二步：运行脚本</w:t>
      </w:r>
    </w:p>
    <w:p>
      <w:pPr>
        <w:pStyle w:val="ListParagraph"/>
        <w:numPr>
          <w:ilvl w:val="1"/>
          <w:numId w:val="11"/>
        </w:numPr>
      </w:pPr>
      <w:r>
        <w:t xml:space="preserve">子项目 A，包含 </w:t>
      </w:r>
      <w:r>
        <w:rPr>
          <w:b/>
        </w:rPr>
        <w:t>加粗</w:t>
      </w:r>
      <w:r>
        <w:t xml:space="preserve"> 内容</w:t>
      </w:r>
    </w:p>
    <w:p>
      <w:pPr>
        <w:pStyle w:val="ListParagraph"/>
        <w:numPr>
          <w:ilvl w:val="1"/>
          <w:numId w:val="11"/>
        </w:numPr>
      </w:pPr>
      <w:r>
        <w:t>子项目 B</w:t>
      </w:r>
    </w:p>
    <w:p>
      <w:pPr>
        <w:pStyle w:val="ListParagraph"/>
        <w:numPr>
          <w:ilvl w:val="2"/>
          <w:numId w:val="12"/>
        </w:numPr>
      </w:pPr>
      <w:r>
        <w:t>更深一层的编号</w:t>
      </w:r>
    </w:p>
    <w:p>
      <w:pPr>
        <w:pStyle w:val="ListParagraph"/>
        <w:numPr>
          <w:ilvl w:val="2"/>
          <w:numId w:val="12"/>
        </w:numPr>
      </w:pPr>
      <w:r>
        <w:t>第二个</w:t>
      </w:r>
    </w:p>
    <w:p>
      <w:pPr>
        <w:pStyle w:val="ListParagraph"/>
        <w:numPr>
          <w:ilvl w:val="0"/>
          <w:numId w:val="10"/>
        </w:numPr>
      </w:pPr>
      <w:r>
        <w:t>第三步：检查结果</w:t>
      </w:r>
    </w:p>
    <w:p>
      <w:pPr>
        <w:pStyle w:val="ListParagraph"/>
        <w:ind w:left="720"/>
      </w:pPr>
      <w:r>
        <w:t>This paragraph belongs to step 3 and is indented with it.</w:t>
      </w:r>
    </w:p>
    <w:p>
      <w:r>
        <w:t>A paragraph between two lists.</w:t>
      </w:r>
    </w:p>
    <w:p>
      <w:pPr>
        <w:pStyle w:val="ListParagraph"/>
        <w:numPr>
          <w:ilvl w:val="0"/>
          <w:numId w:val="13"/>
        </w:numPr>
      </w:pPr>
      <w:r>
        <w:t>This numbered list starts again at 1</w:t>
      </w:r>
    </w:p>
    <w:p>
      <w:pPr>
        <w:pStyle w:val="ListParagraph"/>
        <w:numPr>
          <w:ilvl w:val="0"/>
          <w:numId w:val="13"/>
        </w:numPr>
      </w:pPr>
      <w:r>
        <w:t>instead of continuing from the list above</w:t>
      </w:r>
    </w:p>
    <w:p>
      <w:r>
        <w:t>Another paragraph.</w:t>
      </w:r>
    </w:p>
    <w:p>
      <w:pPr>
        <w:pStyle w:val="ListParagraph"/>
        <w:numPr>
          <w:ilvl w:val="0"/>
          <w:numId w:val="14"/>
        </w:numPr>
      </w:pPr>
      <w:r>
        <w:t>A list can also start at 3</w:t>
      </w:r>
    </w:p>
    <w:p>
      <w:pPr>
        <w:pStyle w:val="ListParagraph"/>
        <w:numPr>
          <w:ilvl w:val="0"/>
          <w:numId w:val="14"/>
        </w:numPr>
      </w:pPr>
      <w:r>
        <w:t>like this</w:t>
      </w:r>
    </w:p>
    <w:p>
      <w:r>
        <w:t>Task lists:</w:t>
      </w:r>
    </w:p>
    <w:p>
      <w:pPr>
        <w:pStyle w:val="ListParagraph"/>
        <w:numPr>
          <w:ilvl w:val="0"/>
          <w:numId w:val="11"/>
        </w:numPr>
      </w:pPr>
      <w:r>
        <w:t>☑ Finished task</w:t>
      </w:r>
    </w:p>
    <w:p>
      <w:pPr>
        <w:pStyle w:val="ListParagraph"/>
        <w:numPr>
          <w:ilvl w:val="0"/>
          <w:numId w:val="11"/>
        </w:numPr>
      </w:pPr>
      <w:r>
        <w:t>☐ Unfinished task</w:t>
      </w:r>
    </w:p>
    <w:p>
      <w:pPr>
        <w:pStyle w:val="Heading2"/>
      </w:pPr>
      <w:r>
        <w:t>2. 表格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D9E2F3"/>
          </w:tcPr>
          <w:p>
            <w:pPr>
              <w:spacing w:before="40" w:after="40"/>
            </w:pPr>
            <w:r>
              <w:rPr>
                <w:b/>
                <w:sz w:val="20"/>
              </w:rPr>
              <w:t>指标 Metric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before="40" w:after="40"/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3120"/>
            <w:shd w:val="clear" w:color="auto" w:fill="D9E2F3"/>
          </w:tcPr>
          <w:p>
            <w:pPr>
              <w:spacing w:before="40" w:after="40"/>
              <w:jc w:val="right"/>
            </w:pPr>
            <w:r>
              <w:rPr>
                <w:b/>
                <w:sz w:val="20"/>
              </w:rPr>
              <w:t>数值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Heart rate</w:t>
            </w:r>
          </w:p>
        </w:tc>
        <w:tc>
          <w:tcPr>
            <w:tcW w:type="dxa" w:w="3120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 xml:space="preserve">心率 </w:t>
            </w:r>
            <w:r>
              <w:rPr>
                <w:rFonts w:ascii="Consolas" w:hAnsi="Consolas" w:cs="Consolas" w:eastAsia="等线"/>
                <w:color w:val="C0392B"/>
                <w:sz w:val="18"/>
              </w:rPr>
              <w:t>HR</w:t>
            </w:r>
          </w:p>
        </w:tc>
        <w:tc>
          <w:tcPr>
            <w:tcW w:type="dxa" w:w="3120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92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Core temp</w:t>
            </w:r>
          </w:p>
        </w:tc>
        <w:tc>
          <w:tcPr>
            <w:tcW w:type="dxa" w:w="3120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核心体温</w:t>
            </w:r>
          </w:p>
        </w:tc>
        <w:tc>
          <w:tcPr>
            <w:tcW w:type="dxa" w:w="3120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37.8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Escaped</w:t>
            </w:r>
          </w:p>
        </w:tc>
        <w:tc>
          <w:tcPr>
            <w:tcW w:type="dxa" w:w="3120"/>
          </w:tcPr>
          <w:p>
            <w:pPr>
              <w:spacing w:before="40" w:after="40"/>
              <w:jc w:val="center"/>
            </w:pPr>
            <w:r>
              <w:rPr>
                <w:sz w:val="20"/>
              </w:rPr>
              <w:t>a | b</w:t>
            </w:r>
          </w:p>
        </w:tc>
        <w:tc>
          <w:tcPr>
            <w:tcW w:type="dxa" w:w="3120"/>
          </w:tcPr>
          <w:p>
            <w:pPr>
              <w:spacing w:before="40" w:after="40"/>
              <w:jc w:val="right"/>
            </w:pPr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3. 代码 Code</w:t>
      </w:r>
    </w:p>
    <w:p>
      <w:r>
        <w:t>Run the converter:</w:t>
      </w:r>
    </w:p>
    <w:p>
      <w:pPr>
        <w:pStyle w:val="CodeBlock"/>
      </w:pPr>
      <w:r>
        <w:t>pip install python-docx</w:t>
        <w:br/>
        <w:t>python md2docx.py input.md --toc</w:t>
      </w:r>
    </w:p>
    <w:p>
      <w:pPr>
        <w:spacing w:before="0" w:after="0" w:line="40" w:lineRule="exact"/>
      </w:pPr>
    </w:p>
    <w:p>
      <w:pPr>
        <w:pStyle w:val="CodeBlock"/>
      </w:pPr>
      <w:r>
        <w:t>def hello(name):</w:t>
        <w:br/>
        <w:t xml:space="preserve">    # 中文注释</w:t>
        <w:br/>
        <w:t xml:space="preserve">    if name:</w:t>
        <w:br/>
        <w:t xml:space="preserve">        print(f"Hello, {name}")</w:t>
      </w:r>
    </w:p>
    <w:p>
      <w:r>
        <w:t>Steps with code inside a list:</w:t>
      </w:r>
    </w:p>
    <w:p>
      <w:pPr>
        <w:pStyle w:val="ListParagraph"/>
        <w:numPr>
          <w:ilvl w:val="0"/>
          <w:numId w:val="15"/>
        </w:numPr>
      </w:pPr>
      <w:r>
        <w:t>Create a virtual environment:</w:t>
      </w:r>
    </w:p>
    <w:p>
      <w:pPr>
        <w:pStyle w:val="CodeBlock"/>
        <w:ind w:left="720"/>
      </w:pPr>
      <w:r>
        <w:t>python -m venv .venv</w:t>
      </w:r>
    </w:p>
    <w:p>
      <w:pPr>
        <w:pStyle w:val="ListParagraph"/>
        <w:numPr>
          <w:ilvl w:val="0"/>
          <w:numId w:val="15"/>
        </w:numPr>
      </w:pPr>
      <w:r>
        <w:t>Activate it and install.</w:t>
      </w:r>
    </w:p>
    <w:p>
      <w:pPr>
        <w:pStyle w:val="Heading2"/>
      </w:pPr>
      <w:r>
        <w:t>4. 引用 Quotes</w:t>
      </w:r>
    </w:p>
    <w:p>
      <w:pPr>
        <w:pStyle w:val="BlockQuote"/>
      </w:pPr>
      <w:r>
        <w:t xml:space="preserve">这是一段引用。Quotes can span multiple lines and contain </w:t>
      </w:r>
      <w:r>
        <w:rPr>
          <w:b/>
        </w:rPr>
        <w:t>formatting</w:t>
      </w:r>
      <w:r>
        <w:t>.</w:t>
      </w:r>
    </w:p>
    <w:p>
      <w:pPr>
        <w:pStyle w:val="BlockQuote"/>
      </w:pPr>
      <w:r>
        <w:t>A second paragraph in the same quote.</w:t>
      </w:r>
    </w:p>
    <w:p>
      <w:pPr>
        <w:spacing w:before="0" w:after="0" w:line="40" w:lineRule="exact"/>
      </w:pPr>
    </w:p>
    <w:p>
      <w:pPr>
        <w:pStyle w:val="BlockQuote"/>
      </w:pPr>
      <w:r>
        <w:rPr>
          <w:b/>
        </w:rPr>
        <w:t>Note</w:t>
      </w:r>
    </w:p>
    <w:p>
      <w:pPr>
        <w:pStyle w:val="BlockQuote"/>
      </w:pPr>
      <w:r>
        <w:t>GitHub-style alerts are supported.</w:t>
      </w:r>
    </w:p>
    <w:p>
      <w:pPr>
        <w:pStyle w:val="Heading2"/>
      </w:pPr>
      <w:r>
        <w:t>5. Images &amp; placeholders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773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9"/>
        </w:rPr>
        <w:t>Figure 1: A sample chart</w:t>
      </w:r>
    </w:p>
    <w:p>
      <w:pPr>
        <w:spacing w:before="240" w:after="240"/>
        <w:jc w:val="center"/>
      </w:pPr>
      <w:r>
        <w:rPr>
          <w:b/>
          <w:i/>
          <w:color w:val="888888"/>
        </w:rPr>
        <w:t>Figure 2: Conceptual framework (to be inserted)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t>6. Line breaks</w:t>
      </w:r>
    </w:p>
    <w:p>
      <w:r>
        <w:t>First line with a hard break</w:t>
        <w:br/>
        <w:t>second line on its own.</w:t>
      </w:r>
    </w:p>
    <w:p>
      <w:pPr>
        <w:pStyle w:val="Heading1"/>
      </w:pPr>
      <w:r>
        <w:t>Setext Heading</w:t>
      </w:r>
    </w:p>
    <w:p>
      <w:r>
        <w:t>The end. 完。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152" w:hanging="360"/>
      </w:pPr>
    </w:lvl>
    <w:lvl w:ilvl="2">
      <w:start w:val="1"/>
      <w:numFmt w:val="lowerRoman"/>
      <w:lvlText w:val="%3."/>
      <w:lvlJc w:val="left"/>
      <w:pPr>
        <w:ind w:left="1584" w:hanging="360"/>
      </w:pPr>
    </w:lvl>
    <w:lvl w:ilvl="3">
      <w:start w:val="1"/>
      <w:numFmt w:val="decimal"/>
      <w:lvlText w:val="%4."/>
      <w:lvlJc w:val="left"/>
      <w:pPr>
        <w:ind w:left="2016" w:hanging="360"/>
      </w:pPr>
    </w:lvl>
    <w:lvl w:ilvl="4">
      <w:start w:val="1"/>
      <w:numFmt w:val="lowerLetter"/>
      <w:lvlText w:val="%5."/>
      <w:lvlJc w:val="left"/>
      <w:pPr>
        <w:ind w:left="2448" w:hanging="360"/>
      </w:pPr>
    </w:lvl>
    <w:lvl w:ilvl="5">
      <w:start w:val="1"/>
      <w:numFmt w:val="lowerRoman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312" w:hanging="360"/>
      </w:pPr>
    </w:lvl>
    <w:lvl w:ilvl="7">
      <w:start w:val="1"/>
      <w:numFmt w:val="lowerLetter"/>
      <w:lvlText w:val="%8."/>
      <w:lvlJc w:val="left"/>
      <w:pPr>
        <w:ind w:left="3744" w:hanging="360"/>
      </w:pPr>
    </w:lvl>
    <w:lvl w:ilvl="8">
      <w:start w:val="1"/>
      <w:numFmt w:val="lowerRoman"/>
      <w:lvlText w:val="%9."/>
      <w:lvlJc w:val="left"/>
      <w:pPr>
        <w:ind w:left="4176" w:hanging="360"/>
      </w:pPr>
    </w:lvl>
  </w:abstractNum>
  <w:abstractNum w:abstractNumId="1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1152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1584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2016" w:hanging="360"/>
      </w:pPr>
      <w:rPr>
        <w:rFonts w:ascii="Arial" w:hAnsi="Arial" w:hint="default"/>
      </w:rPr>
    </w:lvl>
    <w:lvl w:ilvl="4">
      <w:start w:val="1"/>
      <w:numFmt w:val="bullet"/>
      <w:lvlText w:val="o"/>
      <w:lvlJc w:val="left"/>
      <w:pPr>
        <w:ind w:left="2448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ind w:left="288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3312" w:hanging="360"/>
      </w:pPr>
      <w:rPr>
        <w:rFonts w:ascii="Arial" w:hAnsi="Arial" w:hint="default"/>
      </w:rPr>
    </w:lvl>
    <w:lvl w:ilvl="7">
      <w:start w:val="1"/>
      <w:numFmt w:val="bullet"/>
      <w:lvlText w:val="o"/>
      <w:lvlJc w:val="left"/>
      <w:pPr>
        <w:ind w:left="3744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ind w:left="4176" w:hanging="360"/>
      </w:pPr>
      <w:rPr>
        <w:rFonts w:ascii="Arial" w:hAnsi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</w:num>
  <w:num w:numId="12">
    <w:abstractNumId w:val="9"/>
    <w:lvlOverride w:ilvl="2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3"/>
    </w:lvlOverride>
  </w:num>
  <w:num w:numId="15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等线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Calibri" w:hAnsi="Calibri" w:cs="Calibri" w:eastAsia="等线"/>
      <w:b/>
      <w:bCs/>
      <w:i w:val="0"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Calibri" w:hAnsi="Calibri" w:cs="Calibri" w:eastAsia="等线"/>
      <w:b/>
      <w:bCs/>
      <w:i w:val="0"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="Calibri" w:hAnsi="Calibri" w:cs="Calibri" w:eastAsia="等线"/>
      <w:b/>
      <w:bCs/>
      <w:i w:val="0"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="Calibri" w:hAnsi="Calibri" w:cs="Calibri" w:eastAsia="等线"/>
      <w:b/>
      <w:bCs/>
      <w:i w:val="0"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80"/>
      <w:outlineLvl w:val="4"/>
    </w:pPr>
    <w:rPr>
      <w:rFonts w:ascii="Calibri" w:hAnsi="Calibri" w:cs="Calibri" w:eastAsia="等线"/>
      <w:b/>
      <w:i w:val="0"/>
      <w:color w:val="1F3864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80"/>
      <w:outlineLvl w:val="5"/>
    </w:pPr>
    <w:rPr>
      <w:rFonts w:ascii="Calibri" w:hAnsi="Calibri" w:cs="Calibri" w:eastAsia="等线"/>
      <w:b w:val="0"/>
      <w:i w:val="0"/>
      <w:iCs/>
      <w:color w:val="1F3864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 Quote"/>
    <w:basedOn w:val="Normal"/>
    <w:qFormat/>
    <w:pPr>
      <w:pBdr>
        <w:left w:val="single" w:sz="18" w:space="8" w:color="D0D7DE"/>
      </w:pBdr>
      <w:spacing w:after="120"/>
      <w:ind w:left="340"/>
    </w:pPr>
    <w:rPr>
      <w:color w:val="595959"/>
    </w:rPr>
  </w:style>
  <w:style w:type="paragraph" w:customStyle="1" w:styleId="CodeBlock">
    <w:name w:val="Code Block"/>
    <w:basedOn w:val="Normal"/>
    <w:qFormat/>
    <w:pPr>
      <w:pBdr>
        <w:top w:val="single" w:sz="4" w:space="4" w:color="E1E4E8"/>
        <w:left w:val="single" w:sz="4" w:space="4" w:color="E1E4E8"/>
        <w:bottom w:val="single" w:sz="4" w:space="4" w:color="E1E4E8"/>
        <w:right w:val="single" w:sz="4" w:space="4" w:color="E1E4E8"/>
      </w:pBdr>
      <w:shd w:val="clear" w:color="auto" w:fill="F6F8FA"/>
      <w:spacing w:before="80" w:after="160" w:line="240" w:lineRule="auto"/>
      <w:ind w:left="113" w:right="113"/>
    </w:pPr>
    <w:rPr>
      <w:rFonts w:ascii="Consolas" w:hAnsi="Consolas" w:cs="Consolas" w:eastAsia="等线"/>
      <w:color w:val="24292F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python.org/3/" TargetMode="External"/><Relationship Id="rId10" Type="http://schemas.openxmlformats.org/officeDocument/2006/relationships/hyperlink" Target="https://github.com" TargetMode="External"/><Relationship Id="rId11" Type="http://schemas.openxmlformats.org/officeDocument/2006/relationships/hyperlink" Target="https://www.example.com/path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