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46F801" w14:textId="5391B2FF" w:rsidR="00AC3A17" w:rsidRDefault="005F5E10" w:rsidP="00AC3A17">
      <w:pPr>
        <w:jc w:val="center"/>
      </w:pPr>
      <w:r w:rsidRPr="005F5E10">
        <w:t xml:space="preserve"> </w:t>
      </w:r>
      <w:r w:rsidR="00AC3A17">
        <w:t>Дипломная работа по курсу профессиональной переподготовки Аналитик данных</w:t>
      </w:r>
    </w:p>
    <w:p w14:paraId="48A4EED7" w14:textId="77777777" w:rsidR="00AC3A17" w:rsidRDefault="00AC3A17" w:rsidP="00AC3A17">
      <w:pPr>
        <w:jc w:val="center"/>
      </w:pPr>
      <w:r>
        <w:t xml:space="preserve">ООО </w:t>
      </w:r>
      <w:r w:rsidRPr="00E44F00">
        <w:t>«Нетология»</w:t>
      </w:r>
    </w:p>
    <w:p w14:paraId="0D4A9E0F" w14:textId="77777777" w:rsidR="00AC3A17" w:rsidRDefault="00AC3A17" w:rsidP="002416A8">
      <w:pPr>
        <w:jc w:val="center"/>
        <w:rPr>
          <w:sz w:val="40"/>
          <w:szCs w:val="40"/>
        </w:rPr>
      </w:pPr>
    </w:p>
    <w:p w14:paraId="118C7957" w14:textId="77777777" w:rsidR="00AC3A17" w:rsidRDefault="00AC3A17" w:rsidP="002416A8">
      <w:pPr>
        <w:jc w:val="center"/>
        <w:rPr>
          <w:sz w:val="40"/>
          <w:szCs w:val="40"/>
        </w:rPr>
      </w:pPr>
    </w:p>
    <w:p w14:paraId="092EB746" w14:textId="77777777" w:rsidR="00AC3A17" w:rsidRDefault="00AC3A17" w:rsidP="002416A8">
      <w:pPr>
        <w:jc w:val="center"/>
        <w:rPr>
          <w:sz w:val="40"/>
          <w:szCs w:val="40"/>
        </w:rPr>
      </w:pPr>
    </w:p>
    <w:p w14:paraId="17DDFCC6" w14:textId="5517B2AF" w:rsidR="00B61477" w:rsidRPr="002416A8" w:rsidRDefault="00E26580" w:rsidP="002416A8">
      <w:pPr>
        <w:jc w:val="center"/>
        <w:rPr>
          <w:sz w:val="40"/>
          <w:szCs w:val="40"/>
        </w:rPr>
      </w:pPr>
      <w:r w:rsidRPr="002416A8">
        <w:rPr>
          <w:sz w:val="40"/>
          <w:szCs w:val="40"/>
        </w:rPr>
        <w:t>Умные города мира:</w:t>
      </w:r>
    </w:p>
    <w:p w14:paraId="6B0842E3" w14:textId="30D89EC7" w:rsidR="00B61477" w:rsidRPr="002416A8" w:rsidRDefault="00E26580" w:rsidP="002416A8">
      <w:pPr>
        <w:jc w:val="center"/>
        <w:rPr>
          <w:sz w:val="40"/>
          <w:szCs w:val="40"/>
        </w:rPr>
      </w:pPr>
      <w:r w:rsidRPr="002416A8">
        <w:rPr>
          <w:sz w:val="40"/>
          <w:szCs w:val="40"/>
        </w:rPr>
        <w:t>меняются ли лидеры;</w:t>
      </w:r>
    </w:p>
    <w:p w14:paraId="7668768C" w14:textId="01500074" w:rsidR="00E44F00" w:rsidRPr="002416A8" w:rsidRDefault="00E26580" w:rsidP="002416A8">
      <w:pPr>
        <w:jc w:val="center"/>
        <w:rPr>
          <w:sz w:val="40"/>
          <w:szCs w:val="40"/>
        </w:rPr>
      </w:pPr>
      <w:r w:rsidRPr="002416A8">
        <w:rPr>
          <w:sz w:val="40"/>
          <w:szCs w:val="40"/>
        </w:rPr>
        <w:t>зависит ли от благосостояния страны;</w:t>
      </w:r>
    </w:p>
    <w:p w14:paraId="27320EE9" w14:textId="47432829" w:rsidR="00E26580" w:rsidRPr="002416A8" w:rsidRDefault="00E26580" w:rsidP="002416A8">
      <w:pPr>
        <w:jc w:val="center"/>
        <w:rPr>
          <w:sz w:val="40"/>
          <w:szCs w:val="40"/>
        </w:rPr>
      </w:pPr>
      <w:r w:rsidRPr="002416A8">
        <w:rPr>
          <w:sz w:val="40"/>
          <w:szCs w:val="40"/>
        </w:rPr>
        <w:t>почему именно эти города?</w:t>
      </w:r>
    </w:p>
    <w:p w14:paraId="52DB3C64" w14:textId="58D427BF" w:rsidR="00B61477" w:rsidRDefault="00B61477" w:rsidP="00B61477"/>
    <w:p w14:paraId="5E05A041" w14:textId="18E1BD99" w:rsidR="00174ACA" w:rsidRDefault="00174ACA" w:rsidP="00B61477"/>
    <w:p w14:paraId="27336436" w14:textId="77777777" w:rsidR="00174ACA" w:rsidRDefault="00174ACA" w:rsidP="00B61477"/>
    <w:p w14:paraId="5D46259D" w14:textId="3A89D67B" w:rsidR="002416A8" w:rsidRDefault="002416A8" w:rsidP="00174ACA">
      <w:pPr>
        <w:ind w:firstLine="0"/>
        <w:jc w:val="center"/>
      </w:pPr>
    </w:p>
    <w:p w14:paraId="3B140231" w14:textId="77777777" w:rsidR="00AC3A17" w:rsidRDefault="00AC3A17" w:rsidP="002416A8">
      <w:pPr>
        <w:jc w:val="right"/>
      </w:pPr>
    </w:p>
    <w:p w14:paraId="16C88610" w14:textId="77777777" w:rsidR="00AC3A17" w:rsidRDefault="00AC3A17" w:rsidP="002416A8">
      <w:pPr>
        <w:jc w:val="right"/>
      </w:pPr>
    </w:p>
    <w:p w14:paraId="0C44FC35" w14:textId="77777777" w:rsidR="00174ACA" w:rsidRDefault="00174ACA" w:rsidP="002416A8">
      <w:pPr>
        <w:jc w:val="right"/>
      </w:pPr>
    </w:p>
    <w:p w14:paraId="166FC506" w14:textId="77777777" w:rsidR="00174ACA" w:rsidRDefault="00174ACA" w:rsidP="002416A8">
      <w:pPr>
        <w:jc w:val="right"/>
      </w:pPr>
    </w:p>
    <w:p w14:paraId="10138B50" w14:textId="77777777" w:rsidR="00174ACA" w:rsidRDefault="00174ACA" w:rsidP="002416A8">
      <w:pPr>
        <w:jc w:val="right"/>
      </w:pPr>
    </w:p>
    <w:p w14:paraId="4E804171" w14:textId="58E62483" w:rsidR="00E44F00" w:rsidRDefault="00E44F00" w:rsidP="002416A8">
      <w:pPr>
        <w:jc w:val="right"/>
      </w:pPr>
      <w:r>
        <w:t>Зельберг Ирина Семёновна</w:t>
      </w:r>
    </w:p>
    <w:p w14:paraId="1EE69C11" w14:textId="2B340969" w:rsidR="00AC3A17" w:rsidRPr="005F5E10" w:rsidRDefault="00AC3A17" w:rsidP="002416A8">
      <w:pPr>
        <w:jc w:val="right"/>
      </w:pPr>
      <w:r>
        <w:rPr>
          <w:lang w:val="en-US"/>
        </w:rPr>
        <w:t>DA</w:t>
      </w:r>
      <w:r w:rsidRPr="005F5E10">
        <w:t>-21</w:t>
      </w:r>
    </w:p>
    <w:p w14:paraId="6A12948E" w14:textId="77777777" w:rsidR="00C811A7" w:rsidRDefault="00C811A7" w:rsidP="002416A8">
      <w:pPr>
        <w:jc w:val="right"/>
      </w:pPr>
    </w:p>
    <w:p w14:paraId="74E145A5" w14:textId="77777777" w:rsidR="00C811A7" w:rsidRDefault="00C811A7" w:rsidP="002416A8">
      <w:pPr>
        <w:jc w:val="right"/>
      </w:pPr>
    </w:p>
    <w:p w14:paraId="1E6FFC01" w14:textId="77777777" w:rsidR="00C811A7" w:rsidRDefault="00C811A7" w:rsidP="002416A8">
      <w:pPr>
        <w:jc w:val="right"/>
      </w:pPr>
    </w:p>
    <w:p w14:paraId="28AA83F6" w14:textId="77777777" w:rsidR="00C811A7" w:rsidRDefault="00C811A7" w:rsidP="00C811A7">
      <w:pPr>
        <w:jc w:val="center"/>
      </w:pPr>
    </w:p>
    <w:p w14:paraId="65BBD46A" w14:textId="77777777" w:rsidR="00C811A7" w:rsidRDefault="00C811A7" w:rsidP="00C811A7">
      <w:pPr>
        <w:jc w:val="center"/>
      </w:pPr>
    </w:p>
    <w:p w14:paraId="2CDBB296" w14:textId="30952BBE" w:rsidR="00AC3A17" w:rsidRDefault="00E44F00" w:rsidP="00C811A7">
      <w:pPr>
        <w:jc w:val="center"/>
      </w:pPr>
      <w:r>
        <w:t>2021 г.</w:t>
      </w:r>
    </w:p>
    <w:p w14:paraId="5A5DAA46" w14:textId="77777777" w:rsidR="00AC3A17" w:rsidRDefault="00AC3A17">
      <w:pPr>
        <w:spacing w:before="0" w:after="160" w:line="259" w:lineRule="auto"/>
        <w:ind w:firstLine="0"/>
      </w:pPr>
      <w:r>
        <w:br w:type="page"/>
      </w:r>
    </w:p>
    <w:p w14:paraId="487CE99E" w14:textId="77777777" w:rsidR="00E44F00" w:rsidRDefault="00E44F00" w:rsidP="002416A8">
      <w:pPr>
        <w:jc w:val="right"/>
      </w:pPr>
    </w:p>
    <w:sdt>
      <w:sdtPr>
        <w:id w:val="23767734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2F377E4" w14:textId="43149141" w:rsidR="00050EC5" w:rsidRDefault="00050EC5" w:rsidP="00171412">
          <w:r>
            <w:t>Оглавление</w:t>
          </w:r>
        </w:p>
        <w:p w14:paraId="2AB3C19D" w14:textId="1A98A887" w:rsidR="00FB189C" w:rsidRDefault="00050EC5">
          <w:pPr>
            <w:pStyle w:val="11"/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8430989" w:history="1">
            <w:r w:rsidR="00FB189C" w:rsidRPr="0049676E">
              <w:rPr>
                <w:rStyle w:val="a5"/>
                <w:noProof/>
              </w:rPr>
              <w:t>Введение</w:t>
            </w:r>
            <w:r w:rsidR="00FB189C">
              <w:rPr>
                <w:noProof/>
                <w:webHidden/>
              </w:rPr>
              <w:tab/>
            </w:r>
            <w:r w:rsidR="00FB189C">
              <w:rPr>
                <w:noProof/>
                <w:webHidden/>
              </w:rPr>
              <w:fldChar w:fldCharType="begin"/>
            </w:r>
            <w:r w:rsidR="00FB189C">
              <w:rPr>
                <w:noProof/>
                <w:webHidden/>
              </w:rPr>
              <w:instrText xml:space="preserve"> PAGEREF _Toc88430989 \h </w:instrText>
            </w:r>
            <w:r w:rsidR="00FB189C">
              <w:rPr>
                <w:noProof/>
                <w:webHidden/>
              </w:rPr>
            </w:r>
            <w:r w:rsidR="00FB189C">
              <w:rPr>
                <w:noProof/>
                <w:webHidden/>
              </w:rPr>
              <w:fldChar w:fldCharType="separate"/>
            </w:r>
            <w:r w:rsidR="00FB189C">
              <w:rPr>
                <w:noProof/>
                <w:webHidden/>
              </w:rPr>
              <w:t>3</w:t>
            </w:r>
            <w:r w:rsidR="00FB189C">
              <w:rPr>
                <w:noProof/>
                <w:webHidden/>
              </w:rPr>
              <w:fldChar w:fldCharType="end"/>
            </w:r>
          </w:hyperlink>
        </w:p>
        <w:p w14:paraId="4D17709D" w14:textId="3C5E6F00" w:rsidR="00FB189C" w:rsidRDefault="00FB189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8430990" w:history="1">
            <w:r w:rsidRPr="0049676E">
              <w:rPr>
                <w:rStyle w:val="a5"/>
                <w:noProof/>
              </w:rPr>
              <w:t>Объект исследования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_Toc88430990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4802F1" w14:textId="2391A44F" w:rsidR="00FB189C" w:rsidRDefault="00FB189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8430991" w:history="1">
            <w:r w:rsidRPr="0049676E">
              <w:rPr>
                <w:rStyle w:val="a5"/>
                <w:noProof/>
              </w:rPr>
              <w:t>Предмет исследования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_Toc88430991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A58B1A" w14:textId="4C6404F3" w:rsidR="00FB189C" w:rsidRDefault="00FB189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8430992" w:history="1">
            <w:r w:rsidRPr="0049676E">
              <w:rPr>
                <w:rStyle w:val="a5"/>
                <w:noProof/>
              </w:rPr>
              <w:t>Цели и задачи исследования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_Toc88430992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D63D16" w14:textId="400AC69E" w:rsidR="00FB189C" w:rsidRDefault="00FB189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8430993" w:history="1">
            <w:r w:rsidRPr="0049676E">
              <w:rPr>
                <w:rStyle w:val="a5"/>
                <w:noProof/>
              </w:rPr>
              <w:t>Методы и инструменты исследования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_Toc88430993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F24A43" w14:textId="30351604" w:rsidR="00FB189C" w:rsidRDefault="00FB189C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88430994" w:history="1">
            <w:r w:rsidRPr="0049676E">
              <w:rPr>
                <w:rStyle w:val="a5"/>
                <w:noProof/>
              </w:rPr>
              <w:t>Рейтинг</w:t>
            </w:r>
            <w:r w:rsidRPr="0049676E">
              <w:rPr>
                <w:rStyle w:val="a5"/>
                <w:noProof/>
                <w:lang w:val="en-US"/>
              </w:rPr>
              <w:t xml:space="preserve"> </w:t>
            </w:r>
            <w:r w:rsidRPr="0049676E">
              <w:rPr>
                <w:rStyle w:val="a5"/>
                <w:noProof/>
              </w:rPr>
              <w:t>умных</w:t>
            </w:r>
            <w:r w:rsidRPr="0049676E">
              <w:rPr>
                <w:rStyle w:val="a5"/>
                <w:noProof/>
                <w:lang w:val="en-US"/>
              </w:rPr>
              <w:t xml:space="preserve"> </w:t>
            </w:r>
            <w:r w:rsidRPr="0049676E">
              <w:rPr>
                <w:rStyle w:val="a5"/>
                <w:noProof/>
              </w:rPr>
              <w:t>городов</w:t>
            </w:r>
            <w:r w:rsidRPr="0049676E">
              <w:rPr>
                <w:rStyle w:val="a5"/>
                <w:noProof/>
                <w:lang w:val="en-US"/>
              </w:rPr>
              <w:t xml:space="preserve"> IESE Cities in Motion Index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_Toc88430994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17BAF0" w14:textId="715D2ABC" w:rsidR="00FB189C" w:rsidRDefault="00FB189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8430995" w:history="1">
            <w:r w:rsidRPr="0049676E">
              <w:rPr>
                <w:rStyle w:val="a5"/>
                <w:noProof/>
              </w:rPr>
              <w:t xml:space="preserve">Состав рейтингов </w:t>
            </w:r>
            <w:r w:rsidRPr="0049676E">
              <w:rPr>
                <w:rStyle w:val="a5"/>
                <w:noProof/>
                <w:lang w:val="en-US"/>
              </w:rPr>
              <w:t>CIMI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_Toc88430995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6B77C9" w14:textId="2DDB5855" w:rsidR="00FB189C" w:rsidRDefault="00FB189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8430996" w:history="1">
            <w:r w:rsidRPr="0049676E">
              <w:rPr>
                <w:rStyle w:val="a5"/>
                <w:noProof/>
              </w:rPr>
              <w:t>Связи между категориями показателей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_Toc88430996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DF1164" w14:textId="5A5A80B0" w:rsidR="00FB189C" w:rsidRDefault="00FB189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8430997" w:history="1">
            <w:r w:rsidRPr="0049676E">
              <w:rPr>
                <w:rStyle w:val="a5"/>
                <w:noProof/>
              </w:rPr>
              <w:t>ВВП стран и итоговый рейтинг городов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_Toc88430997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AB0C15" w14:textId="287BEFBC" w:rsidR="00FB189C" w:rsidRDefault="00FB189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8430998" w:history="1">
            <w:r w:rsidRPr="0049676E">
              <w:rPr>
                <w:rStyle w:val="a5"/>
                <w:noProof/>
              </w:rPr>
              <w:t xml:space="preserve">Значения индексов </w:t>
            </w:r>
            <w:r w:rsidRPr="0049676E">
              <w:rPr>
                <w:rStyle w:val="a5"/>
                <w:noProof/>
                <w:lang w:val="en-US"/>
              </w:rPr>
              <w:t>Cities</w:t>
            </w:r>
            <w:r w:rsidRPr="0049676E">
              <w:rPr>
                <w:rStyle w:val="a5"/>
                <w:noProof/>
              </w:rPr>
              <w:t xml:space="preserve"> </w:t>
            </w:r>
            <w:r w:rsidRPr="0049676E">
              <w:rPr>
                <w:rStyle w:val="a5"/>
                <w:noProof/>
                <w:lang w:val="en-US"/>
              </w:rPr>
              <w:t>In</w:t>
            </w:r>
            <w:r w:rsidRPr="0049676E">
              <w:rPr>
                <w:rStyle w:val="a5"/>
                <w:noProof/>
              </w:rPr>
              <w:t xml:space="preserve"> </w:t>
            </w:r>
            <w:r w:rsidRPr="0049676E">
              <w:rPr>
                <w:rStyle w:val="a5"/>
                <w:noProof/>
                <w:lang w:val="en-US"/>
              </w:rPr>
              <w:t>Motion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_Toc88430998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FB6AE8" w14:textId="25A0C0B7" w:rsidR="00FB189C" w:rsidRDefault="00FB189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8430999" w:history="1">
            <w:r w:rsidRPr="0049676E">
              <w:rPr>
                <w:rStyle w:val="a5"/>
                <w:noProof/>
              </w:rPr>
              <w:t>Города по уровням эффективности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_Toc88430999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4101A1" w14:textId="7E2E70AA" w:rsidR="00FB189C" w:rsidRDefault="00FB189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8431000" w:history="1">
            <w:r w:rsidRPr="0049676E">
              <w:rPr>
                <w:rStyle w:val="a5"/>
                <w:noProof/>
              </w:rPr>
              <w:t>Средние значения показателей умных городов за 2014–2019 гг.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_Toc88431000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E82B91" w14:textId="44FD5026" w:rsidR="00FB189C" w:rsidRDefault="00FB189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8431001" w:history="1">
            <w:r w:rsidRPr="0049676E">
              <w:rPr>
                <w:rStyle w:val="a5"/>
                <w:noProof/>
              </w:rPr>
              <w:t>Российские города в рейтинге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_Toc88431001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DC4EB7" w14:textId="49AAEB4C" w:rsidR="00FB189C" w:rsidRDefault="00FB189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8431002" w:history="1">
            <w:r w:rsidRPr="0049676E">
              <w:rPr>
                <w:rStyle w:val="a5"/>
                <w:noProof/>
              </w:rPr>
              <w:t>Стабильность позиций городов в рейтинге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_Toc88431002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C491D5" w14:textId="0A426149" w:rsidR="00FB189C" w:rsidRDefault="00FB189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8431003" w:history="1">
            <w:r w:rsidRPr="0049676E">
              <w:rPr>
                <w:rStyle w:val="a5"/>
                <w:noProof/>
              </w:rPr>
              <w:t>Стабильность и потенциал развития городов по категориям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_Toc88431003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1B5992" w14:textId="7D24CDB6" w:rsidR="00FB189C" w:rsidRDefault="00FB189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8431004" w:history="1">
            <w:r w:rsidRPr="0049676E">
              <w:rPr>
                <w:rStyle w:val="a5"/>
                <w:noProof/>
              </w:rPr>
              <w:t>Регионы и страны мира в рейтинге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_Toc88431004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47EA91" w14:textId="167F2F93" w:rsidR="00FB189C" w:rsidRDefault="00FB189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8431005" w:history="1">
            <w:r w:rsidRPr="0049676E">
              <w:rPr>
                <w:rStyle w:val="a5"/>
                <w:noProof/>
              </w:rPr>
              <w:t>Рейтинг городов по размеру населения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_Toc88431005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FE7CD0" w14:textId="5F746487" w:rsidR="00FB189C" w:rsidRDefault="00FB189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8431006" w:history="1">
            <w:r w:rsidRPr="0049676E">
              <w:rPr>
                <w:rStyle w:val="a5"/>
                <w:noProof/>
              </w:rPr>
              <w:t>Топ-5 городов по категориям рейтинга в 2019 г.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_Toc88431006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0723FD" w14:textId="19BF6011" w:rsidR="00FB189C" w:rsidRDefault="00FB189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8431007" w:history="1">
            <w:r w:rsidRPr="0049676E">
              <w:rPr>
                <w:rStyle w:val="a5"/>
                <w:noProof/>
              </w:rPr>
              <w:t>Уровень попадаемости города в топ-</w:t>
            </w:r>
            <w:r w:rsidRPr="0049676E">
              <w:rPr>
                <w:rStyle w:val="a5"/>
                <w:noProof/>
                <w:lang w:val="en-US"/>
              </w:rPr>
              <w:t>N</w:t>
            </w:r>
            <w:r w:rsidRPr="0049676E">
              <w:rPr>
                <w:rStyle w:val="a5"/>
                <w:noProof/>
              </w:rPr>
              <w:t xml:space="preserve"> среди всех категорий рейтинга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_Toc88431007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FC4E05" w14:textId="0FF5F215" w:rsidR="00FB189C" w:rsidRDefault="00FB189C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88431008" w:history="1">
            <w:r w:rsidRPr="0049676E">
              <w:rPr>
                <w:rStyle w:val="a5"/>
                <w:noProof/>
              </w:rPr>
              <w:t>Выводы. Шанс на признание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_Toc88431008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4B1495" w14:textId="2E49D6A1" w:rsidR="00050EC5" w:rsidRDefault="00050EC5">
          <w:r>
            <w:rPr>
              <w:b/>
              <w:bCs/>
            </w:rPr>
            <w:fldChar w:fldCharType="end"/>
          </w:r>
        </w:p>
      </w:sdtContent>
    </w:sdt>
    <w:p w14:paraId="7F092489" w14:textId="6A150AD8" w:rsidR="002416A8" w:rsidRDefault="002416A8" w:rsidP="002416A8"/>
    <w:p w14:paraId="444DED7D" w14:textId="7C9CB943" w:rsidR="002416A8" w:rsidRDefault="002416A8">
      <w:pPr>
        <w:spacing w:before="0" w:after="160" w:line="259" w:lineRule="auto"/>
        <w:ind w:firstLine="0"/>
      </w:pPr>
      <w:r>
        <w:br w:type="page"/>
      </w:r>
    </w:p>
    <w:p w14:paraId="13B14FC1" w14:textId="6F59DBF7" w:rsidR="00127FAB" w:rsidRDefault="00127FAB" w:rsidP="00712402">
      <w:pPr>
        <w:pStyle w:val="1"/>
      </w:pPr>
      <w:bookmarkStart w:id="0" w:name="_Toc88430989"/>
      <w:r>
        <w:lastRenderedPageBreak/>
        <w:t>Введение</w:t>
      </w:r>
      <w:bookmarkEnd w:id="0"/>
    </w:p>
    <w:p w14:paraId="58CDEE86" w14:textId="34D2BD34" w:rsidR="002416A8" w:rsidRDefault="00073249" w:rsidP="00712402">
      <w:pPr>
        <w:pStyle w:val="2"/>
      </w:pPr>
      <w:bookmarkStart w:id="1" w:name="_Toc88430990"/>
      <w:r>
        <w:t>Объект исследования</w:t>
      </w:r>
      <w:bookmarkEnd w:id="1"/>
    </w:p>
    <w:p w14:paraId="5C0BE6A6" w14:textId="31D48A63" w:rsidR="0049344C" w:rsidRDefault="00BC3DD3" w:rsidP="002416A8">
      <w:r w:rsidRPr="00BC3DD3">
        <w:t xml:space="preserve">В городах живет более половины мирового населения, </w:t>
      </w:r>
      <w:r>
        <w:t>идет постоянн</w:t>
      </w:r>
      <w:r w:rsidR="0049344C">
        <w:t>ая</w:t>
      </w:r>
      <w:r>
        <w:t xml:space="preserve"> и неуклонн</w:t>
      </w:r>
      <w:r w:rsidR="0049344C">
        <w:t>ая</w:t>
      </w:r>
      <w:r>
        <w:t xml:space="preserve"> урбанизаци</w:t>
      </w:r>
      <w:r w:rsidR="0049344C">
        <w:t>я –</w:t>
      </w:r>
      <w:r w:rsidR="0049344C" w:rsidRPr="0049344C">
        <w:t xml:space="preserve"> процесс повышения ролей городов, городской культуры и «городских отношений» в развитии общества, увеличение численности городского населения по сравнению с сельским и «трансляция» сформировавшихся в городах высших культурных образцов за пределы городов</w:t>
      </w:r>
      <w:r w:rsidR="00F15363">
        <w:rPr>
          <w:rStyle w:val="ae"/>
        </w:rPr>
        <w:footnoteReference w:id="1"/>
      </w:r>
      <w:r w:rsidR="0049344C" w:rsidRPr="0049344C">
        <w:t>.</w:t>
      </w:r>
    </w:p>
    <w:p w14:paraId="41CDC511" w14:textId="22B7493E" w:rsidR="00F15363" w:rsidRDefault="005274E7" w:rsidP="002416A8">
      <w:r>
        <w:t>Первоначально г</w:t>
      </w:r>
      <w:r w:rsidR="00127FAB">
        <w:t>орода явля</w:t>
      </w:r>
      <w:r>
        <w:t>лись</w:t>
      </w:r>
      <w:r w:rsidR="00127FAB">
        <w:t xml:space="preserve"> привлекательными </w:t>
      </w:r>
      <w:r>
        <w:t xml:space="preserve">для людей </w:t>
      </w:r>
      <w:r w:rsidR="00127FAB">
        <w:t>с экономической точки зрения</w:t>
      </w:r>
      <w:r>
        <w:t xml:space="preserve"> – в них было больше возможностей для работы и заработка, а значит, для обеспечения основных потребностей семьи и удовлетворения появляющихся новых потребностей. </w:t>
      </w:r>
    </w:p>
    <w:p w14:paraId="6C81A11E" w14:textId="2984D96C" w:rsidR="005274E7" w:rsidRDefault="005274E7" w:rsidP="002416A8">
      <w:r>
        <w:t xml:space="preserve">По мере роста численности населения в городах возникают и накапливаются экологические, инфраструктурные, социальные и другие проблемы, </w:t>
      </w:r>
      <w:r w:rsidR="00523FBA">
        <w:t>которые</w:t>
      </w:r>
      <w:r>
        <w:t xml:space="preserve"> ухудша</w:t>
      </w:r>
      <w:r w:rsidR="00523FBA">
        <w:t>ю</w:t>
      </w:r>
      <w:r>
        <w:t xml:space="preserve">т качество </w:t>
      </w:r>
      <w:r w:rsidR="00523FBA">
        <w:t xml:space="preserve">жизни людей в них. Поскольку проблемы и недостатки все равно не перевешивают преимуществ городской жизни, то люди давно пытаются улучшить качество жизни в городах. </w:t>
      </w:r>
    </w:p>
    <w:p w14:paraId="53AE26F9" w14:textId="0ED12262" w:rsidR="009979A9" w:rsidRPr="00310718" w:rsidRDefault="009979A9" w:rsidP="002416A8">
      <w:r>
        <w:t>Повышению качества жизни способствуют т</w:t>
      </w:r>
      <w:r w:rsidR="00523FBA">
        <w:t>ехнологические решения</w:t>
      </w:r>
      <w:r>
        <w:t>, в том числе информационные. Получилось так, что именно использование в городской среде «умных»</w:t>
      </w:r>
      <w:r w:rsidR="008C5F37">
        <w:rPr>
          <w:rStyle w:val="ae"/>
        </w:rPr>
        <w:footnoteReference w:id="2"/>
      </w:r>
      <w:r>
        <w:t xml:space="preserve"> технологий завершило и дало название концепции «</w:t>
      </w:r>
      <w:r w:rsidR="00310718">
        <w:t>У</w:t>
      </w:r>
      <w:r>
        <w:t>мн</w:t>
      </w:r>
      <w:r w:rsidR="00310718">
        <w:t>ый</w:t>
      </w:r>
      <w:r>
        <w:t xml:space="preserve"> город</w:t>
      </w:r>
      <w:r w:rsidR="00310718">
        <w:t>»</w:t>
      </w:r>
      <w:r>
        <w:t xml:space="preserve">, или </w:t>
      </w:r>
      <w:r>
        <w:rPr>
          <w:lang w:val="en-US"/>
        </w:rPr>
        <w:t>Smart</w:t>
      </w:r>
      <w:r w:rsidRPr="009979A9">
        <w:t xml:space="preserve"> </w:t>
      </w:r>
      <w:r>
        <w:rPr>
          <w:lang w:val="en-US"/>
        </w:rPr>
        <w:t>City</w:t>
      </w:r>
      <w:r w:rsidR="00310718" w:rsidRPr="00310718">
        <w:t xml:space="preserve"> </w:t>
      </w:r>
      <w:r w:rsidR="00310718">
        <w:t>–</w:t>
      </w:r>
      <w:r w:rsidR="00310718" w:rsidRPr="00310718">
        <w:t xml:space="preserve"> </w:t>
      </w:r>
      <w:r w:rsidR="00310718">
        <w:t>это город, который стремится решать любые возникающие проблемы с помощью технологичных информационных решений во благо окружающей среды и жителей.</w:t>
      </w:r>
    </w:p>
    <w:p w14:paraId="3670F00D" w14:textId="7E03A523" w:rsidR="00310718" w:rsidRDefault="00310718" w:rsidP="00310718">
      <w:r>
        <w:t xml:space="preserve">Существуют разные определения, классификации, методики и оценочные рейтинги умных городов мира, отдельных стран. Единого стандарта к подсчету «умности» города не существует, но это не препятствует </w:t>
      </w:r>
      <w:r w:rsidR="00A20262">
        <w:t>тому, чтобы продолжал</w:t>
      </w:r>
      <w:r w:rsidR="00A73EAF">
        <w:t>и</w:t>
      </w:r>
      <w:r w:rsidR="00A20262">
        <w:t xml:space="preserve"> формирова</w:t>
      </w:r>
      <w:r w:rsidR="00A73EAF">
        <w:t>ть</w:t>
      </w:r>
      <w:r w:rsidR="00A20262">
        <w:t xml:space="preserve"> рейтинг</w:t>
      </w:r>
      <w:r w:rsidR="00A73EAF">
        <w:t>и</w:t>
      </w:r>
      <w:r w:rsidR="00A20262">
        <w:t>, делать оценки и описывать преимущества лучших городов по уровню качества жизни в них («качество жизни» является субъективной величиной).</w:t>
      </w:r>
    </w:p>
    <w:p w14:paraId="51025AFE" w14:textId="4737C7B2" w:rsidR="00073249" w:rsidRDefault="00073249" w:rsidP="002416A8">
      <w:r>
        <w:t>Объектом исследования являются умные города мира.</w:t>
      </w:r>
    </w:p>
    <w:p w14:paraId="66304964" w14:textId="0CB4D422" w:rsidR="00073249" w:rsidRDefault="00073249" w:rsidP="00712402">
      <w:pPr>
        <w:pStyle w:val="2"/>
      </w:pPr>
      <w:bookmarkStart w:id="2" w:name="_Toc88430991"/>
      <w:r>
        <w:t>Предмет исследования</w:t>
      </w:r>
      <w:bookmarkEnd w:id="2"/>
    </w:p>
    <w:p w14:paraId="64282713" w14:textId="65821124" w:rsidR="009A5F25" w:rsidRPr="00712402" w:rsidRDefault="00073249" w:rsidP="00341181">
      <w:r>
        <w:t>Мной</w:t>
      </w:r>
      <w:r w:rsidRPr="00712402">
        <w:t xml:space="preserve"> </w:t>
      </w:r>
      <w:r>
        <w:t>были</w:t>
      </w:r>
      <w:r w:rsidRPr="00712402">
        <w:t xml:space="preserve"> </w:t>
      </w:r>
      <w:r w:rsidR="00712402">
        <w:t>расс</w:t>
      </w:r>
      <w:r>
        <w:t>мотрены</w:t>
      </w:r>
      <w:r w:rsidRPr="00712402">
        <w:t xml:space="preserve"> </w:t>
      </w:r>
      <w:r>
        <w:t>отдельные</w:t>
      </w:r>
      <w:r w:rsidRPr="00712402">
        <w:t xml:space="preserve"> </w:t>
      </w:r>
      <w:r>
        <w:t>статьи</w:t>
      </w:r>
      <w:r w:rsidRPr="00712402">
        <w:t xml:space="preserve"> </w:t>
      </w:r>
      <w:r>
        <w:t>и</w:t>
      </w:r>
      <w:r w:rsidRPr="00712402">
        <w:t xml:space="preserve"> </w:t>
      </w:r>
      <w:r>
        <w:t>отчеты</w:t>
      </w:r>
      <w:r w:rsidRPr="00712402">
        <w:t xml:space="preserve"> </w:t>
      </w:r>
      <w:r w:rsidR="00426892">
        <w:t>с</w:t>
      </w:r>
      <w:r w:rsidR="00426892" w:rsidRPr="00712402">
        <w:t xml:space="preserve"> </w:t>
      </w:r>
      <w:r w:rsidR="00712402">
        <w:t xml:space="preserve">рейтингами </w:t>
      </w:r>
      <w:r w:rsidR="00426892">
        <w:t>умных</w:t>
      </w:r>
      <w:r w:rsidR="00426892" w:rsidRPr="00712402">
        <w:t xml:space="preserve"> </w:t>
      </w:r>
      <w:r w:rsidR="00426892">
        <w:t>городов</w:t>
      </w:r>
      <w:r w:rsidR="00426892" w:rsidRPr="00712402">
        <w:t>:</w:t>
      </w:r>
      <w:r w:rsidR="00341181" w:rsidRPr="00712402">
        <w:t xml:space="preserve"> </w:t>
      </w:r>
    </w:p>
    <w:p w14:paraId="42658F0B" w14:textId="3FE4806C" w:rsidR="009A5F25" w:rsidRDefault="00951637" w:rsidP="00341181">
      <w:pPr>
        <w:rPr>
          <w:lang w:val="en-US"/>
        </w:rPr>
      </w:pPr>
      <w:hyperlink r:id="rId8" w:history="1">
        <w:r w:rsidR="00341181" w:rsidRPr="009A5F25">
          <w:rPr>
            <w:rStyle w:val="a5"/>
            <w:lang w:val="en-US"/>
          </w:rPr>
          <w:t>TOP 50 SMART CITY GOVERNMENTS</w:t>
        </w:r>
        <w:r w:rsidR="009A5F25" w:rsidRPr="009A5F25">
          <w:rPr>
            <w:rStyle w:val="a5"/>
            <w:lang w:val="en-US"/>
          </w:rPr>
          <w:t xml:space="preserve"> by</w:t>
        </w:r>
        <w:r w:rsidR="00426892" w:rsidRPr="009A5F25">
          <w:rPr>
            <w:rStyle w:val="a5"/>
            <w:lang w:val="en-US"/>
          </w:rPr>
          <w:t xml:space="preserve"> </w:t>
        </w:r>
        <w:r w:rsidR="00A26C6C" w:rsidRPr="009A5F25">
          <w:rPr>
            <w:rStyle w:val="a5"/>
            <w:lang w:val="en-US"/>
          </w:rPr>
          <w:t>Eden Strategy Institute</w:t>
        </w:r>
      </w:hyperlink>
      <w:r w:rsidR="00341181" w:rsidRPr="009A5F25">
        <w:rPr>
          <w:lang w:val="en-US"/>
        </w:rPr>
        <w:t xml:space="preserve">; </w:t>
      </w:r>
    </w:p>
    <w:p w14:paraId="644A431E" w14:textId="18DB1CD4" w:rsidR="009A5F25" w:rsidRDefault="00951637" w:rsidP="00341181">
      <w:pPr>
        <w:rPr>
          <w:lang w:val="en-US"/>
        </w:rPr>
      </w:pPr>
      <w:hyperlink r:id="rId9" w:history="1">
        <w:r w:rsidR="00341181" w:rsidRPr="00AC5CCC">
          <w:rPr>
            <w:rStyle w:val="a5"/>
            <w:lang w:val="en-US"/>
          </w:rPr>
          <w:t>SMART CITIES: DIGITAL SOLUTIONS FOR A MORE LIVABLE FUTURE</w:t>
        </w:r>
        <w:r w:rsidR="009A5F25" w:rsidRPr="00AC5CCC">
          <w:rPr>
            <w:rStyle w:val="a5"/>
            <w:lang w:val="en-US"/>
          </w:rPr>
          <w:t xml:space="preserve"> by</w:t>
        </w:r>
        <w:r w:rsidR="00341181" w:rsidRPr="00AC5CCC">
          <w:rPr>
            <w:rStyle w:val="a5"/>
            <w:lang w:val="en-US"/>
          </w:rPr>
          <w:t xml:space="preserve"> McKinsey Global Institute</w:t>
        </w:r>
      </w:hyperlink>
      <w:r w:rsidR="009A5F25">
        <w:rPr>
          <w:lang w:val="en-US"/>
        </w:rPr>
        <w:t>;</w:t>
      </w:r>
      <w:r w:rsidR="00341181" w:rsidRPr="009A5F25">
        <w:rPr>
          <w:lang w:val="en-US"/>
        </w:rPr>
        <w:t xml:space="preserve"> </w:t>
      </w:r>
    </w:p>
    <w:p w14:paraId="4262C6B8" w14:textId="1A43D98C" w:rsidR="00073249" w:rsidRPr="009A5F25" w:rsidRDefault="00951637" w:rsidP="00341181">
      <w:pPr>
        <w:rPr>
          <w:lang w:val="en-US"/>
        </w:rPr>
      </w:pPr>
      <w:hyperlink r:id="rId10" w:history="1">
        <w:r w:rsidR="009A5F25" w:rsidRPr="009A5F25">
          <w:rPr>
            <w:rStyle w:val="a5"/>
            <w:lang w:val="en-US"/>
          </w:rPr>
          <w:t>Smart cities by European Commission</w:t>
        </w:r>
      </w:hyperlink>
      <w:r w:rsidR="00A402D1">
        <w:rPr>
          <w:lang w:val="en-US"/>
        </w:rPr>
        <w:t>;</w:t>
      </w:r>
    </w:p>
    <w:p w14:paraId="5CF6217E" w14:textId="594EFA29" w:rsidR="00174ACA" w:rsidRPr="00A402D1" w:rsidRDefault="00951637" w:rsidP="00A26C6C">
      <w:hyperlink r:id="rId11" w:history="1">
        <w:r w:rsidR="00A402D1" w:rsidRPr="00A402D1">
          <w:rPr>
            <w:rStyle w:val="a5"/>
          </w:rPr>
          <w:t>Индекс качества городской среды городов Российской Федерации</w:t>
        </w:r>
      </w:hyperlink>
      <w:r w:rsidR="00A402D1">
        <w:t>.</w:t>
      </w:r>
    </w:p>
    <w:p w14:paraId="406FADFF" w14:textId="31821CB9" w:rsidR="00A26C6C" w:rsidRPr="00AC5CCC" w:rsidRDefault="00A26C6C" w:rsidP="00A26C6C">
      <w:r>
        <w:t>Из</w:t>
      </w:r>
      <w:r w:rsidRPr="00AC5CCC">
        <w:t xml:space="preserve"> </w:t>
      </w:r>
      <w:r>
        <w:t>открытых</w:t>
      </w:r>
      <w:r w:rsidRPr="00AC5CCC">
        <w:t xml:space="preserve"> </w:t>
      </w:r>
      <w:r>
        <w:t>источников</w:t>
      </w:r>
      <w:r w:rsidRPr="00AC5CCC">
        <w:t xml:space="preserve"> </w:t>
      </w:r>
      <w:r>
        <w:t>сети</w:t>
      </w:r>
      <w:r w:rsidRPr="00AC5CCC">
        <w:t xml:space="preserve"> </w:t>
      </w:r>
      <w:r>
        <w:t>Интернет</w:t>
      </w:r>
      <w:r w:rsidRPr="00AC5CCC">
        <w:t xml:space="preserve"> </w:t>
      </w:r>
      <w:r>
        <w:t>единственным</w:t>
      </w:r>
      <w:r w:rsidRPr="00AC5CCC">
        <w:t xml:space="preserve"> </w:t>
      </w:r>
      <w:r>
        <w:t>полным</w:t>
      </w:r>
      <w:r w:rsidRPr="00AC5CCC">
        <w:t xml:space="preserve"> </w:t>
      </w:r>
      <w:r>
        <w:t>и</w:t>
      </w:r>
      <w:r w:rsidRPr="00AC5CCC">
        <w:t xml:space="preserve"> </w:t>
      </w:r>
      <w:r>
        <w:t>последовательным</w:t>
      </w:r>
      <w:r w:rsidRPr="00AC5CCC">
        <w:t xml:space="preserve"> </w:t>
      </w:r>
      <w:r>
        <w:t>анализом</w:t>
      </w:r>
      <w:r w:rsidRPr="00AC5CCC">
        <w:t xml:space="preserve"> </w:t>
      </w:r>
      <w:r w:rsidR="00C811A7">
        <w:t>были</w:t>
      </w:r>
      <w:r w:rsidRPr="00AC5CCC">
        <w:t xml:space="preserve"> </w:t>
      </w:r>
      <w:r>
        <w:t>на</w:t>
      </w:r>
      <w:r w:rsidR="00C811A7">
        <w:t>йдены</w:t>
      </w:r>
      <w:r w:rsidRPr="00AC5CCC">
        <w:t xml:space="preserve"> </w:t>
      </w:r>
      <w:hyperlink r:id="rId12" w:history="1">
        <w:r w:rsidRPr="00AC5CCC">
          <w:rPr>
            <w:rStyle w:val="a5"/>
          </w:rPr>
          <w:t xml:space="preserve">ежегодные отчеты </w:t>
        </w:r>
        <w:r w:rsidRPr="00AC5CCC">
          <w:rPr>
            <w:rStyle w:val="a5"/>
            <w:lang w:val="en-US"/>
          </w:rPr>
          <w:t>IESE</w:t>
        </w:r>
        <w:r w:rsidRPr="00AC5CCC">
          <w:rPr>
            <w:rStyle w:val="a5"/>
          </w:rPr>
          <w:t xml:space="preserve"> </w:t>
        </w:r>
        <w:r w:rsidRPr="00AC5CCC">
          <w:rPr>
            <w:rStyle w:val="a5"/>
            <w:lang w:val="en-US"/>
          </w:rPr>
          <w:t>Cities</w:t>
        </w:r>
        <w:r w:rsidRPr="00AC5CCC">
          <w:rPr>
            <w:rStyle w:val="a5"/>
          </w:rPr>
          <w:t xml:space="preserve"> </w:t>
        </w:r>
        <w:r w:rsidRPr="00AC5CCC">
          <w:rPr>
            <w:rStyle w:val="a5"/>
            <w:lang w:val="en-US"/>
          </w:rPr>
          <w:t>in</w:t>
        </w:r>
        <w:r w:rsidRPr="00AC5CCC">
          <w:rPr>
            <w:rStyle w:val="a5"/>
          </w:rPr>
          <w:t xml:space="preserve"> </w:t>
        </w:r>
        <w:r w:rsidRPr="00AC5CCC">
          <w:rPr>
            <w:rStyle w:val="a5"/>
            <w:lang w:val="en-US"/>
          </w:rPr>
          <w:t>Motion</w:t>
        </w:r>
        <w:r w:rsidRPr="00AC5CCC">
          <w:rPr>
            <w:rStyle w:val="a5"/>
          </w:rPr>
          <w:t xml:space="preserve"> </w:t>
        </w:r>
        <w:r w:rsidRPr="00AC5CCC">
          <w:rPr>
            <w:rStyle w:val="a5"/>
            <w:lang w:val="en-US"/>
          </w:rPr>
          <w:t>Index</w:t>
        </w:r>
      </w:hyperlink>
      <w:r w:rsidRPr="00AC5CCC">
        <w:t xml:space="preserve">, </w:t>
      </w:r>
      <w:r>
        <w:t>выпускаемые</w:t>
      </w:r>
      <w:r w:rsidRPr="00AC5CCC">
        <w:t xml:space="preserve"> </w:t>
      </w:r>
      <w:r>
        <w:t>бизнес</w:t>
      </w:r>
      <w:r w:rsidRPr="00AC5CCC">
        <w:t>-</w:t>
      </w:r>
      <w:r>
        <w:t>школой</w:t>
      </w:r>
      <w:r w:rsidRPr="00AC5CCC">
        <w:t xml:space="preserve"> </w:t>
      </w:r>
      <w:r w:rsidRPr="00AC5CCC">
        <w:rPr>
          <w:lang w:val="en-US"/>
        </w:rPr>
        <w:t>IESE</w:t>
      </w:r>
      <w:r w:rsidRPr="00AC5CCC">
        <w:t xml:space="preserve"> </w:t>
      </w:r>
      <w:r w:rsidRPr="00AC5CCC">
        <w:rPr>
          <w:lang w:val="en-US"/>
        </w:rPr>
        <w:t>Business</w:t>
      </w:r>
      <w:r w:rsidRPr="00AC5CCC">
        <w:t xml:space="preserve"> </w:t>
      </w:r>
      <w:r w:rsidRPr="00AC5CCC">
        <w:rPr>
          <w:lang w:val="en-US"/>
        </w:rPr>
        <w:t>School</w:t>
      </w:r>
      <w:r w:rsidR="00AC5CCC" w:rsidRPr="00AC5CCC">
        <w:t xml:space="preserve"> </w:t>
      </w:r>
      <w:r w:rsidR="00AC5CCC">
        <w:rPr>
          <w:lang w:val="en-US"/>
        </w:rPr>
        <w:t>University</w:t>
      </w:r>
      <w:r w:rsidR="00AC5CCC" w:rsidRPr="00AC5CCC">
        <w:t xml:space="preserve"> </w:t>
      </w:r>
      <w:r w:rsidR="00AC5CCC">
        <w:rPr>
          <w:lang w:val="en-US"/>
        </w:rPr>
        <w:t>Of</w:t>
      </w:r>
      <w:r w:rsidR="00AC5CCC" w:rsidRPr="00AC5CCC">
        <w:t xml:space="preserve"> </w:t>
      </w:r>
      <w:r w:rsidR="00AC5CCC">
        <w:rPr>
          <w:lang w:val="en-US"/>
        </w:rPr>
        <w:t>Navarra</w:t>
      </w:r>
      <w:r w:rsidR="00AC5CCC" w:rsidRPr="00AC5CCC">
        <w:t xml:space="preserve"> (</w:t>
      </w:r>
      <w:r w:rsidR="00AC5CCC">
        <w:t>в Испании)</w:t>
      </w:r>
      <w:r w:rsidRPr="00AC5CCC">
        <w:t>.</w:t>
      </w:r>
    </w:p>
    <w:p w14:paraId="56586254" w14:textId="422BB380" w:rsidR="00073249" w:rsidRPr="00AC5CCC" w:rsidRDefault="00073249" w:rsidP="002416A8">
      <w:r>
        <w:t xml:space="preserve">Предметом исследования являются ежегодные рейтинговые отчеты института </w:t>
      </w:r>
      <w:r w:rsidR="00AC5CCC">
        <w:t xml:space="preserve">за период с 2015 по 2020 гг. Следует отметить, что в отчете подводится итог в виде рейтинга (места) города и итогового индекса значения </w:t>
      </w:r>
      <w:r w:rsidR="00AC5CCC">
        <w:rPr>
          <w:lang w:val="en-US"/>
        </w:rPr>
        <w:t>Cities</w:t>
      </w:r>
      <w:r w:rsidR="00AC5CCC" w:rsidRPr="00AC5CCC">
        <w:t xml:space="preserve"> </w:t>
      </w:r>
      <w:r w:rsidR="00AC5CCC">
        <w:rPr>
          <w:lang w:val="en-US"/>
        </w:rPr>
        <w:t>in</w:t>
      </w:r>
      <w:r w:rsidR="00AC5CCC" w:rsidRPr="00AC5CCC">
        <w:t xml:space="preserve"> </w:t>
      </w:r>
      <w:r w:rsidR="00AC5CCC">
        <w:rPr>
          <w:lang w:val="en-US"/>
        </w:rPr>
        <w:t>Motion</w:t>
      </w:r>
      <w:r w:rsidR="00AC5CCC">
        <w:t xml:space="preserve"> за предыдущий году выпуска отчета</w:t>
      </w:r>
      <w:r w:rsidR="00406E44">
        <w:t xml:space="preserve">, </w:t>
      </w:r>
      <w:proofErr w:type="gramStart"/>
      <w:r w:rsidR="00406E44">
        <w:t>т.е.</w:t>
      </w:r>
      <w:proofErr w:type="gramEnd"/>
      <w:r w:rsidR="00406E44">
        <w:t xml:space="preserve"> рейтинги подведены в 2014 по 2019 гг.</w:t>
      </w:r>
    </w:p>
    <w:p w14:paraId="6AF627FC" w14:textId="236BE325" w:rsidR="002416A8" w:rsidRDefault="002416A8" w:rsidP="00712402">
      <w:pPr>
        <w:pStyle w:val="2"/>
      </w:pPr>
      <w:bookmarkStart w:id="3" w:name="_Toc88430992"/>
      <w:r>
        <w:t>Цел</w:t>
      </w:r>
      <w:r w:rsidR="00C4686C">
        <w:t>и</w:t>
      </w:r>
      <w:r w:rsidR="001F4CEA">
        <w:t xml:space="preserve"> и задачи</w:t>
      </w:r>
      <w:r>
        <w:t xml:space="preserve"> исследования</w:t>
      </w:r>
      <w:bookmarkEnd w:id="3"/>
    </w:p>
    <w:p w14:paraId="08FD6262" w14:textId="19FC3FCA" w:rsidR="001F4CEA" w:rsidRDefault="00C4686C" w:rsidP="002416A8">
      <w:r>
        <w:t>Поставлены цели: о</w:t>
      </w:r>
      <w:r w:rsidR="001F4CEA">
        <w:t>пределить, существуют ли признаки, от которых зависит</w:t>
      </w:r>
      <w:r w:rsidR="00EF4F05">
        <w:t xml:space="preserve"> присвоение </w:t>
      </w:r>
      <w:r w:rsidR="001F4CEA">
        <w:t>город</w:t>
      </w:r>
      <w:r w:rsidR="00EF4F05">
        <w:t>у</w:t>
      </w:r>
      <w:r w:rsidR="001F4CEA">
        <w:t xml:space="preserve"> высок</w:t>
      </w:r>
      <w:r>
        <w:t>ого</w:t>
      </w:r>
      <w:r w:rsidR="001F4CEA">
        <w:t xml:space="preserve"> мест</w:t>
      </w:r>
      <w:r>
        <w:t>а</w:t>
      </w:r>
      <w:r w:rsidR="001F4CEA">
        <w:t xml:space="preserve"> в рейтинге</w:t>
      </w:r>
      <w:r>
        <w:t xml:space="preserve">; </w:t>
      </w:r>
      <w:r w:rsidR="00E354FB">
        <w:t xml:space="preserve">стабильность удержания городов в рейтингах </w:t>
      </w:r>
      <w:r w:rsidR="00D80946">
        <w:t>за весь период</w:t>
      </w:r>
      <w:r w:rsidR="00E354FB">
        <w:t>.</w:t>
      </w:r>
    </w:p>
    <w:p w14:paraId="2846747B" w14:textId="563D2F38" w:rsidR="001F4CEA" w:rsidRDefault="001F4CEA" w:rsidP="002416A8">
      <w:r>
        <w:lastRenderedPageBreak/>
        <w:t>Для достижения цели поставлены и решены задачи</w:t>
      </w:r>
      <w:r w:rsidR="00E354FB">
        <w:t xml:space="preserve">: </w:t>
      </w:r>
    </w:p>
    <w:p w14:paraId="0A88B796" w14:textId="5A9DB441" w:rsidR="00E354FB" w:rsidRPr="00B9278A" w:rsidRDefault="00E354FB" w:rsidP="00127FAB">
      <w:pPr>
        <w:pStyle w:val="af0"/>
        <w:numPr>
          <w:ilvl w:val="0"/>
          <w:numId w:val="1"/>
        </w:numPr>
      </w:pPr>
      <w:r>
        <w:t xml:space="preserve">связи между </w:t>
      </w:r>
      <w:r w:rsidR="00B9278A">
        <w:t xml:space="preserve">рейтингами по категориям и общего рейтинга </w:t>
      </w:r>
      <w:r w:rsidR="00B9278A" w:rsidRPr="00127FAB">
        <w:rPr>
          <w:lang w:val="en-US"/>
        </w:rPr>
        <w:t>CIMI</w:t>
      </w:r>
    </w:p>
    <w:p w14:paraId="606ED823" w14:textId="6F190903" w:rsidR="00B9278A" w:rsidRDefault="00B9278A" w:rsidP="00127FAB">
      <w:pPr>
        <w:pStyle w:val="af0"/>
        <w:numPr>
          <w:ilvl w:val="0"/>
          <w:numId w:val="1"/>
        </w:numPr>
      </w:pPr>
      <w:r>
        <w:t>распределение рейтингов по регионам и странам мира</w:t>
      </w:r>
    </w:p>
    <w:p w14:paraId="53C9C192" w14:textId="0D855500" w:rsidR="00B9278A" w:rsidRDefault="00B9278A" w:rsidP="00127FAB">
      <w:pPr>
        <w:pStyle w:val="af0"/>
        <w:numPr>
          <w:ilvl w:val="0"/>
          <w:numId w:val="1"/>
        </w:numPr>
      </w:pPr>
      <w:r>
        <w:t>распределение рейтингов по крупности населения города</w:t>
      </w:r>
    </w:p>
    <w:p w14:paraId="4F1A9779" w14:textId="284E822F" w:rsidR="00B9278A" w:rsidRDefault="00EE6911" w:rsidP="00127FAB">
      <w:pPr>
        <w:pStyle w:val="af0"/>
        <w:numPr>
          <w:ilvl w:val="0"/>
          <w:numId w:val="1"/>
        </w:numPr>
      </w:pPr>
      <w:r>
        <w:t>связи между ВВП страны на душу населения и рейтингом города</w:t>
      </w:r>
    </w:p>
    <w:p w14:paraId="540D5387" w14:textId="1975DBA6" w:rsidR="00EE6911" w:rsidRDefault="00EE6911" w:rsidP="00127FAB">
      <w:pPr>
        <w:pStyle w:val="af0"/>
        <w:numPr>
          <w:ilvl w:val="0"/>
          <w:numId w:val="1"/>
        </w:numPr>
      </w:pPr>
      <w:r>
        <w:t>лидеры по каждой категории рейтингов</w:t>
      </w:r>
    </w:p>
    <w:p w14:paraId="7B8122E7" w14:textId="70DA6C63" w:rsidR="00EE6911" w:rsidRDefault="00EE6911" w:rsidP="00127FAB">
      <w:pPr>
        <w:pStyle w:val="af0"/>
        <w:numPr>
          <w:ilvl w:val="0"/>
          <w:numId w:val="1"/>
        </w:numPr>
      </w:pPr>
      <w:r>
        <w:t>количество вхождений города хотя бы в одну категорию рейтинга</w:t>
      </w:r>
    </w:p>
    <w:p w14:paraId="63327FDD" w14:textId="282C794E" w:rsidR="00D80946" w:rsidRDefault="00D80946" w:rsidP="00127FAB">
      <w:pPr>
        <w:pStyle w:val="af0"/>
        <w:numPr>
          <w:ilvl w:val="0"/>
          <w:numId w:val="1"/>
        </w:numPr>
      </w:pPr>
      <w:r>
        <w:t xml:space="preserve">распределение оценок </w:t>
      </w:r>
      <w:r w:rsidRPr="00127FAB">
        <w:rPr>
          <w:lang w:val="en-US"/>
        </w:rPr>
        <w:t>CIMI</w:t>
      </w:r>
      <w:r>
        <w:t xml:space="preserve"> по абсолютному значению в списке участников (насколько «высоки» лидеры, «крепки» середняки, «бесперспективны» отстающие)</w:t>
      </w:r>
    </w:p>
    <w:p w14:paraId="067D0BE1" w14:textId="6DABF68A" w:rsidR="00D80946" w:rsidRDefault="00D80946" w:rsidP="00127FAB">
      <w:pPr>
        <w:pStyle w:val="af0"/>
        <w:numPr>
          <w:ilvl w:val="0"/>
          <w:numId w:val="1"/>
        </w:numPr>
      </w:pPr>
      <w:r>
        <w:t>среднее значение рейтинга города за весь период</w:t>
      </w:r>
      <w:r w:rsidR="004A55E2">
        <w:t xml:space="preserve"> – по «узкому» способу объединения, все города, попавшие во все рейтинги</w:t>
      </w:r>
    </w:p>
    <w:p w14:paraId="119ABCD1" w14:textId="0CFA2E0F" w:rsidR="004A55E2" w:rsidRDefault="004A55E2" w:rsidP="00127FAB">
      <w:pPr>
        <w:pStyle w:val="af0"/>
        <w:numPr>
          <w:ilvl w:val="0"/>
          <w:numId w:val="1"/>
        </w:numPr>
      </w:pPr>
      <w:r>
        <w:t>среднее значение рейтинга города за весь период – по «широкому» способу объединения, все города, попавшие хотя бы в один рейтинг за период (два способа переранжирования)</w:t>
      </w:r>
    </w:p>
    <w:p w14:paraId="7CA10029" w14:textId="4D365C08" w:rsidR="00D80946" w:rsidRDefault="004A55E2" w:rsidP="00127FAB">
      <w:pPr>
        <w:pStyle w:val="af0"/>
        <w:numPr>
          <w:ilvl w:val="0"/>
          <w:numId w:val="1"/>
        </w:numPr>
      </w:pPr>
      <w:r>
        <w:t>разброс отклонений рейтингов города за весь период от среднего (уровень стабильности)</w:t>
      </w:r>
      <w:r w:rsidR="00712402">
        <w:t>.</w:t>
      </w:r>
    </w:p>
    <w:p w14:paraId="7797F71C" w14:textId="5E0A5053" w:rsidR="00127FAB" w:rsidRDefault="00127FAB" w:rsidP="00712402">
      <w:pPr>
        <w:pStyle w:val="2"/>
      </w:pPr>
      <w:bookmarkStart w:id="4" w:name="_Toc88430993"/>
      <w:r>
        <w:t>Методы и инструменты исследования</w:t>
      </w:r>
      <w:bookmarkEnd w:id="4"/>
    </w:p>
    <w:p w14:paraId="1BEFD506" w14:textId="77777777" w:rsidR="00127FAB" w:rsidRDefault="00127FAB" w:rsidP="00127FAB">
      <w:r>
        <w:t xml:space="preserve">Использованы методы: изучение данных, анализ, сортировка, группировка, ранжирование, методы математической статистики. </w:t>
      </w:r>
    </w:p>
    <w:p w14:paraId="23DFB8E5" w14:textId="77777777" w:rsidR="00743C25" w:rsidRDefault="00127FAB" w:rsidP="00127FAB">
      <w:r>
        <w:t>Исходные данные были получены из ресурсов Интернет, в файлах формата *.</w:t>
      </w:r>
      <w:r>
        <w:rPr>
          <w:lang w:val="en-US"/>
        </w:rPr>
        <w:t>pdf</w:t>
      </w:r>
      <w:r>
        <w:t xml:space="preserve">, переведены в файлы таблиц формата </w:t>
      </w:r>
      <w:r w:rsidRPr="00601487">
        <w:t>*.</w:t>
      </w:r>
      <w:r>
        <w:rPr>
          <w:lang w:val="en-US"/>
        </w:rPr>
        <w:t>xlsx</w:t>
      </w:r>
      <w:r>
        <w:t xml:space="preserve">. </w:t>
      </w:r>
    </w:p>
    <w:p w14:paraId="5ACC17BA" w14:textId="03F0C0D0" w:rsidR="00127FAB" w:rsidRPr="00743C25" w:rsidRDefault="00127FAB" w:rsidP="00743C25">
      <w:r>
        <w:t xml:space="preserve">Технически работа выполнена с помощью </w:t>
      </w:r>
      <w:r>
        <w:rPr>
          <w:lang w:val="en-US"/>
        </w:rPr>
        <w:t>Jupyter</w:t>
      </w:r>
      <w:r w:rsidRPr="005F5E10">
        <w:t xml:space="preserve"> </w:t>
      </w:r>
      <w:r>
        <w:rPr>
          <w:lang w:val="en-US"/>
        </w:rPr>
        <w:t>Notebook</w:t>
      </w:r>
      <w:r w:rsidRPr="005F5E10">
        <w:t xml:space="preserve">, </w:t>
      </w:r>
      <w:r>
        <w:t>на</w:t>
      </w:r>
      <w:r w:rsidRPr="005F5E10">
        <w:t xml:space="preserve"> </w:t>
      </w:r>
      <w:r>
        <w:t>языке</w:t>
      </w:r>
      <w:r w:rsidRPr="005F5E10">
        <w:t xml:space="preserve"> </w:t>
      </w:r>
      <w:r>
        <w:t>программирования</w:t>
      </w:r>
      <w:r w:rsidRPr="005F5E10">
        <w:t xml:space="preserve"> </w:t>
      </w:r>
      <w:r>
        <w:rPr>
          <w:lang w:val="en-US"/>
        </w:rPr>
        <w:t>Python</w:t>
      </w:r>
      <w:r w:rsidRPr="005F5E10">
        <w:t>.</w:t>
      </w:r>
      <w:r w:rsidR="00785A91" w:rsidRPr="005F5E10">
        <w:t xml:space="preserve"> </w:t>
      </w:r>
      <w:r w:rsidR="00743C25">
        <w:t xml:space="preserve">Использованы библиотеки </w:t>
      </w:r>
      <w:r w:rsidR="00743C25">
        <w:rPr>
          <w:lang w:val="en-US"/>
        </w:rPr>
        <w:t>Python</w:t>
      </w:r>
      <w:r w:rsidR="00743C25">
        <w:t xml:space="preserve">: </w:t>
      </w:r>
      <w:r w:rsidR="00743C25" w:rsidRPr="00743C25">
        <w:rPr>
          <w:lang w:val="en-US"/>
        </w:rPr>
        <w:t>pandas</w:t>
      </w:r>
      <w:r w:rsidR="00743C25">
        <w:t xml:space="preserve">, </w:t>
      </w:r>
      <w:r w:rsidR="00743C25" w:rsidRPr="00743C25">
        <w:rPr>
          <w:lang w:val="en-US"/>
        </w:rPr>
        <w:t>numpy</w:t>
      </w:r>
      <w:r w:rsidR="00743C25">
        <w:t xml:space="preserve">, </w:t>
      </w:r>
      <w:r w:rsidR="00743C25" w:rsidRPr="00743C25">
        <w:t>sklearn</w:t>
      </w:r>
      <w:r w:rsidR="00743C25">
        <w:t>,</w:t>
      </w:r>
      <w:r w:rsidR="00743C25" w:rsidRPr="00743C25">
        <w:t xml:space="preserve"> </w:t>
      </w:r>
      <w:r w:rsidR="00743C25" w:rsidRPr="00743C25">
        <w:rPr>
          <w:lang w:val="en-US"/>
        </w:rPr>
        <w:t>matplotlib</w:t>
      </w:r>
      <w:r w:rsidR="00743C25">
        <w:t xml:space="preserve">, </w:t>
      </w:r>
      <w:r w:rsidR="00743C25" w:rsidRPr="00743C25">
        <w:rPr>
          <w:lang w:val="en-US"/>
        </w:rPr>
        <w:t>seaborn</w:t>
      </w:r>
      <w:r w:rsidR="00743C25">
        <w:t>.</w:t>
      </w:r>
    </w:p>
    <w:p w14:paraId="0E02F49E" w14:textId="3C6896FD" w:rsidR="00785A91" w:rsidRPr="00785A91" w:rsidRDefault="00785A91" w:rsidP="00127FAB">
      <w:r>
        <w:t>Отчеты</w:t>
      </w:r>
      <w:r w:rsidRPr="00785A91">
        <w:t xml:space="preserve"> </w:t>
      </w:r>
      <w:r>
        <w:t>изданы на английском языке</w:t>
      </w:r>
      <w:r w:rsidR="008226AD">
        <w:t>;</w:t>
      </w:r>
      <w:r>
        <w:t xml:space="preserve"> названия городов, стран, регионов, категорий, индексов использованы в </w:t>
      </w:r>
      <w:r w:rsidR="00B96C00">
        <w:t>дипломной работе без перевода на русский язык</w:t>
      </w:r>
      <w:r w:rsidR="008226AD">
        <w:t>;</w:t>
      </w:r>
      <w:r w:rsidR="00B96C00">
        <w:t xml:space="preserve"> в тексте</w:t>
      </w:r>
      <w:r w:rsidR="008226AD">
        <w:t xml:space="preserve"> одни и те же наименования приводятся на русском и английском языках;</w:t>
      </w:r>
      <w:r w:rsidR="00B96C00">
        <w:t xml:space="preserve"> надпис</w:t>
      </w:r>
      <w:r w:rsidR="008226AD">
        <w:t>и</w:t>
      </w:r>
      <w:r w:rsidR="00B96C00">
        <w:t xml:space="preserve"> в диаграммах и графиках </w:t>
      </w:r>
      <w:r w:rsidR="008226AD">
        <w:t>также даются на двух языках</w:t>
      </w:r>
      <w:r w:rsidR="00B96C00">
        <w:t xml:space="preserve">; предполагается, что </w:t>
      </w:r>
      <w:r w:rsidR="008226AD">
        <w:t xml:space="preserve">аудитория </w:t>
      </w:r>
      <w:r w:rsidR="00B96C00">
        <w:t xml:space="preserve">дипломной работы </w:t>
      </w:r>
      <w:r w:rsidR="008226AD">
        <w:t>воспринимает оба языка</w:t>
      </w:r>
      <w:r w:rsidR="00B96C00">
        <w:t xml:space="preserve"> </w:t>
      </w:r>
      <w:r w:rsidR="008226AD">
        <w:t>без по</w:t>
      </w:r>
      <w:r w:rsidR="00176A5D">
        <w:t>тери в понимании данных и результатов.</w:t>
      </w:r>
    </w:p>
    <w:p w14:paraId="2BA597C0" w14:textId="0D497934" w:rsidR="00EE6911" w:rsidRDefault="008A39BF" w:rsidP="008A39BF">
      <w:pPr>
        <w:pStyle w:val="1"/>
        <w:rPr>
          <w:lang w:val="en-US"/>
        </w:rPr>
      </w:pPr>
      <w:bookmarkStart w:id="5" w:name="_Toc88430994"/>
      <w:r>
        <w:t>Рейтинг</w:t>
      </w:r>
      <w:r w:rsidRPr="008A39BF">
        <w:rPr>
          <w:lang w:val="en-US"/>
        </w:rPr>
        <w:t xml:space="preserve"> </w:t>
      </w:r>
      <w:r>
        <w:t>умных</w:t>
      </w:r>
      <w:r w:rsidRPr="008A39BF">
        <w:rPr>
          <w:lang w:val="en-US"/>
        </w:rPr>
        <w:t xml:space="preserve"> </w:t>
      </w:r>
      <w:r>
        <w:t>городов</w:t>
      </w:r>
      <w:r w:rsidRPr="008A39BF">
        <w:rPr>
          <w:lang w:val="en-US"/>
        </w:rPr>
        <w:t xml:space="preserve"> </w:t>
      </w:r>
      <w:r w:rsidR="00A73EAF">
        <w:rPr>
          <w:lang w:val="en-US"/>
        </w:rPr>
        <w:t xml:space="preserve">IESE </w:t>
      </w:r>
      <w:bookmarkStart w:id="6" w:name="_Hlk87653762"/>
      <w:r w:rsidRPr="008A39BF">
        <w:rPr>
          <w:lang w:val="en-US"/>
        </w:rPr>
        <w:t>Cities in Motion Index</w:t>
      </w:r>
      <w:bookmarkEnd w:id="5"/>
      <w:bookmarkEnd w:id="6"/>
    </w:p>
    <w:p w14:paraId="68A67059" w14:textId="0950C053" w:rsidR="00A73EAF" w:rsidRDefault="00A73EAF" w:rsidP="002416A8">
      <w:r>
        <w:t>Общественн</w:t>
      </w:r>
      <w:r w:rsidR="00AC3D15">
        <w:t>ы</w:t>
      </w:r>
      <w:r>
        <w:t>е движени</w:t>
      </w:r>
      <w:r w:rsidR="00AC3D15">
        <w:t>я</w:t>
      </w:r>
      <w:r>
        <w:t xml:space="preserve"> по развитию умных технологий в городской среде </w:t>
      </w:r>
      <w:r w:rsidR="00AC3D15">
        <w:t>развиваются сейчас в большинстве стран мира. Рейтинги нужны для того, чтобы, во-первых, установить критери</w:t>
      </w:r>
      <w:r w:rsidR="00D35AAB">
        <w:t>и</w:t>
      </w:r>
      <w:r w:rsidR="00AC3D15">
        <w:t xml:space="preserve"> успеха, во-вторых, поощрить лучших представителей и</w:t>
      </w:r>
      <w:r w:rsidR="00DD753D">
        <w:t>, в-третьих,</w:t>
      </w:r>
      <w:r w:rsidR="00AC3D15">
        <w:t xml:space="preserve"> с помощью </w:t>
      </w:r>
      <w:r w:rsidR="00DD753D">
        <w:t>оценочной</w:t>
      </w:r>
      <w:r w:rsidR="00AC3D15">
        <w:t xml:space="preserve"> системы социального, не монетарного, признания, </w:t>
      </w:r>
      <w:r w:rsidR="00DD753D">
        <w:t xml:space="preserve">способствовать конкурентному развитию процесса или явления. </w:t>
      </w:r>
    </w:p>
    <w:p w14:paraId="774E4B7D" w14:textId="5C602C01" w:rsidR="00DD753D" w:rsidRDefault="00DD753D" w:rsidP="002416A8">
      <w:r>
        <w:t xml:space="preserve">Рейтинги, рассчитанные по количественным показателям, объективны, например, </w:t>
      </w:r>
      <w:r w:rsidR="00C41284">
        <w:t xml:space="preserve">страны </w:t>
      </w:r>
      <w:r>
        <w:t xml:space="preserve">по </w:t>
      </w:r>
      <w:r w:rsidR="00C41284">
        <w:t xml:space="preserve">размеру </w:t>
      </w:r>
      <w:r>
        <w:t>ВВП</w:t>
      </w:r>
      <w:r w:rsidR="00E32234">
        <w:t xml:space="preserve"> на душу населения</w:t>
      </w:r>
      <w:r w:rsidR="00C41284">
        <w:t xml:space="preserve">, марки автомобилей по расходу бензина, </w:t>
      </w:r>
      <w:r w:rsidR="00E32234">
        <w:t xml:space="preserve">регионы по стоимости квадратного метра жилья. Рейтинги, составленные по авторским методикам из совокупности разных показателей – количественных, качественных/экспертных, </w:t>
      </w:r>
      <w:r w:rsidR="00D35AAB">
        <w:t>не сравнимы между собой, субъективны, но точно так же выполняют роли поощрения и развития.</w:t>
      </w:r>
      <w:r w:rsidR="00976D3C">
        <w:t xml:space="preserve"> Это рейтинги университетов, чарты популярности песен, премии кинофестивалей. И умных городов.</w:t>
      </w:r>
    </w:p>
    <w:p w14:paraId="36989F8F" w14:textId="4C9AA236" w:rsidR="008A39BF" w:rsidRDefault="00976D3C" w:rsidP="002416A8">
      <w:r>
        <w:t>Рейтинг</w:t>
      </w:r>
      <w:r w:rsidRPr="0004586D">
        <w:t xml:space="preserve"> </w:t>
      </w:r>
      <w:r w:rsidR="0004586D">
        <w:t>умных</w:t>
      </w:r>
      <w:r w:rsidR="0004586D" w:rsidRPr="0004586D">
        <w:t xml:space="preserve"> </w:t>
      </w:r>
      <w:r w:rsidR="0004586D">
        <w:t>городов</w:t>
      </w:r>
      <w:r w:rsidR="0004586D" w:rsidRPr="0004586D">
        <w:t xml:space="preserve"> </w:t>
      </w:r>
      <w:r w:rsidR="0004586D">
        <w:rPr>
          <w:lang w:val="en-US"/>
        </w:rPr>
        <w:t>IESE</w:t>
      </w:r>
      <w:r w:rsidR="0004586D" w:rsidRPr="0004586D">
        <w:t xml:space="preserve"> </w:t>
      </w:r>
      <w:r w:rsidR="0004586D" w:rsidRPr="0004586D">
        <w:rPr>
          <w:lang w:val="en-US"/>
        </w:rPr>
        <w:t>Cities</w:t>
      </w:r>
      <w:r w:rsidR="0004586D" w:rsidRPr="0004586D">
        <w:t xml:space="preserve"> </w:t>
      </w:r>
      <w:r w:rsidR="0004586D" w:rsidRPr="0004586D">
        <w:rPr>
          <w:lang w:val="en-US"/>
        </w:rPr>
        <w:t>in</w:t>
      </w:r>
      <w:r w:rsidR="0004586D" w:rsidRPr="0004586D">
        <w:t xml:space="preserve"> </w:t>
      </w:r>
      <w:r w:rsidR="0004586D" w:rsidRPr="0004586D">
        <w:rPr>
          <w:lang w:val="en-US"/>
        </w:rPr>
        <w:t>Motion</w:t>
      </w:r>
      <w:r w:rsidR="0004586D" w:rsidRPr="0004586D">
        <w:t xml:space="preserve"> </w:t>
      </w:r>
      <w:r w:rsidR="0004586D" w:rsidRPr="0004586D">
        <w:rPr>
          <w:lang w:val="en-US"/>
        </w:rPr>
        <w:t>Index</w:t>
      </w:r>
      <w:r w:rsidR="0004586D" w:rsidRPr="0004586D">
        <w:t xml:space="preserve"> (</w:t>
      </w:r>
      <w:r w:rsidR="0004586D">
        <w:t>далее</w:t>
      </w:r>
      <w:r w:rsidR="0004586D" w:rsidRPr="0004586D">
        <w:t xml:space="preserve"> – </w:t>
      </w:r>
      <w:r w:rsidR="0004586D">
        <w:rPr>
          <w:lang w:val="en-US"/>
        </w:rPr>
        <w:t>CIMI</w:t>
      </w:r>
      <w:r w:rsidR="0004586D" w:rsidRPr="0004586D">
        <w:t xml:space="preserve">) </w:t>
      </w:r>
      <w:r w:rsidR="0004586D">
        <w:t>публикуется ежегодно, в виде многостраничных отчетов</w:t>
      </w:r>
      <w:r w:rsidR="009F7EF7">
        <w:t xml:space="preserve"> с описательной, табличной, графической частями. </w:t>
      </w:r>
    </w:p>
    <w:p w14:paraId="240D5AC8" w14:textId="673341AD" w:rsidR="00736574" w:rsidRPr="00736574" w:rsidRDefault="00736574" w:rsidP="00736574">
      <w:pPr>
        <w:pStyle w:val="2"/>
      </w:pPr>
      <w:bookmarkStart w:id="7" w:name="_Toc88430995"/>
      <w:r>
        <w:lastRenderedPageBreak/>
        <w:t xml:space="preserve">Состав рейтингов </w:t>
      </w:r>
      <w:r>
        <w:rPr>
          <w:lang w:val="en-US"/>
        </w:rPr>
        <w:t>CIMI</w:t>
      </w:r>
      <w:bookmarkEnd w:id="7"/>
    </w:p>
    <w:p w14:paraId="5A85FC19" w14:textId="5140DE4B" w:rsidR="009F7EF7" w:rsidRDefault="009F7EF7" w:rsidP="009F7EF7">
      <w:r>
        <w:t>Каждый год авторы добавляют что-то новое в расчет рейтинга, изменяют количество показателей, меняют методику расчета</w:t>
      </w:r>
      <w:r w:rsidR="00195BD8">
        <w:t>, охватывают разное количество городов</w:t>
      </w:r>
      <w:r>
        <w:t>.</w:t>
      </w:r>
    </w:p>
    <w:p w14:paraId="409CCD7F" w14:textId="3CEAF263" w:rsidR="003A5B50" w:rsidRDefault="003A5B50" w:rsidP="009F7EF7">
      <w:r>
        <w:t xml:space="preserve">В 2014 году индекс рассчитывался по 74 показателям в 12 категориях, в 2019 году – по 101 показателю по 9 категориям. Произошло укрупнение категорий и увеличение охвата по количеству показателей. </w:t>
      </w:r>
      <w:r w:rsidR="00435FB5">
        <w:t>В категории Экономика вместо одного показателя в 2014 г. – ВВП, в 2019 г. стало три показателя - ВВП, ВВП на душу населения, прогноз ВВП на следующий год, причем данные из двух разных источников –</w:t>
      </w:r>
      <w:r w:rsidR="00CD478A">
        <w:t xml:space="preserve"> </w:t>
      </w:r>
      <w:r w:rsidR="00435FB5">
        <w:t xml:space="preserve">Всемирного банка и </w:t>
      </w:r>
      <w:r w:rsidR="00D74414" w:rsidRPr="00D74414">
        <w:t>Euromonitor</w:t>
      </w:r>
      <w:r w:rsidR="00435FB5">
        <w:t xml:space="preserve">. Это показывает, что авторы рейтинга </w:t>
      </w:r>
      <w:r w:rsidR="00435FB5">
        <w:rPr>
          <w:lang w:val="en-US"/>
        </w:rPr>
        <w:t>CIMI</w:t>
      </w:r>
      <w:r w:rsidR="00435FB5">
        <w:t xml:space="preserve"> </w:t>
      </w:r>
      <w:r w:rsidR="00D74414">
        <w:t>стремятся к большей объективности.</w:t>
      </w:r>
    </w:p>
    <w:p w14:paraId="7FDDA89D" w14:textId="5A83350A" w:rsidR="00D74414" w:rsidRDefault="00D74414" w:rsidP="009F7EF7">
      <w:r>
        <w:t>В категории Окружающая среда добавились показатели из дополнительных источников информации: вместо 4 их стало 7.</w:t>
      </w:r>
    </w:p>
    <w:p w14:paraId="7696AD6D" w14:textId="0306C64A" w:rsidR="00D74414" w:rsidRDefault="00D74414" w:rsidP="009F7EF7">
      <w:r>
        <w:t>В категории Человеческий капитал</w:t>
      </w:r>
      <w:r w:rsidR="00FA4EBB">
        <w:t>, Социальная вовлеченность,</w:t>
      </w:r>
      <w:r w:rsidR="003C4080">
        <w:t xml:space="preserve"> Управление </w:t>
      </w:r>
      <w:r w:rsidR="00FA4EBB">
        <w:t xml:space="preserve">добавились </w:t>
      </w:r>
      <w:r w:rsidR="003C4080">
        <w:t>новые индикаторы</w:t>
      </w:r>
      <w:r w:rsidR="00FA4EBB">
        <w:t xml:space="preserve"> – больший охват разных сторон жизни.</w:t>
      </w:r>
    </w:p>
    <w:p w14:paraId="5CDC66F2" w14:textId="405D0F52" w:rsidR="001A6802" w:rsidRDefault="00FA4EBB" w:rsidP="00CD478A">
      <w:r>
        <w:t xml:space="preserve">Рост индикаторов в категориях Мобильность и </w:t>
      </w:r>
      <w:proofErr w:type="gramStart"/>
      <w:r>
        <w:t>Транспорт</w:t>
      </w:r>
      <w:proofErr w:type="gramEnd"/>
      <w:r>
        <w:t xml:space="preserve"> и Технологии отражает, что в жизнь людей за </w:t>
      </w:r>
      <w:r w:rsidR="008670E6">
        <w:t xml:space="preserve">шесть лет добавились технические новинки и удобства: аренда автомобилей, скутеров, велосипедов, мопедов; сервисы аренды и такси типа </w:t>
      </w:r>
      <w:r w:rsidR="008670E6">
        <w:rPr>
          <w:lang w:val="en-US"/>
        </w:rPr>
        <w:t>UBER</w:t>
      </w:r>
      <w:r w:rsidR="008670E6">
        <w:t xml:space="preserve">; высокоскоростные поезда; </w:t>
      </w:r>
      <w:r w:rsidR="00AB2EC7">
        <w:t xml:space="preserve">распространенность </w:t>
      </w:r>
      <w:r w:rsidR="00AB2EC7">
        <w:rPr>
          <w:lang w:val="en-US"/>
        </w:rPr>
        <w:t>Wi</w:t>
      </w:r>
      <w:r w:rsidR="00AB2EC7" w:rsidRPr="00AB2EC7">
        <w:t>-</w:t>
      </w:r>
      <w:r w:rsidR="00AB2EC7">
        <w:rPr>
          <w:lang w:val="en-US"/>
        </w:rPr>
        <w:t>Fi</w:t>
      </w:r>
      <w:r w:rsidR="00AB2EC7">
        <w:t xml:space="preserve"> и 3</w:t>
      </w:r>
      <w:r w:rsidR="00AB2EC7">
        <w:rPr>
          <w:lang w:val="en-US"/>
        </w:rPr>
        <w:t>G</w:t>
      </w:r>
      <w:r w:rsidR="00AB2EC7" w:rsidRPr="00AB2EC7">
        <w:t xml:space="preserve"> </w:t>
      </w:r>
      <w:r w:rsidR="00AB2EC7">
        <w:t>интернета; банковские и коммуникационные онлайн-сервисы.</w:t>
      </w:r>
    </w:p>
    <w:p w14:paraId="4D219175" w14:textId="77777777" w:rsidR="00CD478A" w:rsidRPr="00CD478A" w:rsidRDefault="00CD478A" w:rsidP="00CD478A"/>
    <w:tbl>
      <w:tblPr>
        <w:tblStyle w:val="5"/>
        <w:tblW w:w="0" w:type="auto"/>
        <w:tblLook w:val="04A0" w:firstRow="1" w:lastRow="0" w:firstColumn="1" w:lastColumn="0" w:noHBand="0" w:noVBand="1"/>
      </w:tblPr>
      <w:tblGrid>
        <w:gridCol w:w="2583"/>
        <w:gridCol w:w="1267"/>
        <w:gridCol w:w="1267"/>
      </w:tblGrid>
      <w:tr w:rsidR="005C08DA" w:rsidRPr="005C08DA" w14:paraId="2C76384D" w14:textId="77777777" w:rsidTr="005C08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2D831984" w14:textId="0B550E0A" w:rsidR="005C08DA" w:rsidRPr="005C08DA" w:rsidRDefault="005C08DA" w:rsidP="00EC3029">
            <w:pPr>
              <w:spacing w:before="0"/>
              <w:ind w:firstLine="0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1976A5A3" w14:textId="77777777" w:rsidR="005C08DA" w:rsidRPr="005C08DA" w:rsidRDefault="005C08DA" w:rsidP="00EC3029">
            <w:pPr>
              <w:spacing w:before="0"/>
              <w:ind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b/>
                <w:bCs/>
                <w:i w:val="0"/>
                <w:iCs w:val="0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5C08DA">
              <w:rPr>
                <w:rFonts w:ascii="Helvetica" w:eastAsia="Times New Roman" w:hAnsi="Helvetica" w:cs="Helvetica"/>
                <w:b/>
                <w:bCs/>
                <w:i w:val="0"/>
                <w:iCs w:val="0"/>
                <w:color w:val="000000"/>
                <w:sz w:val="18"/>
                <w:szCs w:val="18"/>
                <w:lang w:eastAsia="ru-RU"/>
              </w:rPr>
              <w:t>Indicator</w:t>
            </w:r>
            <w:proofErr w:type="spellEnd"/>
            <w:r w:rsidRPr="005C08DA">
              <w:rPr>
                <w:rFonts w:ascii="Helvetica" w:eastAsia="Times New Roman" w:hAnsi="Helvetica" w:cs="Helvetica"/>
                <w:b/>
                <w:bCs/>
                <w:i w:val="0"/>
                <w:iCs w:val="0"/>
                <w:color w:val="000000"/>
                <w:sz w:val="18"/>
                <w:szCs w:val="18"/>
                <w:lang w:eastAsia="ru-RU"/>
              </w:rPr>
              <w:t xml:space="preserve"> 2014</w:t>
            </w:r>
          </w:p>
        </w:tc>
        <w:tc>
          <w:tcPr>
            <w:tcW w:w="0" w:type="auto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77BD1908" w14:textId="77777777" w:rsidR="005C08DA" w:rsidRPr="005C08DA" w:rsidRDefault="005C08DA" w:rsidP="00EC3029">
            <w:pPr>
              <w:spacing w:before="0"/>
              <w:ind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b/>
                <w:bCs/>
                <w:i w:val="0"/>
                <w:iCs w:val="0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5C08DA">
              <w:rPr>
                <w:rFonts w:ascii="Helvetica" w:eastAsia="Times New Roman" w:hAnsi="Helvetica" w:cs="Helvetica"/>
                <w:b/>
                <w:bCs/>
                <w:i w:val="0"/>
                <w:iCs w:val="0"/>
                <w:color w:val="000000"/>
                <w:sz w:val="18"/>
                <w:szCs w:val="18"/>
                <w:lang w:eastAsia="ru-RU"/>
              </w:rPr>
              <w:t>Indicator</w:t>
            </w:r>
            <w:proofErr w:type="spellEnd"/>
            <w:r w:rsidRPr="005C08DA">
              <w:rPr>
                <w:rFonts w:ascii="Helvetica" w:eastAsia="Times New Roman" w:hAnsi="Helvetica" w:cs="Helvetica"/>
                <w:b/>
                <w:bCs/>
                <w:i w:val="0"/>
                <w:iCs w:val="0"/>
                <w:color w:val="000000"/>
                <w:sz w:val="18"/>
                <w:szCs w:val="18"/>
                <w:lang w:eastAsia="ru-RU"/>
              </w:rPr>
              <w:t xml:space="preserve"> 2019</w:t>
            </w:r>
          </w:p>
        </w:tc>
      </w:tr>
      <w:tr w:rsidR="005C08DA" w:rsidRPr="005C08DA" w14:paraId="3ED6EEB3" w14:textId="77777777" w:rsidTr="005C08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4E5AA722" w14:textId="3718232B" w:rsidR="005C08DA" w:rsidRPr="005C08DA" w:rsidRDefault="005C08DA" w:rsidP="00EC3029">
            <w:pPr>
              <w:spacing w:before="0"/>
              <w:ind w:firstLine="0"/>
              <w:rPr>
                <w:rFonts w:ascii="Helvetica" w:eastAsia="Times New Roman" w:hAnsi="Helvetica" w:cs="Helvetica"/>
                <w:b/>
                <w:bCs/>
                <w:i w:val="0"/>
                <w:iCs w:val="0"/>
                <w:color w:val="000000"/>
                <w:sz w:val="18"/>
                <w:szCs w:val="18"/>
                <w:lang w:eastAsia="ru-RU"/>
              </w:rPr>
            </w:pPr>
            <w:r w:rsidRPr="005C08DA">
              <w:rPr>
                <w:rFonts w:ascii="Helvetica" w:eastAsia="Times New Roman" w:hAnsi="Helvetica" w:cs="Helvetica"/>
                <w:b/>
                <w:bCs/>
                <w:i w:val="0"/>
                <w:iCs w:val="0"/>
                <w:color w:val="000000"/>
                <w:sz w:val="18"/>
                <w:szCs w:val="18"/>
                <w:lang w:eastAsia="ru-RU"/>
              </w:rPr>
              <w:t>Категории</w:t>
            </w:r>
          </w:p>
        </w:tc>
        <w:tc>
          <w:tcPr>
            <w:tcW w:w="0" w:type="auto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06CA8FEF" w14:textId="77777777" w:rsidR="005C08DA" w:rsidRPr="005C08DA" w:rsidRDefault="005C08DA" w:rsidP="00EC3029">
            <w:pPr>
              <w:spacing w:before="0"/>
              <w:ind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2400695E" w14:textId="77777777" w:rsidR="005C08DA" w:rsidRPr="005C08DA" w:rsidRDefault="005C08DA" w:rsidP="00EC3029">
            <w:pPr>
              <w:spacing w:before="0"/>
              <w:ind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C08DA" w:rsidRPr="005C08DA" w14:paraId="127056C5" w14:textId="77777777" w:rsidTr="005C08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569021AB" w14:textId="107FD3A3" w:rsidR="005C08DA" w:rsidRPr="005C08DA" w:rsidRDefault="005C08DA" w:rsidP="00EC3029">
            <w:pPr>
              <w:spacing w:before="0"/>
              <w:ind w:firstLine="0"/>
              <w:rPr>
                <w:rFonts w:ascii="Helvetica" w:eastAsia="Times New Roman" w:hAnsi="Helvetica" w:cs="Helvetica"/>
                <w:b/>
                <w:bCs/>
                <w:i w:val="0"/>
                <w:iCs w:val="0"/>
                <w:color w:val="000000"/>
                <w:sz w:val="18"/>
                <w:szCs w:val="18"/>
                <w:lang w:eastAsia="ru-RU"/>
              </w:rPr>
            </w:pPr>
            <w:r w:rsidRPr="005C08DA">
              <w:rPr>
                <w:rFonts w:ascii="Helvetica" w:eastAsia="Times New Roman" w:hAnsi="Helvetica" w:cs="Helvetica"/>
                <w:b/>
                <w:bCs/>
                <w:i w:val="0"/>
                <w:iCs w:val="0"/>
                <w:color w:val="000000"/>
                <w:sz w:val="18"/>
                <w:szCs w:val="18"/>
                <w:lang w:eastAsia="ru-RU"/>
              </w:rPr>
              <w:t>Город</w:t>
            </w:r>
          </w:p>
        </w:tc>
        <w:tc>
          <w:tcPr>
            <w:tcW w:w="0" w:type="auto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72687263" w14:textId="77777777" w:rsidR="005C08DA" w:rsidRPr="005C08DA" w:rsidRDefault="005C08DA" w:rsidP="00EC3029">
            <w:pPr>
              <w:spacing w:before="0"/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r w:rsidRPr="005C08D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6</w:t>
            </w:r>
          </w:p>
        </w:tc>
        <w:tc>
          <w:tcPr>
            <w:tcW w:w="0" w:type="auto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2BF934EE" w14:textId="77777777" w:rsidR="005C08DA" w:rsidRPr="005C08DA" w:rsidRDefault="005C08DA" w:rsidP="00EC3029">
            <w:pPr>
              <w:spacing w:before="0"/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r w:rsidRPr="005C08D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0</w:t>
            </w:r>
          </w:p>
        </w:tc>
      </w:tr>
      <w:tr w:rsidR="005C08DA" w:rsidRPr="005C08DA" w14:paraId="412E7416" w14:textId="77777777" w:rsidTr="005C08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7ABD81E7" w14:textId="1A8CB0F3" w:rsidR="005C08DA" w:rsidRPr="005C08DA" w:rsidRDefault="005C08DA" w:rsidP="00EC3029">
            <w:pPr>
              <w:spacing w:before="0"/>
              <w:ind w:firstLine="0"/>
              <w:rPr>
                <w:rFonts w:ascii="Helvetica" w:eastAsia="Times New Roman" w:hAnsi="Helvetica" w:cs="Helvetica"/>
                <w:b/>
                <w:bCs/>
                <w:i w:val="0"/>
                <w:iCs w:val="0"/>
                <w:color w:val="000000"/>
                <w:sz w:val="18"/>
                <w:szCs w:val="18"/>
                <w:lang w:eastAsia="ru-RU"/>
              </w:rPr>
            </w:pPr>
            <w:r w:rsidRPr="005C08DA">
              <w:rPr>
                <w:rFonts w:ascii="Helvetica" w:eastAsia="Times New Roman" w:hAnsi="Helvetica" w:cs="Helvetica"/>
                <w:b/>
                <w:bCs/>
                <w:i w:val="0"/>
                <w:iCs w:val="0"/>
                <w:color w:val="000000"/>
                <w:sz w:val="18"/>
                <w:szCs w:val="18"/>
                <w:lang w:eastAsia="ru-RU"/>
              </w:rPr>
              <w:t>Страна</w:t>
            </w:r>
          </w:p>
        </w:tc>
        <w:tc>
          <w:tcPr>
            <w:tcW w:w="0" w:type="auto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532D7FEA" w14:textId="77777777" w:rsidR="005C08DA" w:rsidRPr="005C08DA" w:rsidRDefault="005C08DA" w:rsidP="00EC3029">
            <w:pPr>
              <w:spacing w:before="0"/>
              <w:ind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r w:rsidRPr="005C08D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5</w:t>
            </w:r>
          </w:p>
        </w:tc>
        <w:tc>
          <w:tcPr>
            <w:tcW w:w="0" w:type="auto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13911DBC" w14:textId="77777777" w:rsidR="005C08DA" w:rsidRPr="005C08DA" w:rsidRDefault="005C08DA" w:rsidP="00EC3029">
            <w:pPr>
              <w:spacing w:before="0"/>
              <w:ind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r w:rsidRPr="005C08D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0</w:t>
            </w:r>
          </w:p>
        </w:tc>
      </w:tr>
      <w:tr w:rsidR="005C08DA" w:rsidRPr="005C08DA" w14:paraId="77FE8B10" w14:textId="77777777" w:rsidTr="005C08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2E285213" w14:textId="445485D7" w:rsidR="005C08DA" w:rsidRPr="005C08DA" w:rsidRDefault="005C08DA" w:rsidP="00EC3029">
            <w:pPr>
              <w:spacing w:before="0"/>
              <w:ind w:firstLine="0"/>
              <w:rPr>
                <w:rFonts w:ascii="Helvetica" w:eastAsia="Times New Roman" w:hAnsi="Helvetica" w:cs="Helvetica"/>
                <w:b/>
                <w:bCs/>
                <w:i w:val="0"/>
                <w:iCs w:val="0"/>
                <w:color w:val="000000"/>
                <w:sz w:val="18"/>
                <w:szCs w:val="18"/>
                <w:lang w:eastAsia="ru-RU"/>
              </w:rPr>
            </w:pPr>
            <w:r w:rsidRPr="005C08DA">
              <w:rPr>
                <w:rFonts w:ascii="Helvetica" w:eastAsia="Times New Roman" w:hAnsi="Helvetica" w:cs="Helvetica"/>
                <w:b/>
                <w:bCs/>
                <w:i w:val="0"/>
                <w:iCs w:val="0"/>
                <w:color w:val="000000"/>
                <w:sz w:val="18"/>
                <w:szCs w:val="18"/>
                <w:lang w:eastAsia="ru-RU"/>
              </w:rPr>
              <w:t>Экономик</w:t>
            </w:r>
            <w:r w:rsidR="008E542C">
              <w:rPr>
                <w:rFonts w:ascii="Helvetica" w:eastAsia="Times New Roman" w:hAnsi="Helvetica" w:cs="Helvetica"/>
                <w:b/>
                <w:bCs/>
                <w:i w:val="0"/>
                <w:iCs w:val="0"/>
                <w:color w:val="000000"/>
                <w:sz w:val="18"/>
                <w:szCs w:val="18"/>
                <w:lang w:eastAsia="ru-RU"/>
              </w:rPr>
              <w:t>а</w:t>
            </w:r>
          </w:p>
        </w:tc>
        <w:tc>
          <w:tcPr>
            <w:tcW w:w="0" w:type="auto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5BE173D3" w14:textId="77777777" w:rsidR="005C08DA" w:rsidRPr="005C08DA" w:rsidRDefault="005C08DA" w:rsidP="00EC3029">
            <w:pPr>
              <w:spacing w:before="0"/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r w:rsidRPr="005C08D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6</w:t>
            </w:r>
          </w:p>
        </w:tc>
        <w:tc>
          <w:tcPr>
            <w:tcW w:w="0" w:type="auto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73254615" w14:textId="77777777" w:rsidR="005C08DA" w:rsidRPr="005C08DA" w:rsidRDefault="005C08DA" w:rsidP="00EC3029">
            <w:pPr>
              <w:spacing w:before="0"/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r w:rsidRPr="005C08D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12</w:t>
            </w:r>
          </w:p>
        </w:tc>
      </w:tr>
      <w:tr w:rsidR="005C08DA" w:rsidRPr="005C08DA" w14:paraId="4F252E96" w14:textId="77777777" w:rsidTr="005C08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7B29D354" w14:textId="6B09A323" w:rsidR="005C08DA" w:rsidRPr="005C08DA" w:rsidRDefault="005C08DA" w:rsidP="00EC3029">
            <w:pPr>
              <w:spacing w:before="0"/>
              <w:ind w:firstLine="0"/>
              <w:rPr>
                <w:rFonts w:ascii="Helvetica" w:eastAsia="Times New Roman" w:hAnsi="Helvetica" w:cs="Helvetica"/>
                <w:b/>
                <w:bCs/>
                <w:i w:val="0"/>
                <w:iCs w:val="0"/>
                <w:color w:val="000000"/>
                <w:sz w:val="18"/>
                <w:szCs w:val="18"/>
                <w:lang w:eastAsia="ru-RU"/>
              </w:rPr>
            </w:pPr>
            <w:r w:rsidRPr="005C08DA">
              <w:rPr>
                <w:rFonts w:ascii="Helvetica" w:eastAsia="Times New Roman" w:hAnsi="Helvetica" w:cs="Helvetica"/>
                <w:b/>
                <w:bCs/>
                <w:i w:val="0"/>
                <w:iCs w:val="0"/>
                <w:color w:val="000000"/>
                <w:sz w:val="18"/>
                <w:szCs w:val="18"/>
                <w:lang w:eastAsia="ru-RU"/>
              </w:rPr>
              <w:t>Окружающая среда</w:t>
            </w:r>
          </w:p>
        </w:tc>
        <w:tc>
          <w:tcPr>
            <w:tcW w:w="0" w:type="auto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0E9D3AB9" w14:textId="77777777" w:rsidR="005C08DA" w:rsidRPr="005C08DA" w:rsidRDefault="005C08DA" w:rsidP="00EC3029">
            <w:pPr>
              <w:spacing w:before="0"/>
              <w:ind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r w:rsidRPr="005C08D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8</w:t>
            </w:r>
          </w:p>
        </w:tc>
        <w:tc>
          <w:tcPr>
            <w:tcW w:w="0" w:type="auto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40E292C4" w14:textId="77777777" w:rsidR="005C08DA" w:rsidRPr="005C08DA" w:rsidRDefault="005C08DA" w:rsidP="00EC3029">
            <w:pPr>
              <w:spacing w:before="0"/>
              <w:ind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r w:rsidRPr="005C08D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11</w:t>
            </w:r>
          </w:p>
        </w:tc>
      </w:tr>
      <w:tr w:rsidR="005C08DA" w:rsidRPr="005C08DA" w14:paraId="1913CBF2" w14:textId="77777777" w:rsidTr="005C08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607911F9" w14:textId="214CE431" w:rsidR="005C08DA" w:rsidRPr="005C08DA" w:rsidRDefault="005C08DA" w:rsidP="00EC3029">
            <w:pPr>
              <w:spacing w:before="0"/>
              <w:ind w:firstLine="0"/>
              <w:rPr>
                <w:rFonts w:ascii="Helvetica" w:eastAsia="Times New Roman" w:hAnsi="Helvetica" w:cs="Helvetica"/>
                <w:b/>
                <w:bCs/>
                <w:i w:val="0"/>
                <w:iCs w:val="0"/>
                <w:color w:val="000000"/>
                <w:sz w:val="18"/>
                <w:szCs w:val="18"/>
                <w:lang w:eastAsia="ru-RU"/>
              </w:rPr>
            </w:pPr>
            <w:r w:rsidRPr="005C08DA">
              <w:rPr>
                <w:rFonts w:ascii="Helvetica" w:eastAsia="Times New Roman" w:hAnsi="Helvetica" w:cs="Helvetica"/>
                <w:b/>
                <w:bCs/>
                <w:i w:val="0"/>
                <w:iCs w:val="0"/>
                <w:color w:val="000000"/>
                <w:sz w:val="18"/>
                <w:szCs w:val="18"/>
                <w:lang w:eastAsia="ru-RU"/>
              </w:rPr>
              <w:t>Управление</w:t>
            </w:r>
          </w:p>
        </w:tc>
        <w:tc>
          <w:tcPr>
            <w:tcW w:w="0" w:type="auto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1FB3635D" w14:textId="77777777" w:rsidR="005C08DA" w:rsidRPr="005C08DA" w:rsidRDefault="005C08DA" w:rsidP="00EC3029">
            <w:pPr>
              <w:spacing w:before="0"/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r w:rsidRPr="005C08D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4</w:t>
            </w:r>
          </w:p>
        </w:tc>
        <w:tc>
          <w:tcPr>
            <w:tcW w:w="0" w:type="auto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3FF79B76" w14:textId="77777777" w:rsidR="005C08DA" w:rsidRPr="005C08DA" w:rsidRDefault="005C08DA" w:rsidP="00EC3029">
            <w:pPr>
              <w:spacing w:before="0"/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r w:rsidRPr="005C08D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12</w:t>
            </w:r>
          </w:p>
        </w:tc>
      </w:tr>
      <w:tr w:rsidR="005C08DA" w:rsidRPr="005C08DA" w14:paraId="4DCD2789" w14:textId="77777777" w:rsidTr="005C08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2783C0BB" w14:textId="2A153F4C" w:rsidR="005C08DA" w:rsidRPr="005C08DA" w:rsidRDefault="005C08DA" w:rsidP="00EC3029">
            <w:pPr>
              <w:spacing w:before="0"/>
              <w:ind w:firstLine="0"/>
              <w:rPr>
                <w:rFonts w:ascii="Helvetica" w:eastAsia="Times New Roman" w:hAnsi="Helvetica" w:cs="Helvetica"/>
                <w:b/>
                <w:bCs/>
                <w:i w:val="0"/>
                <w:iCs w:val="0"/>
                <w:color w:val="000000"/>
                <w:sz w:val="18"/>
                <w:szCs w:val="18"/>
                <w:lang w:eastAsia="ru-RU"/>
              </w:rPr>
            </w:pPr>
            <w:r w:rsidRPr="005C08DA">
              <w:rPr>
                <w:rFonts w:ascii="Helvetica" w:eastAsia="Times New Roman" w:hAnsi="Helvetica" w:cs="Helvetica"/>
                <w:b/>
                <w:bCs/>
                <w:i w:val="0"/>
                <w:iCs w:val="0"/>
                <w:color w:val="000000"/>
                <w:sz w:val="18"/>
                <w:szCs w:val="18"/>
                <w:lang w:eastAsia="ru-RU"/>
              </w:rPr>
              <w:t>Человеческий капитал</w:t>
            </w:r>
          </w:p>
        </w:tc>
        <w:tc>
          <w:tcPr>
            <w:tcW w:w="0" w:type="auto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04859A28" w14:textId="77777777" w:rsidR="005C08DA" w:rsidRPr="005C08DA" w:rsidRDefault="005C08DA" w:rsidP="00EC3029">
            <w:pPr>
              <w:spacing w:before="0"/>
              <w:ind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r w:rsidRPr="005C08D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7</w:t>
            </w:r>
          </w:p>
        </w:tc>
        <w:tc>
          <w:tcPr>
            <w:tcW w:w="0" w:type="auto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1477AA4E" w14:textId="77777777" w:rsidR="005C08DA" w:rsidRPr="005C08DA" w:rsidRDefault="005C08DA" w:rsidP="00EC3029">
            <w:pPr>
              <w:spacing w:before="0"/>
              <w:ind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r w:rsidRPr="005C08D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10</w:t>
            </w:r>
          </w:p>
        </w:tc>
      </w:tr>
      <w:tr w:rsidR="005C08DA" w:rsidRPr="005C08DA" w14:paraId="697A36FF" w14:textId="77777777" w:rsidTr="005C08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52728B42" w14:textId="7DC898D4" w:rsidR="005C08DA" w:rsidRPr="005C08DA" w:rsidRDefault="005C08DA" w:rsidP="00EC3029">
            <w:pPr>
              <w:spacing w:before="0"/>
              <w:ind w:firstLine="0"/>
              <w:rPr>
                <w:rFonts w:ascii="Helvetica" w:eastAsia="Times New Roman" w:hAnsi="Helvetica" w:cs="Helvetica"/>
                <w:b/>
                <w:bCs/>
                <w:i w:val="0"/>
                <w:iCs w:val="0"/>
                <w:color w:val="000000"/>
                <w:sz w:val="18"/>
                <w:szCs w:val="18"/>
                <w:lang w:eastAsia="ru-RU"/>
              </w:rPr>
            </w:pPr>
            <w:r w:rsidRPr="005C08DA">
              <w:rPr>
                <w:rFonts w:ascii="Helvetica" w:eastAsia="Times New Roman" w:hAnsi="Helvetica" w:cs="Helvetica"/>
                <w:b/>
                <w:bCs/>
                <w:i w:val="0"/>
                <w:iCs w:val="0"/>
                <w:color w:val="000000"/>
                <w:sz w:val="18"/>
                <w:szCs w:val="18"/>
                <w:lang w:eastAsia="ru-RU"/>
              </w:rPr>
              <w:t>Международное влияние</w:t>
            </w:r>
          </w:p>
        </w:tc>
        <w:tc>
          <w:tcPr>
            <w:tcW w:w="0" w:type="auto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0F5550AD" w14:textId="77777777" w:rsidR="005C08DA" w:rsidRPr="005C08DA" w:rsidRDefault="005C08DA" w:rsidP="00EC3029">
            <w:pPr>
              <w:spacing w:before="0"/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r w:rsidRPr="005C08D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5</w:t>
            </w:r>
          </w:p>
        </w:tc>
        <w:tc>
          <w:tcPr>
            <w:tcW w:w="0" w:type="auto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5704AD53" w14:textId="77777777" w:rsidR="005C08DA" w:rsidRPr="005C08DA" w:rsidRDefault="005C08DA" w:rsidP="00EC3029">
            <w:pPr>
              <w:spacing w:before="0"/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r w:rsidRPr="005C08D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0</w:t>
            </w:r>
          </w:p>
        </w:tc>
      </w:tr>
      <w:tr w:rsidR="005C08DA" w:rsidRPr="005C08DA" w14:paraId="799FB195" w14:textId="77777777" w:rsidTr="005C08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109CB96B" w14:textId="566DEA18" w:rsidR="005C08DA" w:rsidRPr="005C08DA" w:rsidRDefault="005C08DA" w:rsidP="00EC3029">
            <w:pPr>
              <w:spacing w:before="0"/>
              <w:ind w:firstLine="0"/>
              <w:rPr>
                <w:rFonts w:ascii="Helvetica" w:eastAsia="Times New Roman" w:hAnsi="Helvetica" w:cs="Helvetica"/>
                <w:b/>
                <w:bCs/>
                <w:i w:val="0"/>
                <w:iCs w:val="0"/>
                <w:color w:val="000000"/>
                <w:sz w:val="18"/>
                <w:szCs w:val="18"/>
                <w:lang w:eastAsia="ru-RU"/>
              </w:rPr>
            </w:pPr>
            <w:r w:rsidRPr="005C08DA">
              <w:rPr>
                <w:rFonts w:ascii="Helvetica" w:eastAsia="Times New Roman" w:hAnsi="Helvetica" w:cs="Helvetica"/>
                <w:b/>
                <w:bCs/>
                <w:i w:val="0"/>
                <w:iCs w:val="0"/>
                <w:color w:val="000000"/>
                <w:sz w:val="18"/>
                <w:szCs w:val="18"/>
                <w:lang w:eastAsia="ru-RU"/>
              </w:rPr>
              <w:t>Международные проекты</w:t>
            </w:r>
          </w:p>
        </w:tc>
        <w:tc>
          <w:tcPr>
            <w:tcW w:w="0" w:type="auto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6781FD1C" w14:textId="77777777" w:rsidR="005C08DA" w:rsidRPr="005C08DA" w:rsidRDefault="005C08DA" w:rsidP="00EC3029">
            <w:pPr>
              <w:spacing w:before="0"/>
              <w:ind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r w:rsidRPr="005C08D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0" w:type="auto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00D800B4" w14:textId="77777777" w:rsidR="005C08DA" w:rsidRPr="005C08DA" w:rsidRDefault="005C08DA" w:rsidP="00EC3029">
            <w:pPr>
              <w:spacing w:before="0"/>
              <w:ind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r w:rsidRPr="005C08D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6</w:t>
            </w:r>
          </w:p>
        </w:tc>
      </w:tr>
      <w:tr w:rsidR="005C08DA" w:rsidRPr="005C08DA" w14:paraId="6B37BF1C" w14:textId="77777777" w:rsidTr="005C08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7E6CAA2C" w14:textId="2AB3CC0A" w:rsidR="005C08DA" w:rsidRPr="005C08DA" w:rsidRDefault="005C08DA" w:rsidP="00EC3029">
            <w:pPr>
              <w:spacing w:before="0"/>
              <w:ind w:firstLine="0"/>
              <w:rPr>
                <w:rFonts w:ascii="Helvetica" w:eastAsia="Times New Roman" w:hAnsi="Helvetica" w:cs="Helvetica"/>
                <w:b/>
                <w:bCs/>
                <w:i w:val="0"/>
                <w:iCs w:val="0"/>
                <w:color w:val="000000"/>
                <w:sz w:val="18"/>
                <w:szCs w:val="18"/>
                <w:lang w:eastAsia="ru-RU"/>
              </w:rPr>
            </w:pPr>
            <w:r w:rsidRPr="005C08DA">
              <w:rPr>
                <w:rFonts w:ascii="Helvetica" w:eastAsia="Times New Roman" w:hAnsi="Helvetica" w:cs="Helvetica"/>
                <w:b/>
                <w:bCs/>
                <w:i w:val="0"/>
                <w:iCs w:val="0"/>
                <w:color w:val="000000"/>
                <w:sz w:val="18"/>
                <w:szCs w:val="18"/>
                <w:lang w:eastAsia="ru-RU"/>
              </w:rPr>
              <w:t>Мобильность и Транспорт</w:t>
            </w:r>
          </w:p>
        </w:tc>
        <w:tc>
          <w:tcPr>
            <w:tcW w:w="0" w:type="auto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29C947E8" w14:textId="77777777" w:rsidR="005C08DA" w:rsidRPr="005C08DA" w:rsidRDefault="005C08DA" w:rsidP="00EC3029">
            <w:pPr>
              <w:spacing w:before="0"/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r w:rsidRPr="005C08D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5</w:t>
            </w:r>
          </w:p>
        </w:tc>
        <w:tc>
          <w:tcPr>
            <w:tcW w:w="0" w:type="auto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29D854BE" w14:textId="77777777" w:rsidR="005C08DA" w:rsidRPr="005C08DA" w:rsidRDefault="005C08DA" w:rsidP="00EC3029">
            <w:pPr>
              <w:spacing w:before="0"/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r w:rsidRPr="005C08D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13</w:t>
            </w:r>
          </w:p>
        </w:tc>
      </w:tr>
      <w:tr w:rsidR="005C08DA" w:rsidRPr="005C08DA" w14:paraId="5B995E0B" w14:textId="77777777" w:rsidTr="005C08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54AB76F4" w14:textId="351D24D2" w:rsidR="005C08DA" w:rsidRPr="005C08DA" w:rsidRDefault="005C08DA" w:rsidP="00EC3029">
            <w:pPr>
              <w:spacing w:before="0"/>
              <w:ind w:firstLine="0"/>
              <w:rPr>
                <w:rFonts w:ascii="Helvetica" w:eastAsia="Times New Roman" w:hAnsi="Helvetica" w:cs="Helvetica"/>
                <w:b/>
                <w:bCs/>
                <w:i w:val="0"/>
                <w:iCs w:val="0"/>
                <w:color w:val="000000"/>
                <w:sz w:val="18"/>
                <w:szCs w:val="18"/>
                <w:lang w:eastAsia="ru-RU"/>
              </w:rPr>
            </w:pPr>
            <w:r w:rsidRPr="005C08DA">
              <w:rPr>
                <w:rFonts w:ascii="Helvetica" w:eastAsia="Times New Roman" w:hAnsi="Helvetica" w:cs="Helvetica"/>
                <w:b/>
                <w:bCs/>
                <w:i w:val="0"/>
                <w:iCs w:val="0"/>
                <w:color w:val="000000"/>
                <w:sz w:val="18"/>
                <w:szCs w:val="18"/>
                <w:lang w:eastAsia="ru-RU"/>
              </w:rPr>
              <w:t>Общественное управление</w:t>
            </w:r>
          </w:p>
        </w:tc>
        <w:tc>
          <w:tcPr>
            <w:tcW w:w="0" w:type="auto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50FF4A21" w14:textId="77777777" w:rsidR="005C08DA" w:rsidRPr="005C08DA" w:rsidRDefault="005C08DA" w:rsidP="00EC3029">
            <w:pPr>
              <w:spacing w:before="0"/>
              <w:ind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r w:rsidRPr="005C08D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7</w:t>
            </w:r>
          </w:p>
        </w:tc>
        <w:tc>
          <w:tcPr>
            <w:tcW w:w="0" w:type="auto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6CCBA582" w14:textId="77777777" w:rsidR="005C08DA" w:rsidRPr="005C08DA" w:rsidRDefault="005C08DA" w:rsidP="00EC3029">
            <w:pPr>
              <w:spacing w:before="0"/>
              <w:ind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r w:rsidRPr="005C08D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0</w:t>
            </w:r>
          </w:p>
        </w:tc>
      </w:tr>
      <w:tr w:rsidR="005C08DA" w:rsidRPr="005C08DA" w14:paraId="42A0DFDC" w14:textId="77777777" w:rsidTr="005C08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25B9A28A" w14:textId="63670954" w:rsidR="005C08DA" w:rsidRPr="005C08DA" w:rsidRDefault="005C08DA" w:rsidP="00EC3029">
            <w:pPr>
              <w:spacing w:before="0"/>
              <w:ind w:firstLine="0"/>
              <w:rPr>
                <w:rFonts w:ascii="Helvetica" w:eastAsia="Times New Roman" w:hAnsi="Helvetica" w:cs="Helvetica"/>
                <w:b/>
                <w:bCs/>
                <w:i w:val="0"/>
                <w:iCs w:val="0"/>
                <w:color w:val="000000"/>
                <w:sz w:val="18"/>
                <w:szCs w:val="18"/>
                <w:lang w:eastAsia="ru-RU"/>
              </w:rPr>
            </w:pPr>
            <w:r w:rsidRPr="005C08DA">
              <w:rPr>
                <w:rFonts w:ascii="Helvetica" w:eastAsia="Times New Roman" w:hAnsi="Helvetica" w:cs="Helvetica"/>
                <w:b/>
                <w:bCs/>
                <w:i w:val="0"/>
                <w:iCs w:val="0"/>
                <w:color w:val="000000"/>
                <w:sz w:val="18"/>
                <w:szCs w:val="18"/>
                <w:lang w:eastAsia="ru-RU"/>
              </w:rPr>
              <w:t>Социальная вовлеченность</w:t>
            </w:r>
          </w:p>
        </w:tc>
        <w:tc>
          <w:tcPr>
            <w:tcW w:w="0" w:type="auto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5D9D5A1A" w14:textId="77777777" w:rsidR="005C08DA" w:rsidRPr="005C08DA" w:rsidRDefault="005C08DA" w:rsidP="00EC3029">
            <w:pPr>
              <w:spacing w:before="0"/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r w:rsidRPr="005C08D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6</w:t>
            </w:r>
          </w:p>
        </w:tc>
        <w:tc>
          <w:tcPr>
            <w:tcW w:w="0" w:type="auto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78968CB4" w14:textId="77777777" w:rsidR="005C08DA" w:rsidRPr="005C08DA" w:rsidRDefault="005C08DA" w:rsidP="00EC3029">
            <w:pPr>
              <w:spacing w:before="0"/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r w:rsidRPr="005C08D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15</w:t>
            </w:r>
          </w:p>
        </w:tc>
      </w:tr>
      <w:tr w:rsidR="005C08DA" w:rsidRPr="005C08DA" w14:paraId="06A61959" w14:textId="77777777" w:rsidTr="005C08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30B8C82D" w14:textId="52159D6E" w:rsidR="005C08DA" w:rsidRPr="005C08DA" w:rsidRDefault="005C08DA" w:rsidP="00EC3029">
            <w:pPr>
              <w:spacing w:before="0"/>
              <w:ind w:firstLine="0"/>
              <w:rPr>
                <w:rFonts w:ascii="Helvetica" w:eastAsia="Times New Roman" w:hAnsi="Helvetica" w:cs="Helvetica"/>
                <w:b/>
                <w:bCs/>
                <w:i w:val="0"/>
                <w:iCs w:val="0"/>
                <w:color w:val="000000"/>
                <w:sz w:val="18"/>
                <w:szCs w:val="18"/>
                <w:lang w:eastAsia="ru-RU"/>
              </w:rPr>
            </w:pPr>
            <w:r w:rsidRPr="005C08DA">
              <w:rPr>
                <w:rFonts w:ascii="Helvetica" w:eastAsia="Times New Roman" w:hAnsi="Helvetica" w:cs="Helvetica"/>
                <w:b/>
                <w:bCs/>
                <w:i w:val="0"/>
                <w:iCs w:val="0"/>
                <w:color w:val="000000"/>
                <w:sz w:val="18"/>
                <w:szCs w:val="18"/>
                <w:lang w:eastAsia="ru-RU"/>
              </w:rPr>
              <w:t>Технологии</w:t>
            </w:r>
          </w:p>
        </w:tc>
        <w:tc>
          <w:tcPr>
            <w:tcW w:w="0" w:type="auto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3BE4243D" w14:textId="77777777" w:rsidR="005C08DA" w:rsidRPr="005C08DA" w:rsidRDefault="005C08DA" w:rsidP="00EC3029">
            <w:pPr>
              <w:spacing w:before="0"/>
              <w:ind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r w:rsidRPr="005C08D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8</w:t>
            </w:r>
          </w:p>
        </w:tc>
        <w:tc>
          <w:tcPr>
            <w:tcW w:w="0" w:type="auto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3A4F1359" w14:textId="77777777" w:rsidR="005C08DA" w:rsidRPr="005C08DA" w:rsidRDefault="005C08DA" w:rsidP="00EC3029">
            <w:pPr>
              <w:spacing w:before="0"/>
              <w:ind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r w:rsidRPr="005C08D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17</w:t>
            </w:r>
          </w:p>
        </w:tc>
      </w:tr>
      <w:tr w:rsidR="005C08DA" w:rsidRPr="005C08DA" w14:paraId="3CF85352" w14:textId="77777777" w:rsidTr="005C08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2D2720E8" w14:textId="1F521D4A" w:rsidR="005C08DA" w:rsidRPr="005C08DA" w:rsidRDefault="005C08DA" w:rsidP="00EC3029">
            <w:pPr>
              <w:spacing w:before="0"/>
              <w:ind w:firstLine="0"/>
              <w:rPr>
                <w:rFonts w:ascii="Helvetica" w:eastAsia="Times New Roman" w:hAnsi="Helvetica" w:cs="Helvetica"/>
                <w:b/>
                <w:bCs/>
                <w:i w:val="0"/>
                <w:iCs w:val="0"/>
                <w:color w:val="000000"/>
                <w:sz w:val="18"/>
                <w:szCs w:val="18"/>
                <w:lang w:eastAsia="ru-RU"/>
              </w:rPr>
            </w:pPr>
            <w:r w:rsidRPr="005C08DA">
              <w:rPr>
                <w:rFonts w:ascii="Helvetica" w:eastAsia="Times New Roman" w:hAnsi="Helvetica" w:cs="Helvetica"/>
                <w:b/>
                <w:bCs/>
                <w:i w:val="0"/>
                <w:iCs w:val="0"/>
                <w:color w:val="000000"/>
                <w:sz w:val="18"/>
                <w:szCs w:val="18"/>
                <w:lang w:eastAsia="ru-RU"/>
              </w:rPr>
              <w:t>Городское планирование</w:t>
            </w:r>
          </w:p>
        </w:tc>
        <w:tc>
          <w:tcPr>
            <w:tcW w:w="0" w:type="auto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51263940" w14:textId="77777777" w:rsidR="005C08DA" w:rsidRPr="005C08DA" w:rsidRDefault="005C08DA" w:rsidP="00EC3029">
            <w:pPr>
              <w:spacing w:before="0"/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r w:rsidRPr="005C08D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5</w:t>
            </w:r>
          </w:p>
        </w:tc>
        <w:tc>
          <w:tcPr>
            <w:tcW w:w="0" w:type="auto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426F2557" w14:textId="77777777" w:rsidR="005C08DA" w:rsidRPr="005C08DA" w:rsidRDefault="005C08DA" w:rsidP="00EC3029">
            <w:pPr>
              <w:spacing w:before="0"/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r w:rsidRPr="005C08D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5</w:t>
            </w:r>
          </w:p>
        </w:tc>
      </w:tr>
      <w:tr w:rsidR="005C08DA" w:rsidRPr="005C08DA" w14:paraId="64DE7F3B" w14:textId="77777777" w:rsidTr="005C08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1DA14D07" w14:textId="112EECBE" w:rsidR="005C08DA" w:rsidRPr="005C08DA" w:rsidRDefault="005C08DA" w:rsidP="00EC3029">
            <w:pPr>
              <w:spacing w:before="0"/>
              <w:ind w:firstLine="0"/>
              <w:rPr>
                <w:rFonts w:ascii="Helvetica" w:eastAsia="Times New Roman" w:hAnsi="Helvetica" w:cs="Helvetica"/>
                <w:b/>
                <w:bCs/>
                <w:i w:val="0"/>
                <w:iCs w:val="0"/>
                <w:color w:val="000000"/>
                <w:sz w:val="18"/>
                <w:szCs w:val="18"/>
                <w:lang w:eastAsia="ru-RU"/>
              </w:rPr>
            </w:pPr>
            <w:r w:rsidRPr="005C08DA">
              <w:rPr>
                <w:rFonts w:ascii="Helvetica" w:eastAsia="Times New Roman" w:hAnsi="Helvetica" w:cs="Helvetica"/>
                <w:b/>
                <w:bCs/>
                <w:i w:val="0"/>
                <w:iCs w:val="0"/>
                <w:color w:val="000000"/>
                <w:sz w:val="18"/>
                <w:szCs w:val="18"/>
                <w:lang w:eastAsia="ru-RU"/>
              </w:rPr>
              <w:t>Всего</w:t>
            </w:r>
          </w:p>
        </w:tc>
        <w:tc>
          <w:tcPr>
            <w:tcW w:w="0" w:type="auto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5014D005" w14:textId="77777777" w:rsidR="005C08DA" w:rsidRPr="005C08DA" w:rsidRDefault="005C08DA" w:rsidP="00EC3029">
            <w:pPr>
              <w:spacing w:before="0"/>
              <w:ind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r w:rsidRPr="005C08D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72</w:t>
            </w:r>
          </w:p>
        </w:tc>
        <w:tc>
          <w:tcPr>
            <w:tcW w:w="0" w:type="auto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497D3EC9" w14:textId="77777777" w:rsidR="005C08DA" w:rsidRPr="005C08DA" w:rsidRDefault="005C08DA" w:rsidP="00EC3029">
            <w:pPr>
              <w:spacing w:before="0"/>
              <w:ind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r w:rsidRPr="005C08D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101</w:t>
            </w:r>
          </w:p>
        </w:tc>
      </w:tr>
    </w:tbl>
    <w:p w14:paraId="042194D4" w14:textId="5283B3AD" w:rsidR="001A6802" w:rsidRDefault="00827C14" w:rsidP="00827C14">
      <w:pPr>
        <w:pStyle w:val="2"/>
      </w:pPr>
      <w:bookmarkStart w:id="8" w:name="_Toc88430996"/>
      <w:r>
        <w:t>Связ</w:t>
      </w:r>
      <w:r w:rsidR="00FF0BA5">
        <w:t>и</w:t>
      </w:r>
      <w:r>
        <w:t xml:space="preserve"> между </w:t>
      </w:r>
      <w:r w:rsidR="00E46A78">
        <w:t xml:space="preserve">категориями </w:t>
      </w:r>
      <w:r>
        <w:t>показател</w:t>
      </w:r>
      <w:r w:rsidR="00E46A78">
        <w:t>ей</w:t>
      </w:r>
      <w:bookmarkEnd w:id="8"/>
    </w:p>
    <w:p w14:paraId="02B9BA0E" w14:textId="7D1A9F59" w:rsidR="00EB36DD" w:rsidRDefault="00EB36DD" w:rsidP="00EB36DD">
      <w:r w:rsidRPr="009732EE">
        <w:t>Методика</w:t>
      </w:r>
      <w:r>
        <w:t xml:space="preserve"> расчета показателей – взвешенная, веса назначаются категориям и индикаторам внутри категории. Проверка подобранных коэффициентов проводится с использованием коэффициента детерминации. Наибольшие весовые коэффициенты категорий в 2019 г.: Экономика – 1 (в рейтингах других лет такой же), Окружающая среда – 0,82, человеческий капитал – 0,661</w:t>
      </w:r>
      <w:r w:rsidR="001778F6">
        <w:rPr>
          <w:rStyle w:val="ae"/>
        </w:rPr>
        <w:footnoteReference w:id="3"/>
      </w:r>
      <w:r>
        <w:t>.</w:t>
      </w:r>
    </w:p>
    <w:p w14:paraId="056749B8" w14:textId="5D2745E2" w:rsidR="0067690A" w:rsidRPr="009732EE" w:rsidRDefault="0067690A" w:rsidP="00EE1BB6">
      <w:r>
        <w:t xml:space="preserve">Для всех городов в анализе </w:t>
      </w:r>
      <w:r>
        <w:rPr>
          <w:lang w:val="en-US"/>
        </w:rPr>
        <w:t>IESE</w:t>
      </w:r>
      <w:r>
        <w:t xml:space="preserve"> определены индексы и рейтинги по каждой из категорий. Затем определен итоговый индекс и рейтинг.</w:t>
      </w:r>
      <w:r w:rsidR="00EE1BB6">
        <w:t xml:space="preserve"> Для дипломной работы рассмотрены данные рейтингов по всем категориям для топ-116</w:t>
      </w:r>
      <w:r w:rsidR="005C40B6">
        <w:rPr>
          <w:rStyle w:val="ae"/>
        </w:rPr>
        <w:footnoteReference w:id="4"/>
      </w:r>
      <w:r w:rsidR="00EE1BB6">
        <w:t xml:space="preserve"> городов</w:t>
      </w:r>
      <w:r w:rsidR="003D2EDA">
        <w:t xml:space="preserve"> по рейтингу</w:t>
      </w:r>
      <w:r w:rsidR="003D2EDA" w:rsidRPr="003D2EDA">
        <w:t xml:space="preserve"> </w:t>
      </w:r>
      <w:r w:rsidR="003D2EDA">
        <w:rPr>
          <w:lang w:val="en-US"/>
        </w:rPr>
        <w:t>CIMI</w:t>
      </w:r>
      <w:r w:rsidR="00EE1BB6">
        <w:t xml:space="preserve"> из всех 174 городов за 2019 год.</w:t>
      </w:r>
    </w:p>
    <w:p w14:paraId="597A0BBB" w14:textId="7F744843" w:rsidR="00BE78AF" w:rsidRDefault="0067690A" w:rsidP="00BE78AF">
      <w:r>
        <w:lastRenderedPageBreak/>
        <w:t xml:space="preserve">Хотя итоговый рейтинг </w:t>
      </w:r>
      <w:r>
        <w:rPr>
          <w:lang w:val="en-US"/>
        </w:rPr>
        <w:t>CIMI</w:t>
      </w:r>
      <w:r w:rsidRPr="0067690A">
        <w:t xml:space="preserve"> </w:t>
      </w:r>
      <w:r w:rsidR="003D2EDA">
        <w:t>зависим от</w:t>
      </w:r>
      <w:r>
        <w:t xml:space="preserve"> входящи</w:t>
      </w:r>
      <w:r w:rsidR="003D2EDA">
        <w:t>х</w:t>
      </w:r>
      <w:r>
        <w:t xml:space="preserve"> в него </w:t>
      </w:r>
      <w:r w:rsidR="003D2EDA">
        <w:t xml:space="preserve">рейтингов по </w:t>
      </w:r>
      <w:r>
        <w:t>категори</w:t>
      </w:r>
      <w:r w:rsidR="003D2EDA">
        <w:t xml:space="preserve">ям, к данным применен анализ корреляции между всеми рейтингами. </w:t>
      </w:r>
    </w:p>
    <w:p w14:paraId="35D432CB" w14:textId="1B243065" w:rsidR="007B6D6D" w:rsidRDefault="007B6D6D" w:rsidP="007B6D6D">
      <w:r>
        <w:t xml:space="preserve">У итогового рейтинга высокие коэффициенты корреляции с: Управлением (0,74), Экономикой (0,72), Технологиями (0,72), Человеческим капиталом (0,71) и Международными связями (0,67). Расчетная формула итогового рейтинга неизвестна, видно, что весовые коэффициенты отдельных категорий учитываются в итоговом рейтинге нелинейно, и коэффициенты корреляции к итоговому рейтингу индикативно показывают, </w:t>
      </w:r>
      <w:r w:rsidR="00FD2D44">
        <w:t xml:space="preserve">успех по каким категориям способствует высокому месту в итоговом рейтинге. </w:t>
      </w:r>
    </w:p>
    <w:p w14:paraId="28AD6FD0" w14:textId="4B9890D6" w:rsidR="007B6D6D" w:rsidRDefault="007B6D6D" w:rsidP="007B6D6D">
      <w:r>
        <w:t xml:space="preserve">Между отдельными категориями высокие корреляции: </w:t>
      </w:r>
    </w:p>
    <w:p w14:paraId="20A73EC7" w14:textId="77777777" w:rsidR="007B6D6D" w:rsidRDefault="007B6D6D" w:rsidP="00FD2D44">
      <w:pPr>
        <w:pStyle w:val="af0"/>
        <w:numPr>
          <w:ilvl w:val="0"/>
          <w:numId w:val="1"/>
        </w:numPr>
      </w:pPr>
      <w:r>
        <w:t xml:space="preserve">Экономика - Технология (0,69), </w:t>
      </w:r>
    </w:p>
    <w:p w14:paraId="4B202552" w14:textId="77777777" w:rsidR="007B6D6D" w:rsidRDefault="007B6D6D" w:rsidP="00FD2D44">
      <w:pPr>
        <w:pStyle w:val="af0"/>
        <w:numPr>
          <w:ilvl w:val="0"/>
          <w:numId w:val="1"/>
        </w:numPr>
      </w:pPr>
      <w:r>
        <w:t xml:space="preserve">Человеческий капитал - Управление (0,53), </w:t>
      </w:r>
    </w:p>
    <w:p w14:paraId="19829670" w14:textId="2C95835F" w:rsidR="007B6D6D" w:rsidRPr="003D2EDA" w:rsidRDefault="007B6D6D" w:rsidP="00FD2D44">
      <w:pPr>
        <w:pStyle w:val="af0"/>
        <w:numPr>
          <w:ilvl w:val="0"/>
          <w:numId w:val="1"/>
        </w:numPr>
      </w:pPr>
      <w:r>
        <w:t>Управление - Технология (0,53)</w:t>
      </w:r>
      <w:r w:rsidR="00FD2D44">
        <w:t>.</w:t>
      </w:r>
    </w:p>
    <w:p w14:paraId="078AAD07" w14:textId="04C421F8" w:rsidR="001A6802" w:rsidRPr="009732EE" w:rsidRDefault="00AE4CDD" w:rsidP="0030666D">
      <w:pPr>
        <w:ind w:firstLine="0"/>
      </w:pPr>
      <w:r>
        <w:rPr>
          <w:noProof/>
        </w:rPr>
        <w:t xml:space="preserve"> </w:t>
      </w:r>
      <w:r w:rsidR="0030666D">
        <w:rPr>
          <w:noProof/>
        </w:rPr>
        <w:drawing>
          <wp:inline distT="0" distB="0" distL="0" distR="0" wp14:anchorId="56007A43" wp14:editId="42899B68">
            <wp:extent cx="4526613" cy="3600000"/>
            <wp:effectExtent l="0" t="0" r="7620" b="0"/>
            <wp:docPr id="2" name="Рисунок 2" descr="Изображение выглядит как текст, таб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, табло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6613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B0F4C5" w14:textId="43937B3F" w:rsidR="001A6802" w:rsidRDefault="00FF0BA5" w:rsidP="00772E70">
      <w:pPr>
        <w:pStyle w:val="2"/>
      </w:pPr>
      <w:bookmarkStart w:id="9" w:name="_Toc88430997"/>
      <w:r>
        <w:t>ВВП</w:t>
      </w:r>
      <w:r w:rsidR="00953847">
        <w:t xml:space="preserve"> стран</w:t>
      </w:r>
      <w:r>
        <w:t xml:space="preserve"> и итоговый рейтинг</w:t>
      </w:r>
      <w:r w:rsidR="00953847">
        <w:t xml:space="preserve"> городов</w:t>
      </w:r>
      <w:bookmarkEnd w:id="9"/>
    </w:p>
    <w:p w14:paraId="33CC1F14" w14:textId="58B1D876" w:rsidR="00FF0BA5" w:rsidRPr="008E4CE2" w:rsidRDefault="00FF0BA5" w:rsidP="00195BD8">
      <w:r>
        <w:t xml:space="preserve">ВВП </w:t>
      </w:r>
      <w:r w:rsidR="00953847">
        <w:t xml:space="preserve">страны </w:t>
      </w:r>
      <w:r>
        <w:t xml:space="preserve">входит в </w:t>
      </w:r>
      <w:r w:rsidR="008C5F37">
        <w:t xml:space="preserve">число показателей для определения индекса, по категории Экономика. Поскольку величина ВВП доступна из открытых источников </w:t>
      </w:r>
      <w:r w:rsidR="00772E70">
        <w:t>(в дипломной работе использовано из Википедии</w:t>
      </w:r>
      <w:r w:rsidR="00772E70">
        <w:rPr>
          <w:rStyle w:val="ae"/>
        </w:rPr>
        <w:footnoteReference w:id="5"/>
      </w:r>
      <w:r w:rsidR="00772E70">
        <w:t xml:space="preserve">), </w:t>
      </w:r>
      <w:r w:rsidR="00953847">
        <w:t xml:space="preserve">можно проверить, характер взаимосвязи: в данной работе между ВВП страны на душу населения по данным трех источников, за период </w:t>
      </w:r>
      <w:r w:rsidR="00BC4565">
        <w:t xml:space="preserve">2018–2020 </w:t>
      </w:r>
      <w:r w:rsidR="00953847">
        <w:t xml:space="preserve"> гг.</w:t>
      </w:r>
      <w:r w:rsidR="008E4CE2">
        <w:t>,</w:t>
      </w:r>
      <w:r w:rsidR="00953847">
        <w:t xml:space="preserve"> итоговым рейтингом </w:t>
      </w:r>
      <w:r w:rsidR="008E4CE2">
        <w:rPr>
          <w:lang w:val="en-US"/>
        </w:rPr>
        <w:t>CIMI</w:t>
      </w:r>
      <w:r w:rsidR="008E4CE2">
        <w:t xml:space="preserve"> и значением </w:t>
      </w:r>
      <w:r w:rsidR="008E4CE2">
        <w:rPr>
          <w:lang w:val="en-US"/>
        </w:rPr>
        <w:t>CIMI</w:t>
      </w:r>
      <w:r w:rsidR="008E4CE2">
        <w:t xml:space="preserve"> за 2019 г. </w:t>
      </w:r>
    </w:p>
    <w:p w14:paraId="6A9EE96C" w14:textId="43F060C0" w:rsidR="00AB2EC7" w:rsidRDefault="008E4CE2" w:rsidP="00195BD8">
      <w:r>
        <w:t xml:space="preserve">Коэффициенты корреляции показали сильную зависимость ВВП: </w:t>
      </w:r>
      <w:r w:rsidRPr="008E4CE2">
        <w:t>-0.78</w:t>
      </w:r>
      <w:r>
        <w:t xml:space="preserve"> для рейтинга </w:t>
      </w:r>
      <w:r>
        <w:rPr>
          <w:lang w:val="en-US"/>
        </w:rPr>
        <w:t>CIMI</w:t>
      </w:r>
      <w:r>
        <w:t xml:space="preserve">, </w:t>
      </w:r>
      <w:r w:rsidRPr="008E4CE2">
        <w:t>0.73</w:t>
      </w:r>
      <w:r>
        <w:t xml:space="preserve"> для значения индекса.</w:t>
      </w:r>
      <w:r w:rsidR="008C6379">
        <w:t xml:space="preserve"> Чем выше ВВП страны на душу населения, </w:t>
      </w:r>
      <w:r w:rsidR="00BC4565">
        <w:t>т. е.</w:t>
      </w:r>
      <w:r w:rsidR="008C6379">
        <w:t xml:space="preserve"> чем выше благосостояние страны, тем больше шансов у города попасть в высокие места рейтинга умных городов.</w:t>
      </w:r>
    </w:p>
    <w:p w14:paraId="31D98673" w14:textId="0E182A9B" w:rsidR="008E4CE2" w:rsidRPr="008E4CE2" w:rsidRDefault="008E4CE2" w:rsidP="00195BD8">
      <w:r>
        <w:t xml:space="preserve">Подобрано уравнение линейной регрессии между ВВП и рейтингом </w:t>
      </w:r>
      <w:r>
        <w:rPr>
          <w:lang w:val="en-US"/>
        </w:rPr>
        <w:t>CIMI</w:t>
      </w:r>
      <w:r>
        <w:t xml:space="preserve">. При проверке </w:t>
      </w:r>
      <w:r w:rsidR="008C6379">
        <w:t xml:space="preserve">качества модели коэффициент детерминации для тестовой выборки в 30% от данных 174 городов составил 0,68. Это коэффициент и визуальные данные на графике говорят о том, что уравнение линейной регрессии отражает </w:t>
      </w:r>
      <w:r w:rsidR="008C6379" w:rsidRPr="008C6379">
        <w:t xml:space="preserve">тенденцию, но </w:t>
      </w:r>
      <w:r w:rsidR="008C6379">
        <w:t>имеет</w:t>
      </w:r>
      <w:r w:rsidR="008C6379" w:rsidRPr="008C6379">
        <w:t xml:space="preserve"> существенн</w:t>
      </w:r>
      <w:r w:rsidR="008C6379">
        <w:t>ый</w:t>
      </w:r>
      <w:r w:rsidR="008C6379" w:rsidRPr="008C6379">
        <w:t xml:space="preserve"> разброс</w:t>
      </w:r>
      <w:r w:rsidR="008C6379">
        <w:t xml:space="preserve">. Таким образом, </w:t>
      </w:r>
      <w:r w:rsidR="0060062B">
        <w:lastRenderedPageBreak/>
        <w:t>высокое благосостояние страны является предпосылкой, но не гарантией того, что все города в ней становятся умными.</w:t>
      </w:r>
    </w:p>
    <w:p w14:paraId="7340EC58" w14:textId="5A9F9C12" w:rsidR="001A6802" w:rsidRDefault="0060062B" w:rsidP="00195BD8">
      <w:r>
        <w:t>На графике видны особенности изменения рейтингов и индексов, значения индексов изменяются нелинейно, о чем пойдет речь далее.</w:t>
      </w:r>
    </w:p>
    <w:p w14:paraId="34239F5A" w14:textId="62983942" w:rsidR="0060062B" w:rsidRDefault="0060062B" w:rsidP="0060062B">
      <w:pPr>
        <w:ind w:firstLine="0"/>
      </w:pPr>
      <w:r>
        <w:rPr>
          <w:noProof/>
        </w:rPr>
        <w:drawing>
          <wp:inline distT="0" distB="0" distL="0" distR="0" wp14:anchorId="59F3B951" wp14:editId="54C71ED4">
            <wp:extent cx="2885229" cy="19440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5229" cy="1944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850270">
        <w:t xml:space="preserve"> </w:t>
      </w:r>
      <w:r>
        <w:rPr>
          <w:noProof/>
        </w:rPr>
        <w:drawing>
          <wp:inline distT="0" distB="0" distL="0" distR="0" wp14:anchorId="36C3919E" wp14:editId="1449A993">
            <wp:extent cx="2886320" cy="19440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320" cy="1944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B6C57AB" w14:textId="04D98BC5" w:rsidR="0060062B" w:rsidRDefault="0060062B" w:rsidP="00850270">
      <w:pPr>
        <w:ind w:firstLine="0"/>
      </w:pPr>
    </w:p>
    <w:p w14:paraId="28D3C289" w14:textId="3F3E4173" w:rsidR="00850270" w:rsidRPr="005F5E10" w:rsidRDefault="00796496" w:rsidP="00796496">
      <w:pPr>
        <w:pStyle w:val="2"/>
        <w:rPr>
          <w:rFonts w:asciiTheme="minorHAnsi" w:hAnsiTheme="minorHAnsi" w:cstheme="minorBidi"/>
        </w:rPr>
      </w:pPr>
      <w:bookmarkStart w:id="10" w:name="_Toc88430998"/>
      <w:r>
        <w:t>Значения</w:t>
      </w:r>
      <w:r w:rsidRPr="005F5E10">
        <w:t xml:space="preserve"> </w:t>
      </w:r>
      <w:r>
        <w:t>индексов</w:t>
      </w:r>
      <w:r w:rsidRPr="005F5E10">
        <w:t xml:space="preserve"> </w:t>
      </w:r>
      <w:r>
        <w:rPr>
          <w:lang w:val="en-US"/>
        </w:rPr>
        <w:t>Cities</w:t>
      </w:r>
      <w:r w:rsidRPr="005F5E10">
        <w:t xml:space="preserve"> </w:t>
      </w:r>
      <w:r>
        <w:rPr>
          <w:lang w:val="en-US"/>
        </w:rPr>
        <w:t>In</w:t>
      </w:r>
      <w:r w:rsidRPr="005F5E10">
        <w:t xml:space="preserve"> </w:t>
      </w:r>
      <w:r>
        <w:rPr>
          <w:lang w:val="en-US"/>
        </w:rPr>
        <w:t>Motion</w:t>
      </w:r>
      <w:bookmarkEnd w:id="10"/>
    </w:p>
    <w:p w14:paraId="23A61117" w14:textId="4918F2E7" w:rsidR="00796496" w:rsidRPr="00796496" w:rsidRDefault="00796496" w:rsidP="009F7EF7">
      <w:r>
        <w:rPr>
          <w:lang w:val="en-US"/>
        </w:rPr>
        <w:t>CIMI </w:t>
      </w:r>
      <w:r>
        <w:t>может принимать максимальное значение 100</w:t>
      </w:r>
      <w:r w:rsidR="0030500D">
        <w:t>, его получает город на первом месте в рейтинге. Индексы остальных городов показывают отставание от лидера, это процентн</w:t>
      </w:r>
      <w:r w:rsidR="00D13827">
        <w:t>о</w:t>
      </w:r>
      <w:r w:rsidR="0030500D">
        <w:t>е выражение</w:t>
      </w:r>
      <w:r w:rsidR="00D13827">
        <w:t xml:space="preserve"> умности городов</w:t>
      </w:r>
      <w:r w:rsidR="0030500D">
        <w:t xml:space="preserve">. </w:t>
      </w:r>
      <w:r>
        <w:t>Особенность рейтингов всех лет</w:t>
      </w:r>
      <w:r w:rsidR="008E2D47">
        <w:t xml:space="preserve"> в том</w:t>
      </w:r>
      <w:r>
        <w:t>, что получить значение</w:t>
      </w:r>
      <w:r w:rsidR="008E2D47">
        <w:t xml:space="preserve"> выше 90 баллов могут очень небольшое число городов. </w:t>
      </w:r>
      <w:r w:rsidR="0030500D">
        <w:t>Точнее, только два города – Нью-Йорк и Лондон – всегда получали бал</w:t>
      </w:r>
      <w:r w:rsidR="00D13827">
        <w:t xml:space="preserve">лы выше 90, занимая 1 и 2 места. Париж получал три раза индекс выше 90 баллов. </w:t>
      </w:r>
    </w:p>
    <w:p w14:paraId="20CB3543" w14:textId="528B1230" w:rsidR="00796496" w:rsidRDefault="00CD2ECE" w:rsidP="009F7EF7">
      <w:r>
        <w:t>Минимальн</w:t>
      </w:r>
      <w:r w:rsidR="00D36B7F">
        <w:t>ое значение</w:t>
      </w:r>
      <w:r>
        <w:t xml:space="preserve"> индекс</w:t>
      </w:r>
      <w:r w:rsidR="00D36B7F">
        <w:t>а</w:t>
      </w:r>
      <w:r>
        <w:t xml:space="preserve"> </w:t>
      </w:r>
      <w:r w:rsidR="00D36B7F">
        <w:t>с</w:t>
      </w:r>
      <w:r>
        <w:t xml:space="preserve"> 2014 г. </w:t>
      </w:r>
      <w:r w:rsidR="00D36B7F">
        <w:t xml:space="preserve">по 2019 г. уменьшалось, с </w:t>
      </w:r>
      <w:r w:rsidR="00F47AAB">
        <w:t>35,35 до 4,15. Это может свидетельствовать о том, что расчеты индекса стали точн</w:t>
      </w:r>
      <w:r w:rsidR="002E749F">
        <w:t>ее</w:t>
      </w:r>
      <w:r w:rsidR="00F47AAB">
        <w:t>,</w:t>
      </w:r>
      <w:r w:rsidR="002E749F">
        <w:t xml:space="preserve"> доступно больше</w:t>
      </w:r>
      <w:r w:rsidR="00F47AAB">
        <w:t xml:space="preserve"> градаци</w:t>
      </w:r>
      <w:r w:rsidR="002E749F">
        <w:t>й</w:t>
      </w:r>
      <w:r w:rsidR="00F47AAB">
        <w:t xml:space="preserve"> оценки </w:t>
      </w:r>
      <w:r w:rsidR="002E749F">
        <w:t>по большему</w:t>
      </w:r>
      <w:r w:rsidR="00F47AAB">
        <w:t xml:space="preserve"> количеств</w:t>
      </w:r>
      <w:r w:rsidR="00D5281F">
        <w:t>у</w:t>
      </w:r>
      <w:r w:rsidR="00F47AAB">
        <w:t xml:space="preserve"> показателей</w:t>
      </w:r>
      <w:r w:rsidR="002E749F">
        <w:t xml:space="preserve">. </w:t>
      </w:r>
    </w:p>
    <w:p w14:paraId="1E46F6C7" w14:textId="4865EADE" w:rsidR="00CD2ECE" w:rsidRDefault="00CD478A" w:rsidP="009F7EF7">
      <w:r>
        <w:t xml:space="preserve">Во всех рейтингах самыми популярными являются оценки с </w:t>
      </w:r>
      <w:r w:rsidR="00D25FD8">
        <w:t>40 до 80 – большинство городов</w:t>
      </w:r>
      <w:r w:rsidR="00D45D8C">
        <w:t xml:space="preserve"> имеют средние, хорошие и очень хорошие показатели (см. далее в разделе …)</w:t>
      </w:r>
    </w:p>
    <w:p w14:paraId="7D39C807" w14:textId="4482585D" w:rsidR="00CD2ECE" w:rsidRDefault="00CD2ECE" w:rsidP="00CD2ECE">
      <w:pPr>
        <w:ind w:firstLine="0"/>
      </w:pPr>
      <w:r>
        <w:rPr>
          <w:noProof/>
        </w:rPr>
        <w:drawing>
          <wp:inline distT="0" distB="0" distL="0" distR="0" wp14:anchorId="371AA042" wp14:editId="7E8F9339">
            <wp:extent cx="2932359" cy="2016000"/>
            <wp:effectExtent l="0" t="0" r="1905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2359" cy="2016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784B1F7" w14:textId="3BF2575D" w:rsidR="00D45D8C" w:rsidRDefault="00D32E80" w:rsidP="00CD2ECE">
      <w:pPr>
        <w:ind w:firstLine="0"/>
      </w:pPr>
      <w:r>
        <w:t>На д</w:t>
      </w:r>
      <w:r w:rsidR="00D45D8C">
        <w:t>иаграмм</w:t>
      </w:r>
      <w:r>
        <w:t>е</w:t>
      </w:r>
      <w:r w:rsidR="00D45D8C">
        <w:t xml:space="preserve"> </w:t>
      </w:r>
      <w:r>
        <w:t xml:space="preserve">показаны </w:t>
      </w:r>
      <w:r w:rsidR="00D45D8C">
        <w:rPr>
          <w:lang w:val="en-US"/>
        </w:rPr>
        <w:t>CIMI</w:t>
      </w:r>
      <w:r w:rsidR="00D45D8C">
        <w:t xml:space="preserve"> </w:t>
      </w:r>
      <w:r>
        <w:t>городов, попавших в топ-20 по среднему индексу с 2014 по 2019 год.</w:t>
      </w:r>
    </w:p>
    <w:p w14:paraId="7F8D23D3" w14:textId="083D2A1E" w:rsidR="00CD478A" w:rsidRDefault="00D45D8C" w:rsidP="00D45D8C">
      <w:pPr>
        <w:ind w:firstLine="0"/>
      </w:pPr>
      <w:r>
        <w:rPr>
          <w:noProof/>
        </w:rPr>
        <w:lastRenderedPageBreak/>
        <w:drawing>
          <wp:inline distT="0" distB="0" distL="0" distR="0" wp14:anchorId="1D46069C" wp14:editId="5635DD04">
            <wp:extent cx="5864794" cy="216000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4794" cy="2160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A38387D" w14:textId="10E6EDD9" w:rsidR="002B321A" w:rsidRDefault="002B321A" w:rsidP="002B321A">
      <w:pPr>
        <w:pStyle w:val="2"/>
      </w:pPr>
      <w:bookmarkStart w:id="11" w:name="_Toc88430999"/>
      <w:r>
        <w:t>Города по уровням эффективности</w:t>
      </w:r>
      <w:bookmarkEnd w:id="11"/>
    </w:p>
    <w:p w14:paraId="6E683532" w14:textId="1E17FD5A" w:rsidR="00795E56" w:rsidRDefault="00795E56" w:rsidP="00795E56">
      <w:r>
        <w:t xml:space="preserve">По величине </w:t>
      </w:r>
      <w:r>
        <w:rPr>
          <w:lang w:val="en-US"/>
        </w:rPr>
        <w:t>CIMI</w:t>
      </w:r>
      <w:r>
        <w:t xml:space="preserve"> в отчетах установлены градации городов по уровням эффективности: </w:t>
      </w:r>
      <w:r w:rsidR="002B321A">
        <w:t xml:space="preserve">если индекс </w:t>
      </w:r>
      <w:r>
        <w:t xml:space="preserve">выше 90 </w:t>
      </w:r>
      <w:r w:rsidR="002B321A">
        <w:t xml:space="preserve">– </w:t>
      </w:r>
      <w:r>
        <w:t>«Высокая»</w:t>
      </w:r>
      <w:r w:rsidR="002B321A">
        <w:t xml:space="preserve"> </w:t>
      </w:r>
      <w:r w:rsidR="002B321A" w:rsidRPr="002B321A">
        <w:t>[</w:t>
      </w:r>
      <w:r w:rsidR="002B321A">
        <w:t>эффективность</w:t>
      </w:r>
      <w:r w:rsidR="002B321A" w:rsidRPr="002B321A">
        <w:t>]</w:t>
      </w:r>
      <w:r w:rsidR="002B321A">
        <w:t xml:space="preserve">, </w:t>
      </w:r>
      <w:r>
        <w:rPr>
          <w:lang w:val="en-US"/>
        </w:rPr>
        <w:t>High</w:t>
      </w:r>
      <w:r w:rsidR="002B321A">
        <w:t>; индекс</w:t>
      </w:r>
      <w:r w:rsidRPr="00795E56">
        <w:t xml:space="preserve"> </w:t>
      </w:r>
      <w:r>
        <w:t>между 60 и 90</w:t>
      </w:r>
      <w:r w:rsidR="002B321A">
        <w:t xml:space="preserve"> – «Относительно высокая», </w:t>
      </w:r>
      <w:r w:rsidR="002B321A">
        <w:rPr>
          <w:lang w:val="en-US"/>
        </w:rPr>
        <w:t>Relatively</w:t>
      </w:r>
      <w:r w:rsidR="002B321A" w:rsidRPr="002B321A">
        <w:t xml:space="preserve"> </w:t>
      </w:r>
      <w:r w:rsidR="002B321A">
        <w:rPr>
          <w:lang w:val="en-US"/>
        </w:rPr>
        <w:t>High</w:t>
      </w:r>
      <w:r w:rsidR="002B321A" w:rsidRPr="002B321A">
        <w:t xml:space="preserve">; </w:t>
      </w:r>
      <w:r w:rsidR="002B321A">
        <w:t xml:space="preserve">индекс между 45 и 60 – «Средняя», </w:t>
      </w:r>
      <w:r w:rsidR="002B321A">
        <w:rPr>
          <w:lang w:val="en-US"/>
        </w:rPr>
        <w:t>Medium</w:t>
      </w:r>
      <w:r w:rsidR="002B321A">
        <w:t xml:space="preserve">; индекс ниже 45 – «Низкая», </w:t>
      </w:r>
      <w:r w:rsidR="002B321A">
        <w:rPr>
          <w:lang w:val="en-US"/>
        </w:rPr>
        <w:t>Low</w:t>
      </w:r>
      <w:r w:rsidR="002B321A" w:rsidRPr="002B321A">
        <w:t>.</w:t>
      </w:r>
    </w:p>
    <w:p w14:paraId="40F50682" w14:textId="37EA27F5" w:rsidR="002B321A" w:rsidRDefault="00A309D6" w:rsidP="00A309D6">
      <w:pPr>
        <w:ind w:firstLine="0"/>
      </w:pPr>
      <w:r>
        <w:rPr>
          <w:noProof/>
        </w:rPr>
        <w:drawing>
          <wp:inline distT="0" distB="0" distL="0" distR="0" wp14:anchorId="5DD4CC09" wp14:editId="06D114CF">
            <wp:extent cx="4412696" cy="2088000"/>
            <wp:effectExtent l="0" t="0" r="698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2696" cy="2088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2743FD8" w14:textId="6154EF43" w:rsidR="00586B39" w:rsidRDefault="00586B39" w:rsidP="00D450D8">
      <w:pPr>
        <w:pStyle w:val="2"/>
      </w:pPr>
      <w:bookmarkStart w:id="12" w:name="_Toc88431000"/>
      <w:r>
        <w:t xml:space="preserve">Средние значения </w:t>
      </w:r>
      <w:r w:rsidR="00BF160A">
        <w:t xml:space="preserve">показателей </w:t>
      </w:r>
      <w:r>
        <w:t xml:space="preserve">умных городов за </w:t>
      </w:r>
      <w:r w:rsidR="00BC4565">
        <w:t xml:space="preserve">2014–2019 </w:t>
      </w:r>
      <w:r>
        <w:t>гг.</w:t>
      </w:r>
      <w:bookmarkEnd w:id="12"/>
    </w:p>
    <w:p w14:paraId="0B30A027" w14:textId="7E2B5F01" w:rsidR="00586B39" w:rsidRDefault="00586B39" w:rsidP="00795E56">
      <w:r>
        <w:t xml:space="preserve">Понятий средний индекс и средний рейтинг за </w:t>
      </w:r>
      <w:r w:rsidR="00821D9F">
        <w:t xml:space="preserve">период в </w:t>
      </w:r>
      <w:r w:rsidR="00821D9F">
        <w:rPr>
          <w:lang w:val="en-US"/>
        </w:rPr>
        <w:t>n</w:t>
      </w:r>
      <w:r w:rsidR="00821D9F" w:rsidRPr="00821D9F">
        <w:t>-</w:t>
      </w:r>
      <w:r w:rsidR="00821D9F">
        <w:t>лет</w:t>
      </w:r>
      <w:r>
        <w:t xml:space="preserve"> не существует в официальных отчетах, в каждом рейтинге участвуют разное количество городов, таким образом</w:t>
      </w:r>
      <w:r w:rsidR="00821D9F">
        <w:t>,</w:t>
      </w:r>
      <w:r>
        <w:t xml:space="preserve"> </w:t>
      </w:r>
      <w:r w:rsidR="00D450D8">
        <w:t xml:space="preserve">нельзя </w:t>
      </w:r>
      <w:r w:rsidR="00821D9F">
        <w:t xml:space="preserve">без потерь или допущений объединить показатели нескольких лет для усреднения. </w:t>
      </w:r>
    </w:p>
    <w:p w14:paraId="60E8A3DF" w14:textId="0F756546" w:rsidR="002F386D" w:rsidRPr="002F386D" w:rsidRDefault="002F386D" w:rsidP="00795E56">
      <w:r>
        <w:t xml:space="preserve">В каждом отчете </w:t>
      </w:r>
      <w:r>
        <w:rPr>
          <w:lang w:val="en-US"/>
        </w:rPr>
        <w:t>CIMI </w:t>
      </w:r>
      <w:r>
        <w:t>приводится динамика изменения индекса за последние три года, причем, судя по данным, сравнительные рейтинги пересчитываются по одинаковой методике</w:t>
      </w:r>
      <w:r w:rsidR="002F3947">
        <w:t xml:space="preserve">. Мы не имеем достаточных данных, чтобы сделать такое сравнение за шесть лет, с 2014 по 2019 гг. </w:t>
      </w:r>
    </w:p>
    <w:p w14:paraId="574C4157" w14:textId="7B85D155" w:rsidR="00821D9F" w:rsidRDefault="00821D9F" w:rsidP="00795E56">
      <w:r>
        <w:t>Попробуем пойти путем принятия допущений и поискать ответов на вопросы: насколько сильно колеблются рейтинги</w:t>
      </w:r>
      <w:r w:rsidR="002F386D">
        <w:t xml:space="preserve"> за рассматриваемый период</w:t>
      </w:r>
      <w:r>
        <w:t xml:space="preserve">, бывают ли </w:t>
      </w:r>
      <w:r w:rsidR="002F386D">
        <w:t xml:space="preserve">у городов крупные </w:t>
      </w:r>
      <w:r>
        <w:t xml:space="preserve">«прорывы» </w:t>
      </w:r>
      <w:r w:rsidR="002F386D">
        <w:t>или «провалы», что может показать средний рейтинг по сравнению с рейтингом отдельного года.</w:t>
      </w:r>
    </w:p>
    <w:p w14:paraId="57BCB565" w14:textId="091E4D72" w:rsidR="002F3947" w:rsidRDefault="002F3947" w:rsidP="00795E56">
      <w:r>
        <w:t xml:space="preserve">Данные рейтингов </w:t>
      </w:r>
      <w:r>
        <w:rPr>
          <w:lang w:val="en-US"/>
        </w:rPr>
        <w:t>CIMI</w:t>
      </w:r>
      <w:r w:rsidRPr="002F3947">
        <w:t xml:space="preserve"> </w:t>
      </w:r>
      <w:r>
        <w:t>и индексов с 2014 г. по 2019 г. объединены тремя способами:</w:t>
      </w:r>
    </w:p>
    <w:p w14:paraId="6A8DC196" w14:textId="51B2EF09" w:rsidR="002F3947" w:rsidRDefault="002F3947" w:rsidP="001147D8">
      <w:pPr>
        <w:pStyle w:val="af0"/>
        <w:numPr>
          <w:ilvl w:val="0"/>
          <w:numId w:val="3"/>
        </w:numPr>
      </w:pPr>
      <w:r>
        <w:t xml:space="preserve">«Узкий» список </w:t>
      </w:r>
      <w:r w:rsidR="00452973">
        <w:t>–</w:t>
      </w:r>
      <w:r w:rsidR="00452973" w:rsidRPr="00452973">
        <w:t xml:space="preserve"> внутреннее соединение</w:t>
      </w:r>
      <w:r w:rsidR="00452973">
        <w:t xml:space="preserve"> данных, в итоговой таблице остаются только те города, которые присутствуют во всех шести рейтингах</w:t>
      </w:r>
      <w:r w:rsidR="00452973" w:rsidRPr="00452973">
        <w:t xml:space="preserve">. </w:t>
      </w:r>
      <w:r w:rsidR="001147D8">
        <w:t>Средний рейтинг определяется за шесть лет в списке из 11</w:t>
      </w:r>
      <w:r w:rsidR="002E399A">
        <w:t>9</w:t>
      </w:r>
      <w:r w:rsidR="001147D8">
        <w:t xml:space="preserve"> городов.</w:t>
      </w:r>
    </w:p>
    <w:p w14:paraId="78202751" w14:textId="58890309" w:rsidR="001147D8" w:rsidRDefault="00452973" w:rsidP="002F3947">
      <w:pPr>
        <w:pStyle w:val="af0"/>
        <w:numPr>
          <w:ilvl w:val="0"/>
          <w:numId w:val="3"/>
        </w:numPr>
      </w:pPr>
      <w:r>
        <w:t xml:space="preserve">«Широкий» список </w:t>
      </w:r>
      <w:r w:rsidR="00EE724C">
        <w:t xml:space="preserve">со штрафными очками </w:t>
      </w:r>
      <w:r w:rsidR="009F6E96">
        <w:t xml:space="preserve">(№1) </w:t>
      </w:r>
      <w:r w:rsidR="00EE724C">
        <w:t xml:space="preserve">– полное внешнее соединение данных. Если города не было в каком-то рейтинге, в этом столбце появляется </w:t>
      </w:r>
      <w:r w:rsidR="001147D8">
        <w:t>незаполненное поле (</w:t>
      </w:r>
      <w:r w:rsidR="001147D8">
        <w:rPr>
          <w:lang w:val="en-US"/>
        </w:rPr>
        <w:t>NaN</w:t>
      </w:r>
      <w:r w:rsidR="001147D8">
        <w:t>).</w:t>
      </w:r>
      <w:r w:rsidR="00EE724C">
        <w:t xml:space="preserve"> </w:t>
      </w:r>
      <w:r w:rsidR="00EE724C" w:rsidRPr="00EE724C">
        <w:t xml:space="preserve">Будем присваивать вместо NaN </w:t>
      </w:r>
      <w:r w:rsidR="001147D8">
        <w:t xml:space="preserve">последнее место в этом году, увеличенное </w:t>
      </w:r>
      <w:r w:rsidR="001147D8">
        <w:lastRenderedPageBreak/>
        <w:t>на единицу. То есть, все города, которых не было в рейтинге года</w:t>
      </w:r>
      <w:r w:rsidR="009F6E96">
        <w:t>,</w:t>
      </w:r>
      <w:r w:rsidR="001147D8">
        <w:t xml:space="preserve"> получат одинаковые значения рейтинга: число городов в рейтинге </w:t>
      </w:r>
      <w:r w:rsidR="001147D8">
        <w:rPr>
          <w:lang w:val="en-US"/>
        </w:rPr>
        <w:t>N</w:t>
      </w:r>
      <w:r w:rsidR="001147D8" w:rsidRPr="001147D8">
        <w:t>+1</w:t>
      </w:r>
      <w:r w:rsidR="001147D8">
        <w:t xml:space="preserve">. Средний рейтинг определяется за шесть лет </w:t>
      </w:r>
      <w:r w:rsidR="009F6E96">
        <w:t>в списке из 206 городов.</w:t>
      </w:r>
    </w:p>
    <w:p w14:paraId="398B9C20" w14:textId="7DE02D52" w:rsidR="009F6E96" w:rsidRDefault="00EE724C" w:rsidP="00CF6204">
      <w:pPr>
        <w:pStyle w:val="af0"/>
        <w:numPr>
          <w:ilvl w:val="0"/>
          <w:numId w:val="3"/>
        </w:numPr>
      </w:pPr>
      <w:r>
        <w:t xml:space="preserve">«Широкий» список без штрафных очков </w:t>
      </w:r>
      <w:r w:rsidR="009F6E96">
        <w:t xml:space="preserve">(№2) </w:t>
      </w:r>
      <w:r w:rsidR="001147D8">
        <w:t>– полное внешнее соединение данных с условием, что если город не участвовал в рейтинге года, то этот год не участвует в усреднении. Средн</w:t>
      </w:r>
      <w:r w:rsidR="009F6E96">
        <w:t>ий рейтинг определяется только за те годы, в которых участвовал город (</w:t>
      </w:r>
      <w:proofErr w:type="gramStart"/>
      <w:r w:rsidR="009F6E96">
        <w:t>т.е.</w:t>
      </w:r>
      <w:proofErr w:type="gramEnd"/>
      <w:r w:rsidR="009F6E96">
        <w:t xml:space="preserve"> если участвовал в трех рейтингах, то среднее по этим трем значениям).</w:t>
      </w:r>
      <w:r w:rsidR="00443198">
        <w:t xml:space="preserve"> Список из 206 городов.</w:t>
      </w:r>
    </w:p>
    <w:p w14:paraId="249CE883" w14:textId="05CC1E64" w:rsidR="00EE724C" w:rsidRDefault="00AD3DB1" w:rsidP="00A03FC0">
      <w:r>
        <w:t>Для всех трех видов объединенных таблиц получены показатели</w:t>
      </w:r>
      <w:r w:rsidR="003137B3">
        <w:t xml:space="preserve"> по городам</w:t>
      </w:r>
      <w:r>
        <w:t xml:space="preserve">: среднее значение рейтинга; </w:t>
      </w:r>
      <w:r w:rsidR="003137B3">
        <w:t>стандартное отклонение рейтинга, переранжирование городов по среднему значению рейтинга</w:t>
      </w:r>
      <w:r w:rsidR="002E399A">
        <w:t xml:space="preserve">. Для значений </w:t>
      </w:r>
      <w:r w:rsidR="002E399A">
        <w:rPr>
          <w:lang w:val="en-US"/>
        </w:rPr>
        <w:t>CIMI</w:t>
      </w:r>
      <w:r w:rsidR="002E399A">
        <w:t xml:space="preserve"> определены средние индексы по «узкому» списку.</w:t>
      </w:r>
    </w:p>
    <w:p w14:paraId="02B68B3E" w14:textId="46625698" w:rsidR="002E399A" w:rsidRDefault="006E1FBC" w:rsidP="005C08DA">
      <w:pPr>
        <w:ind w:firstLine="0"/>
      </w:pPr>
      <w:r>
        <w:rPr>
          <w:noProof/>
        </w:rPr>
        <w:drawing>
          <wp:inline distT="0" distB="0" distL="0" distR="0" wp14:anchorId="51BCAF54" wp14:editId="757DC386">
            <wp:extent cx="2774833" cy="1980000"/>
            <wp:effectExtent l="0" t="0" r="6985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4833" cy="1980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5A0E0B5" w14:textId="64AF3DCD" w:rsidR="006E1FBC" w:rsidRDefault="006E1FBC" w:rsidP="00A03FC0">
      <w:r>
        <w:t>По графику рассеяния между средним рейтингом и стандартным отклонением виден разброс показателей, тенденции по увеличению разброса в зависимости от рейтинга нет. В топ-10 отмечается стабильно низкий разброс отклонений. С</w:t>
      </w:r>
      <w:r w:rsidRPr="006E1FBC">
        <w:t>реднее значение стандартн</w:t>
      </w:r>
      <w:r w:rsidR="00172D79">
        <w:t xml:space="preserve">ого </w:t>
      </w:r>
      <w:r w:rsidRPr="006E1FBC">
        <w:t>отклонени</w:t>
      </w:r>
      <w:r w:rsidR="00172D79">
        <w:t>я – 10,18.</w:t>
      </w:r>
    </w:p>
    <w:p w14:paraId="03367DED" w14:textId="6793E00B" w:rsidR="006E1FBC" w:rsidRDefault="006E1FBC" w:rsidP="005C08DA">
      <w:pPr>
        <w:ind w:firstLine="0"/>
      </w:pPr>
      <w:r>
        <w:rPr>
          <w:noProof/>
        </w:rPr>
        <w:drawing>
          <wp:inline distT="0" distB="0" distL="0" distR="0" wp14:anchorId="49406A1F" wp14:editId="29625CD0">
            <wp:extent cx="2676686" cy="19080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686" cy="1908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172D79">
        <w:t xml:space="preserve"> </w:t>
      </w:r>
      <w:r>
        <w:rPr>
          <w:noProof/>
        </w:rPr>
        <w:drawing>
          <wp:inline distT="0" distB="0" distL="0" distR="0" wp14:anchorId="04B1C3F3" wp14:editId="4C4FDD28">
            <wp:extent cx="2676686" cy="19080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686" cy="1908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21B8874" w14:textId="46E5C804" w:rsidR="00172D79" w:rsidRDefault="00172D79" w:rsidP="00A03FC0">
      <w:r>
        <w:t>Р</w:t>
      </w:r>
      <w:r w:rsidRPr="00172D79">
        <w:t>ейтинг 2019 г. примерно соответствует среднему рейтингу за 6 лет</w:t>
      </w:r>
      <w:r>
        <w:t xml:space="preserve"> – кучность высокая. </w:t>
      </w:r>
      <w:r w:rsidRPr="00172D79">
        <w:t xml:space="preserve">Есть случаи, когда рейтинги 2014 г. </w:t>
      </w:r>
      <w:r>
        <w:t xml:space="preserve">существенно </w:t>
      </w:r>
      <w:r w:rsidRPr="00172D79">
        <w:t>лучше (</w:t>
      </w:r>
      <w:r>
        <w:t>чем меньше, тем лучше</w:t>
      </w:r>
      <w:r w:rsidRPr="00172D79">
        <w:t>), чем средний рейтинг за 6 лет.</w:t>
      </w:r>
    </w:p>
    <w:p w14:paraId="3F969CE3" w14:textId="345018BB" w:rsidR="006E1FBC" w:rsidRPr="002E399A" w:rsidRDefault="006E1FBC" w:rsidP="005C08DA">
      <w:pPr>
        <w:ind w:firstLine="0"/>
      </w:pPr>
      <w:r>
        <w:rPr>
          <w:noProof/>
        </w:rPr>
        <w:lastRenderedPageBreak/>
        <w:drawing>
          <wp:inline distT="0" distB="0" distL="0" distR="0" wp14:anchorId="55E594FB" wp14:editId="33CFCFC4">
            <wp:extent cx="2770577" cy="1980000"/>
            <wp:effectExtent l="0" t="0" r="0" b="127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0577" cy="1980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5C08DA">
        <w:rPr>
          <w:noProof/>
        </w:rPr>
        <w:t xml:space="preserve"> </w:t>
      </w:r>
      <w:r w:rsidR="005C08DA">
        <w:rPr>
          <w:noProof/>
        </w:rPr>
        <w:drawing>
          <wp:inline distT="0" distB="0" distL="0" distR="0" wp14:anchorId="2AF3E7BC" wp14:editId="6A0DF3D5">
            <wp:extent cx="2824513" cy="1980000"/>
            <wp:effectExtent l="0" t="0" r="0" b="127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4513" cy="1980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3A31D1C" w14:textId="14C1220F" w:rsidR="00443198" w:rsidRDefault="00172D79" w:rsidP="00EB23A7">
      <w:r>
        <w:t>Места в 2014 и в 2019 гг. могут существенно отличаться. В первых 15 местах разброса почти нет - те же самые лидеры остаются из года в год.</w:t>
      </w:r>
    </w:p>
    <w:p w14:paraId="2970D2FB" w14:textId="148C9504" w:rsidR="00FF7021" w:rsidRDefault="00FF7021" w:rsidP="00EB23A7">
      <w:r>
        <w:t xml:space="preserve">Значения </w:t>
      </w:r>
      <w:r>
        <w:rPr>
          <w:lang w:val="en-US"/>
        </w:rPr>
        <w:t>CIMI</w:t>
      </w:r>
      <w:r>
        <w:t xml:space="preserve"> меняются нелинейно в зависимости от места в рейтинге. У топ-30 изменение индекса значительное (более 25).</w:t>
      </w:r>
    </w:p>
    <w:p w14:paraId="799B1828" w14:textId="64E5D2C4" w:rsidR="00FF7021" w:rsidRPr="00FF7021" w:rsidRDefault="00FF7021" w:rsidP="00EB23A7">
      <w:r>
        <w:t xml:space="preserve">В участниках с 30 по 80 места небольшое линейное изменение по индексу (около 10) – «середняки». В участниках с 80 по 130 места изменение по индексу около 15, небольшое, но выше, чем в середняках. В нижней части списка темп падения </w:t>
      </w:r>
      <w:r>
        <w:rPr>
          <w:lang w:val="en-US"/>
        </w:rPr>
        <w:t>CIMI</w:t>
      </w:r>
      <w:r>
        <w:t xml:space="preserve"> увеличивается, значит есть аутсайдеры.</w:t>
      </w:r>
    </w:p>
    <w:p w14:paraId="0FA102C2" w14:textId="446960B3" w:rsidR="00CD478A" w:rsidRPr="002B321A" w:rsidRDefault="003B1896" w:rsidP="005C08DA">
      <w:pPr>
        <w:ind w:firstLine="0"/>
      </w:pPr>
      <w:r>
        <w:rPr>
          <w:noProof/>
        </w:rPr>
        <w:drawing>
          <wp:inline distT="0" distB="0" distL="0" distR="0" wp14:anchorId="24E3375B" wp14:editId="1886DE12">
            <wp:extent cx="2831233" cy="19080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1233" cy="1908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t xml:space="preserve"> </w:t>
      </w:r>
      <w:r w:rsidR="00EB23A7">
        <w:t xml:space="preserve"> </w:t>
      </w:r>
    </w:p>
    <w:p w14:paraId="5395D005" w14:textId="1BD0AE38" w:rsidR="00D32E80" w:rsidRDefault="00EB23A7" w:rsidP="00D24733">
      <w:r>
        <w:t>График рассеяния между средним и стандартным отклонением рейтинга по «широкому» списку №1 показывает, что наблюдаются всплески стандартных отклонений</w:t>
      </w:r>
      <w:r w:rsidR="00BA1F89">
        <w:t>:</w:t>
      </w:r>
      <w:r>
        <w:t xml:space="preserve"> в тех случаях, когда появляются города, которых не было в отдельных годовых отчетах</w:t>
      </w:r>
      <w:r w:rsidR="00BA1F89">
        <w:t>,</w:t>
      </w:r>
      <w:r>
        <w:t xml:space="preserve"> </w:t>
      </w:r>
      <w:r w:rsidR="00BA1F89">
        <w:t xml:space="preserve">в стандартное отклонение попадает </w:t>
      </w:r>
      <w:r>
        <w:t>присвоени</w:t>
      </w:r>
      <w:r w:rsidR="00BA1F89">
        <w:t>е</w:t>
      </w:r>
      <w:r>
        <w:t xml:space="preserve"> им последнего места в рейтинге </w:t>
      </w:r>
      <w:r w:rsidR="00BA1F89">
        <w:t xml:space="preserve">пропущенного года. </w:t>
      </w:r>
    </w:p>
    <w:p w14:paraId="20A20930" w14:textId="635EA03A" w:rsidR="00205560" w:rsidRDefault="00205560" w:rsidP="00D24733">
      <w:r>
        <w:t xml:space="preserve">Как соотносятся между собой средние значения рейтингов, полученные по трем описанным способам? Средний рейтинг по какому способу реальнее всего отражает место города в списке умных городов за шесть лет? </w:t>
      </w:r>
      <w:r w:rsidR="00CA0AF3">
        <w:t>Проведем повторное ранжирование средних рейтингов по трем способам и сравним полученные места, назовем их ранги (чтобы отличать от исходных значений рейтингов)</w:t>
      </w:r>
      <w:r w:rsidR="00A04899">
        <w:t>.</w:t>
      </w:r>
    </w:p>
    <w:p w14:paraId="2FB8596F" w14:textId="28E7B91A" w:rsidR="00205560" w:rsidRDefault="00205560" w:rsidP="00D24733">
      <w:r>
        <w:t xml:space="preserve">Поскольку в широких списках значений больше (206), чем в узком (119), то должно наблюдаться расхождение. Место в узком списке занижено, </w:t>
      </w:r>
      <w:r w:rsidR="00BC4565">
        <w:t>т. к.</w:t>
      </w:r>
      <w:r>
        <w:t xml:space="preserve"> исключает города, </w:t>
      </w:r>
      <w:r w:rsidR="00CA0AF3">
        <w:t xml:space="preserve">хотя бы раз не участвующие в анализе. Места в широком списке придут к одному значению – 206, но будут давать разный ранг городам, которые показывали хорошие показатели, но были представлены не во всех обзорах. </w:t>
      </w:r>
    </w:p>
    <w:p w14:paraId="7384357D" w14:textId="5FE03C08" w:rsidR="00EB23A7" w:rsidRPr="002B321A" w:rsidRDefault="002207B5" w:rsidP="00EB23A7">
      <w:pPr>
        <w:ind w:firstLine="0"/>
      </w:pPr>
      <w:r>
        <w:rPr>
          <w:noProof/>
        </w:rPr>
        <w:lastRenderedPageBreak/>
        <w:drawing>
          <wp:inline distT="0" distB="0" distL="0" distR="0" wp14:anchorId="26E91A74" wp14:editId="442874BC">
            <wp:extent cx="5772655" cy="252000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655" cy="2520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B4053AE" w14:textId="5F1335C0" w:rsidR="00D24733" w:rsidRDefault="00D24733" w:rsidP="00CD478A"/>
    <w:p w14:paraId="7F01DE56" w14:textId="205A165C" w:rsidR="002207B5" w:rsidRDefault="002207B5" w:rsidP="002207B5">
      <w:pPr>
        <w:ind w:firstLine="0"/>
      </w:pPr>
      <w:r>
        <w:rPr>
          <w:noProof/>
        </w:rPr>
        <w:drawing>
          <wp:inline distT="0" distB="0" distL="0" distR="0" wp14:anchorId="3D4493F8" wp14:editId="36EBA0DA">
            <wp:extent cx="4231973" cy="216000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1973" cy="2160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885F5B7" w14:textId="16303078" w:rsidR="002207B5" w:rsidRDefault="002207B5" w:rsidP="00CD478A"/>
    <w:p w14:paraId="51C02DE8" w14:textId="67992FF7" w:rsidR="002207B5" w:rsidRDefault="002207B5" w:rsidP="002207B5">
      <w:pPr>
        <w:ind w:firstLine="0"/>
      </w:pPr>
      <w:r>
        <w:rPr>
          <w:noProof/>
        </w:rPr>
        <w:drawing>
          <wp:inline distT="0" distB="0" distL="0" distR="0" wp14:anchorId="3033FEEB" wp14:editId="7C768C8A">
            <wp:extent cx="5482040" cy="2880000"/>
            <wp:effectExtent l="0" t="0" r="444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2040" cy="2880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D5972C5" w14:textId="7BD7B30C" w:rsidR="002207B5" w:rsidRDefault="002207B5" w:rsidP="002207B5">
      <w:r>
        <w:t>Хорошо видно, что в широком списке №2 "прорываются" в высокую часть рейтинга города, которых не было во всех шести годах. Например, Рейкьявик, который три последних года занимал 5 место, а ранее его не было. По</w:t>
      </w:r>
      <w:r w:rsidR="004D4684">
        <w:t xml:space="preserve"> рангу в «широком» </w:t>
      </w:r>
      <w:r>
        <w:t>списк</w:t>
      </w:r>
      <w:r w:rsidR="004D4684">
        <w:t xml:space="preserve">е №2 Рейкьявик </w:t>
      </w:r>
      <w:r>
        <w:t xml:space="preserve">занимает 4 место, а по </w:t>
      </w:r>
      <w:r w:rsidR="004D4684">
        <w:t xml:space="preserve">рангу в «широком» списке №1 </w:t>
      </w:r>
      <w:r>
        <w:t xml:space="preserve">(со штрафами за неучастие) - 84 место. </w:t>
      </w:r>
      <w:r w:rsidR="004D4684">
        <w:t>В</w:t>
      </w:r>
      <w:r>
        <w:t xml:space="preserve"> узком рейтинге его нет совсем.</w:t>
      </w:r>
    </w:p>
    <w:p w14:paraId="13011F93" w14:textId="6382827E" w:rsidR="002207B5" w:rsidRDefault="004D4684" w:rsidP="002207B5">
      <w:r>
        <w:lastRenderedPageBreak/>
        <w:t>Определен</w:t>
      </w:r>
      <w:r w:rsidR="002207B5">
        <w:t xml:space="preserve"> список "прорывных" городов, которые могут составлять конкуренцию</w:t>
      </w:r>
      <w:r>
        <w:t>, появляясь в списках отдельных лет, по которым разница между рангами по «широкому» списку №1 и №2 составляет больше 30 мест.</w:t>
      </w:r>
    </w:p>
    <w:p w14:paraId="463BD70E" w14:textId="70B85E11" w:rsidR="002207B5" w:rsidRDefault="002207B5" w:rsidP="002207B5">
      <w:r>
        <w:t>Не очень интересно, когда эти изменения происходят во второй сотне списка. Это просто добавляются новые города в рейтинг</w:t>
      </w:r>
      <w:r w:rsidR="004D4684">
        <w:t xml:space="preserve">. </w:t>
      </w:r>
      <w:r>
        <w:t xml:space="preserve">Интересно, что появляются сильные участники в топ-70. </w:t>
      </w:r>
      <w:r w:rsidR="00AC04CC">
        <w:t xml:space="preserve">Кроме </w:t>
      </w:r>
      <w:r>
        <w:t>Рейкьявика</w:t>
      </w:r>
      <w:r w:rsidR="00AC04CC">
        <w:t xml:space="preserve"> (Исландия), хорошие места в отдельные годы показывали Веллингтон Новая Зеландия), Берн (Швейцария), Лондон (Канада), Гетеборг (Швеция). Подробнее – см. в ноутбуке </w:t>
      </w:r>
      <w:r w:rsidR="00AC04CC">
        <w:rPr>
          <w:lang w:val="en-US"/>
        </w:rPr>
        <w:t>Python</w:t>
      </w:r>
      <w:r w:rsidR="00AC04CC" w:rsidRPr="00AC04CC">
        <w:t>.</w:t>
      </w:r>
    </w:p>
    <w:p w14:paraId="6BFDA8B6" w14:textId="4AD919B0" w:rsidR="00AC04CC" w:rsidRPr="00736631" w:rsidRDefault="00736631" w:rsidP="002207B5">
      <w:r>
        <w:t xml:space="preserve">Далее интересует вопрос, какой способ </w:t>
      </w:r>
      <w:r w:rsidR="00A04899">
        <w:t xml:space="preserve">объединения рейтингов при </w:t>
      </w:r>
      <w:r>
        <w:t>повторно</w:t>
      </w:r>
      <w:r w:rsidR="00A04899">
        <w:t>м</w:t>
      </w:r>
      <w:r>
        <w:t xml:space="preserve"> ранжировани</w:t>
      </w:r>
      <w:r w:rsidR="00A04899">
        <w:t>и</w:t>
      </w:r>
      <w:r>
        <w:t xml:space="preserve"> лучше опишет рейтинг отдельного года. </w:t>
      </w:r>
      <w:r w:rsidR="006A3DFE" w:rsidRPr="006A3DFE">
        <w:t xml:space="preserve">Рейтинг 2019 показывает больше корреляцию с </w:t>
      </w:r>
      <w:r w:rsidR="006A3DFE">
        <w:t>рангом</w:t>
      </w:r>
      <w:r w:rsidR="006A3DFE" w:rsidRPr="006A3DFE">
        <w:t xml:space="preserve"> </w:t>
      </w:r>
      <w:r w:rsidR="006A3DFE">
        <w:t>по «</w:t>
      </w:r>
      <w:r w:rsidR="006A3DFE" w:rsidRPr="006A3DFE">
        <w:t>широко</w:t>
      </w:r>
      <w:r w:rsidR="006A3DFE">
        <w:t>му»</w:t>
      </w:r>
      <w:r w:rsidR="006A3DFE" w:rsidRPr="006A3DFE">
        <w:t xml:space="preserve"> списк</w:t>
      </w:r>
      <w:r w:rsidR="006A3DFE">
        <w:t>у</w:t>
      </w:r>
      <w:r w:rsidR="006A3DFE" w:rsidRPr="006A3DFE">
        <w:t xml:space="preserve"> №2</w:t>
      </w:r>
      <w:r w:rsidR="006A3DFE">
        <w:t xml:space="preserve"> (коэффициент корреляции – 0,98). </w:t>
      </w:r>
      <w:r w:rsidR="00BC4565">
        <w:t>Для рейтингов других лет</w:t>
      </w:r>
      <w:r w:rsidR="006A3DFE">
        <w:t xml:space="preserve"> коэффициенты корреляции к рангам по «широкому» списку №2 также оказывались выше, чем по «широкому» списку №1. </w:t>
      </w:r>
    </w:p>
    <w:p w14:paraId="3C9D5C6A" w14:textId="7BEF3562" w:rsidR="00736631" w:rsidRDefault="00736631" w:rsidP="002207B5"/>
    <w:p w14:paraId="22DFD981" w14:textId="745DC534" w:rsidR="00736631" w:rsidRPr="00AC04CC" w:rsidRDefault="00736631" w:rsidP="00736631">
      <w:pPr>
        <w:ind w:firstLine="0"/>
      </w:pPr>
      <w:r>
        <w:rPr>
          <w:noProof/>
        </w:rPr>
        <w:drawing>
          <wp:inline distT="0" distB="0" distL="0" distR="0" wp14:anchorId="68692FEB" wp14:editId="5BD36CBE">
            <wp:extent cx="5608790" cy="252000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790" cy="2520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B7E5EDD" w14:textId="64BD25C3" w:rsidR="006A3DFE" w:rsidRDefault="004C1B72" w:rsidP="004C1B72">
      <w:pPr>
        <w:pStyle w:val="2"/>
      </w:pPr>
      <w:bookmarkStart w:id="13" w:name="_Toc88431001"/>
      <w:r>
        <w:t>Российские города в рейтинге</w:t>
      </w:r>
      <w:bookmarkEnd w:id="13"/>
    </w:p>
    <w:p w14:paraId="475E8F98" w14:textId="7B9F50A8" w:rsidR="004C1B72" w:rsidRDefault="004C1B72" w:rsidP="00CD478A">
      <w:r w:rsidRPr="00C713F4">
        <w:t>В</w:t>
      </w:r>
      <w:r w:rsidR="00C713F4">
        <w:t xml:space="preserve"> рейтингах </w:t>
      </w:r>
      <w:r w:rsidR="00C713F4">
        <w:rPr>
          <w:lang w:val="en-US"/>
        </w:rPr>
        <w:t>CIMI</w:t>
      </w:r>
      <w:r w:rsidR="00C713F4">
        <w:t xml:space="preserve"> участ</w:t>
      </w:r>
      <w:r w:rsidR="00BC4565">
        <w:t>в</w:t>
      </w:r>
      <w:r w:rsidR="00C713F4">
        <w:t>овали три российских города: Москва, Санкт-Петербург, Новосибирск.</w:t>
      </w:r>
    </w:p>
    <w:tbl>
      <w:tblPr>
        <w:tblStyle w:val="5"/>
        <w:tblW w:w="0" w:type="auto"/>
        <w:tblLayout w:type="fixed"/>
        <w:tblLook w:val="04A0" w:firstRow="1" w:lastRow="0" w:firstColumn="1" w:lastColumn="0" w:noHBand="0" w:noVBand="1"/>
      </w:tblPr>
      <w:tblGrid>
        <w:gridCol w:w="357"/>
        <w:gridCol w:w="1344"/>
        <w:gridCol w:w="851"/>
        <w:gridCol w:w="879"/>
        <w:gridCol w:w="1184"/>
        <w:gridCol w:w="1185"/>
        <w:gridCol w:w="1185"/>
        <w:gridCol w:w="1185"/>
        <w:gridCol w:w="1185"/>
      </w:tblGrid>
      <w:tr w:rsidR="00C713F4" w:rsidRPr="000A50A9" w14:paraId="75F26F21" w14:textId="77777777" w:rsidTr="000A50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57" w:type="dxa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716677BC" w14:textId="77777777" w:rsidR="00C713F4" w:rsidRPr="000A50A9" w:rsidRDefault="00C713F4" w:rsidP="00C713F4">
            <w:pPr>
              <w:spacing w:before="0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4" w:type="dxa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030C5BF7" w14:textId="77777777" w:rsidR="00C713F4" w:rsidRPr="000A50A9" w:rsidRDefault="00C713F4" w:rsidP="00C713F4">
            <w:pPr>
              <w:spacing w:before="240"/>
              <w:ind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b/>
                <w:bCs/>
                <w:i w:val="0"/>
                <w:iCs w:val="0"/>
                <w:color w:val="000000"/>
                <w:sz w:val="18"/>
                <w:szCs w:val="18"/>
                <w:lang w:eastAsia="ru-RU"/>
              </w:rPr>
            </w:pPr>
            <w:r w:rsidRPr="000A50A9">
              <w:rPr>
                <w:rFonts w:ascii="Helvetica" w:eastAsia="Times New Roman" w:hAnsi="Helvetica" w:cs="Helvetica"/>
                <w:b/>
                <w:bCs/>
                <w:i w:val="0"/>
                <w:iCs w:val="0"/>
                <w:color w:val="000000"/>
                <w:sz w:val="18"/>
                <w:szCs w:val="18"/>
                <w:lang w:eastAsia="ru-RU"/>
              </w:rPr>
              <w:t>City</w:t>
            </w:r>
          </w:p>
        </w:tc>
        <w:tc>
          <w:tcPr>
            <w:tcW w:w="851" w:type="dxa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0C30BF2B" w14:textId="77777777" w:rsidR="00C713F4" w:rsidRPr="000A50A9" w:rsidRDefault="00C713F4" w:rsidP="00C713F4">
            <w:pPr>
              <w:spacing w:before="240"/>
              <w:ind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b/>
                <w:bCs/>
                <w:i w:val="0"/>
                <w:iCs w:val="0"/>
                <w:color w:val="000000"/>
                <w:sz w:val="18"/>
                <w:szCs w:val="18"/>
                <w:lang w:eastAsia="ru-RU"/>
              </w:rPr>
            </w:pPr>
            <w:r w:rsidRPr="000A50A9">
              <w:rPr>
                <w:rFonts w:ascii="Helvetica" w:eastAsia="Times New Roman" w:hAnsi="Helvetica" w:cs="Helvetica"/>
                <w:b/>
                <w:bCs/>
                <w:i w:val="0"/>
                <w:iCs w:val="0"/>
                <w:color w:val="000000"/>
                <w:sz w:val="18"/>
                <w:szCs w:val="18"/>
                <w:lang w:eastAsia="ru-RU"/>
              </w:rPr>
              <w:t>Country</w:t>
            </w:r>
          </w:p>
        </w:tc>
        <w:tc>
          <w:tcPr>
            <w:tcW w:w="879" w:type="dxa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45227D16" w14:textId="77777777" w:rsidR="00C713F4" w:rsidRPr="000A50A9" w:rsidRDefault="00C713F4" w:rsidP="00C713F4">
            <w:pPr>
              <w:spacing w:before="240"/>
              <w:ind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b/>
                <w:bCs/>
                <w:i w:val="0"/>
                <w:iCs w:val="0"/>
                <w:color w:val="000000"/>
                <w:sz w:val="18"/>
                <w:szCs w:val="18"/>
                <w:lang w:eastAsia="ru-RU"/>
              </w:rPr>
            </w:pPr>
            <w:r w:rsidRPr="000A50A9">
              <w:rPr>
                <w:rFonts w:ascii="Helvetica" w:eastAsia="Times New Roman" w:hAnsi="Helvetica" w:cs="Helvetica"/>
                <w:b/>
                <w:bCs/>
                <w:i w:val="0"/>
                <w:iCs w:val="0"/>
                <w:color w:val="000000"/>
                <w:sz w:val="18"/>
                <w:szCs w:val="18"/>
                <w:lang w:eastAsia="ru-RU"/>
              </w:rPr>
              <w:t>Ranking 2014</w:t>
            </w:r>
          </w:p>
        </w:tc>
        <w:tc>
          <w:tcPr>
            <w:tcW w:w="1184" w:type="dxa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572582C2" w14:textId="77777777" w:rsidR="00C713F4" w:rsidRPr="000A50A9" w:rsidRDefault="00C713F4" w:rsidP="00C713F4">
            <w:pPr>
              <w:spacing w:before="240"/>
              <w:ind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b/>
                <w:bCs/>
                <w:i w:val="0"/>
                <w:iCs w:val="0"/>
                <w:color w:val="000000"/>
                <w:sz w:val="18"/>
                <w:szCs w:val="18"/>
                <w:lang w:eastAsia="ru-RU"/>
              </w:rPr>
            </w:pPr>
            <w:r w:rsidRPr="000A50A9">
              <w:rPr>
                <w:rFonts w:ascii="Helvetica" w:eastAsia="Times New Roman" w:hAnsi="Helvetica" w:cs="Helvetica"/>
                <w:b/>
                <w:bCs/>
                <w:i w:val="0"/>
                <w:iCs w:val="0"/>
                <w:color w:val="000000"/>
                <w:sz w:val="18"/>
                <w:szCs w:val="18"/>
                <w:lang w:eastAsia="ru-RU"/>
              </w:rPr>
              <w:t>Ranking 2015</w:t>
            </w:r>
          </w:p>
        </w:tc>
        <w:tc>
          <w:tcPr>
            <w:tcW w:w="1185" w:type="dxa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55162BDC" w14:textId="77777777" w:rsidR="00C713F4" w:rsidRPr="000A50A9" w:rsidRDefault="00C713F4" w:rsidP="00C713F4">
            <w:pPr>
              <w:spacing w:before="240"/>
              <w:ind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b/>
                <w:bCs/>
                <w:i w:val="0"/>
                <w:iCs w:val="0"/>
                <w:color w:val="000000"/>
                <w:sz w:val="18"/>
                <w:szCs w:val="18"/>
                <w:lang w:eastAsia="ru-RU"/>
              </w:rPr>
            </w:pPr>
            <w:r w:rsidRPr="000A50A9">
              <w:rPr>
                <w:rFonts w:ascii="Helvetica" w:eastAsia="Times New Roman" w:hAnsi="Helvetica" w:cs="Helvetica"/>
                <w:b/>
                <w:bCs/>
                <w:i w:val="0"/>
                <w:iCs w:val="0"/>
                <w:color w:val="000000"/>
                <w:sz w:val="18"/>
                <w:szCs w:val="18"/>
                <w:lang w:eastAsia="ru-RU"/>
              </w:rPr>
              <w:t>Ranking 2016</w:t>
            </w:r>
          </w:p>
        </w:tc>
        <w:tc>
          <w:tcPr>
            <w:tcW w:w="1185" w:type="dxa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4E9D7987" w14:textId="77777777" w:rsidR="00C713F4" w:rsidRPr="000A50A9" w:rsidRDefault="00C713F4" w:rsidP="00C713F4">
            <w:pPr>
              <w:spacing w:before="240"/>
              <w:ind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b/>
                <w:bCs/>
                <w:i w:val="0"/>
                <w:iCs w:val="0"/>
                <w:color w:val="000000"/>
                <w:sz w:val="18"/>
                <w:szCs w:val="18"/>
                <w:lang w:eastAsia="ru-RU"/>
              </w:rPr>
            </w:pPr>
            <w:r w:rsidRPr="000A50A9">
              <w:rPr>
                <w:rFonts w:ascii="Helvetica" w:eastAsia="Times New Roman" w:hAnsi="Helvetica" w:cs="Helvetica"/>
                <w:b/>
                <w:bCs/>
                <w:i w:val="0"/>
                <w:iCs w:val="0"/>
                <w:color w:val="000000"/>
                <w:sz w:val="18"/>
                <w:szCs w:val="18"/>
                <w:lang w:eastAsia="ru-RU"/>
              </w:rPr>
              <w:t>Ranking 2017</w:t>
            </w:r>
          </w:p>
        </w:tc>
        <w:tc>
          <w:tcPr>
            <w:tcW w:w="1185" w:type="dxa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0A4C0B62" w14:textId="77777777" w:rsidR="00C713F4" w:rsidRPr="000A50A9" w:rsidRDefault="00C713F4" w:rsidP="00C713F4">
            <w:pPr>
              <w:spacing w:before="240"/>
              <w:ind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b/>
                <w:bCs/>
                <w:i w:val="0"/>
                <w:iCs w:val="0"/>
                <w:color w:val="000000"/>
                <w:sz w:val="18"/>
                <w:szCs w:val="18"/>
                <w:lang w:eastAsia="ru-RU"/>
              </w:rPr>
            </w:pPr>
            <w:r w:rsidRPr="000A50A9">
              <w:rPr>
                <w:rFonts w:ascii="Helvetica" w:eastAsia="Times New Roman" w:hAnsi="Helvetica" w:cs="Helvetica"/>
                <w:b/>
                <w:bCs/>
                <w:i w:val="0"/>
                <w:iCs w:val="0"/>
                <w:color w:val="000000"/>
                <w:sz w:val="18"/>
                <w:szCs w:val="18"/>
                <w:lang w:eastAsia="ru-RU"/>
              </w:rPr>
              <w:t>Ranking 2018</w:t>
            </w:r>
          </w:p>
        </w:tc>
        <w:tc>
          <w:tcPr>
            <w:tcW w:w="1185" w:type="dxa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225D7230" w14:textId="77777777" w:rsidR="00C713F4" w:rsidRPr="000A50A9" w:rsidRDefault="00C713F4" w:rsidP="00C713F4">
            <w:pPr>
              <w:spacing w:before="240"/>
              <w:ind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b/>
                <w:bCs/>
                <w:i w:val="0"/>
                <w:iCs w:val="0"/>
                <w:color w:val="000000"/>
                <w:sz w:val="18"/>
                <w:szCs w:val="18"/>
                <w:lang w:eastAsia="ru-RU"/>
              </w:rPr>
            </w:pPr>
            <w:r w:rsidRPr="000A50A9">
              <w:rPr>
                <w:rFonts w:ascii="Helvetica" w:eastAsia="Times New Roman" w:hAnsi="Helvetica" w:cs="Helvetica"/>
                <w:b/>
                <w:bCs/>
                <w:i w:val="0"/>
                <w:iCs w:val="0"/>
                <w:color w:val="000000"/>
                <w:sz w:val="18"/>
                <w:szCs w:val="18"/>
                <w:lang w:eastAsia="ru-RU"/>
              </w:rPr>
              <w:t>Ranking 2019</w:t>
            </w:r>
          </w:p>
        </w:tc>
      </w:tr>
      <w:tr w:rsidR="00C713F4" w:rsidRPr="00C713F4" w14:paraId="1D3573A3" w14:textId="77777777" w:rsidTr="000A50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" w:type="dxa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709E4111" w14:textId="77777777" w:rsidR="00C713F4" w:rsidRPr="001607FE" w:rsidRDefault="00C713F4" w:rsidP="00C713F4">
            <w:pPr>
              <w:spacing w:before="240"/>
              <w:ind w:firstLine="0"/>
              <w:rPr>
                <w:rFonts w:ascii="Helvetica" w:eastAsia="Times New Roman" w:hAnsi="Helvetica" w:cs="Helvetica"/>
                <w:b/>
                <w:bCs/>
                <w:i w:val="0"/>
                <w:iCs w:val="0"/>
                <w:color w:val="000000"/>
                <w:sz w:val="18"/>
                <w:szCs w:val="18"/>
                <w:lang w:eastAsia="ru-RU"/>
              </w:rPr>
            </w:pPr>
            <w:r w:rsidRPr="001607FE">
              <w:rPr>
                <w:rFonts w:ascii="Helvetica" w:eastAsia="Times New Roman" w:hAnsi="Helvetica" w:cs="Helvetica"/>
                <w:b/>
                <w:bCs/>
                <w:i w:val="0"/>
                <w:iCs w:val="0"/>
                <w:color w:val="000000"/>
                <w:sz w:val="18"/>
                <w:szCs w:val="18"/>
                <w:lang w:eastAsia="ru-RU"/>
              </w:rPr>
              <w:t>89</w:t>
            </w:r>
          </w:p>
        </w:tc>
        <w:tc>
          <w:tcPr>
            <w:tcW w:w="1344" w:type="dxa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02332197" w14:textId="77777777" w:rsidR="00C713F4" w:rsidRPr="00C713F4" w:rsidRDefault="00C713F4" w:rsidP="00C713F4">
            <w:pPr>
              <w:spacing w:before="240"/>
              <w:ind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r w:rsidRPr="00C713F4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Moscow</w:t>
            </w:r>
          </w:p>
        </w:tc>
        <w:tc>
          <w:tcPr>
            <w:tcW w:w="851" w:type="dxa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7E9C4D6E" w14:textId="77777777" w:rsidR="00C713F4" w:rsidRPr="00C713F4" w:rsidRDefault="00C713F4" w:rsidP="00C713F4">
            <w:pPr>
              <w:spacing w:before="240"/>
              <w:ind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r w:rsidRPr="00C713F4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Russia</w:t>
            </w:r>
          </w:p>
        </w:tc>
        <w:tc>
          <w:tcPr>
            <w:tcW w:w="879" w:type="dxa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4D538247" w14:textId="77777777" w:rsidR="00C713F4" w:rsidRPr="00C713F4" w:rsidRDefault="00C713F4" w:rsidP="00C713F4">
            <w:pPr>
              <w:spacing w:before="240"/>
              <w:ind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r w:rsidRPr="00C713F4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90.0</w:t>
            </w:r>
          </w:p>
        </w:tc>
        <w:tc>
          <w:tcPr>
            <w:tcW w:w="1184" w:type="dxa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17B9BE61" w14:textId="77777777" w:rsidR="00C713F4" w:rsidRPr="00C713F4" w:rsidRDefault="00C713F4" w:rsidP="00C713F4">
            <w:pPr>
              <w:spacing w:before="240"/>
              <w:ind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r w:rsidRPr="00C713F4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108.0</w:t>
            </w:r>
          </w:p>
        </w:tc>
        <w:tc>
          <w:tcPr>
            <w:tcW w:w="1185" w:type="dxa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4BC947E2" w14:textId="77777777" w:rsidR="00C713F4" w:rsidRPr="00C713F4" w:rsidRDefault="00C713F4" w:rsidP="00C713F4">
            <w:pPr>
              <w:spacing w:before="240"/>
              <w:ind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r w:rsidRPr="00C713F4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89.0</w:t>
            </w:r>
          </w:p>
        </w:tc>
        <w:tc>
          <w:tcPr>
            <w:tcW w:w="1185" w:type="dxa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03D78F3C" w14:textId="77777777" w:rsidR="00C713F4" w:rsidRPr="00C713F4" w:rsidRDefault="00C713F4" w:rsidP="00C713F4">
            <w:pPr>
              <w:spacing w:before="240"/>
              <w:ind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r w:rsidRPr="00C713F4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70.0</w:t>
            </w:r>
          </w:p>
        </w:tc>
        <w:tc>
          <w:tcPr>
            <w:tcW w:w="1185" w:type="dxa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7F9E9402" w14:textId="77777777" w:rsidR="00C713F4" w:rsidRPr="00C713F4" w:rsidRDefault="00C713F4" w:rsidP="00C713F4">
            <w:pPr>
              <w:spacing w:before="240"/>
              <w:ind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r w:rsidRPr="00C713F4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86.0</w:t>
            </w:r>
          </w:p>
        </w:tc>
        <w:tc>
          <w:tcPr>
            <w:tcW w:w="1185" w:type="dxa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01A11F2B" w14:textId="77777777" w:rsidR="00C713F4" w:rsidRPr="00C713F4" w:rsidRDefault="00C713F4" w:rsidP="00C713F4">
            <w:pPr>
              <w:spacing w:before="240"/>
              <w:ind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r w:rsidRPr="00C713F4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87.0</w:t>
            </w:r>
          </w:p>
        </w:tc>
      </w:tr>
      <w:tr w:rsidR="00C713F4" w:rsidRPr="00C713F4" w14:paraId="17D1DF04" w14:textId="77777777" w:rsidTr="000A50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" w:type="dxa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26A204D7" w14:textId="77777777" w:rsidR="00C713F4" w:rsidRPr="001607FE" w:rsidRDefault="00C713F4" w:rsidP="00C713F4">
            <w:pPr>
              <w:spacing w:before="240"/>
              <w:ind w:firstLine="0"/>
              <w:rPr>
                <w:rFonts w:ascii="Helvetica" w:eastAsia="Times New Roman" w:hAnsi="Helvetica" w:cs="Helvetica"/>
                <w:b/>
                <w:bCs/>
                <w:i w:val="0"/>
                <w:iCs w:val="0"/>
                <w:color w:val="000000"/>
                <w:sz w:val="18"/>
                <w:szCs w:val="18"/>
                <w:lang w:eastAsia="ru-RU"/>
              </w:rPr>
            </w:pPr>
            <w:r w:rsidRPr="001607FE">
              <w:rPr>
                <w:rFonts w:ascii="Helvetica" w:eastAsia="Times New Roman" w:hAnsi="Helvetica" w:cs="Helvetica"/>
                <w:b/>
                <w:bCs/>
                <w:i w:val="0"/>
                <w:iCs w:val="0"/>
                <w:color w:val="000000"/>
                <w:sz w:val="18"/>
                <w:szCs w:val="18"/>
                <w:lang w:eastAsia="ru-RU"/>
              </w:rPr>
              <w:t>114</w:t>
            </w:r>
          </w:p>
        </w:tc>
        <w:tc>
          <w:tcPr>
            <w:tcW w:w="1344" w:type="dxa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30A07C2B" w14:textId="77777777" w:rsidR="00C713F4" w:rsidRPr="00C713F4" w:rsidRDefault="00C713F4" w:rsidP="00C713F4">
            <w:pPr>
              <w:spacing w:before="240"/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r w:rsidRPr="00C713F4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St Petersburg</w:t>
            </w:r>
          </w:p>
        </w:tc>
        <w:tc>
          <w:tcPr>
            <w:tcW w:w="851" w:type="dxa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17C84777" w14:textId="77777777" w:rsidR="00C713F4" w:rsidRPr="00C713F4" w:rsidRDefault="00C713F4" w:rsidP="00C713F4">
            <w:pPr>
              <w:spacing w:before="240"/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r w:rsidRPr="00C713F4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Russia</w:t>
            </w:r>
          </w:p>
        </w:tc>
        <w:tc>
          <w:tcPr>
            <w:tcW w:w="879" w:type="dxa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796A6726" w14:textId="77777777" w:rsidR="00C713F4" w:rsidRPr="00C713F4" w:rsidRDefault="00C713F4" w:rsidP="00C713F4">
            <w:pPr>
              <w:spacing w:before="240"/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r w:rsidRPr="00C713F4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115.0</w:t>
            </w:r>
          </w:p>
        </w:tc>
        <w:tc>
          <w:tcPr>
            <w:tcW w:w="1184" w:type="dxa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020406DF" w14:textId="77777777" w:rsidR="00C713F4" w:rsidRPr="00C713F4" w:rsidRDefault="00C713F4" w:rsidP="00C713F4">
            <w:pPr>
              <w:spacing w:before="240"/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r w:rsidRPr="00C713F4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133.0</w:t>
            </w:r>
          </w:p>
        </w:tc>
        <w:tc>
          <w:tcPr>
            <w:tcW w:w="1185" w:type="dxa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6F883DA6" w14:textId="77777777" w:rsidR="00C713F4" w:rsidRPr="00C713F4" w:rsidRDefault="00C713F4" w:rsidP="00C713F4">
            <w:pPr>
              <w:spacing w:before="240"/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r w:rsidRPr="00C713F4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103.0</w:t>
            </w:r>
          </w:p>
        </w:tc>
        <w:tc>
          <w:tcPr>
            <w:tcW w:w="1185" w:type="dxa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58B202B1" w14:textId="77777777" w:rsidR="00C713F4" w:rsidRPr="00C713F4" w:rsidRDefault="00C713F4" w:rsidP="00C713F4">
            <w:pPr>
              <w:spacing w:before="240"/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r w:rsidRPr="00C713F4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123.0</w:t>
            </w:r>
          </w:p>
        </w:tc>
        <w:tc>
          <w:tcPr>
            <w:tcW w:w="1185" w:type="dxa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401E14BF" w14:textId="77777777" w:rsidR="00C713F4" w:rsidRPr="00C713F4" w:rsidRDefault="00C713F4" w:rsidP="00C713F4">
            <w:pPr>
              <w:spacing w:before="240"/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r w:rsidRPr="00C713F4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121.0</w:t>
            </w:r>
          </w:p>
        </w:tc>
        <w:tc>
          <w:tcPr>
            <w:tcW w:w="1185" w:type="dxa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5D0EB20F" w14:textId="77777777" w:rsidR="00C713F4" w:rsidRPr="00C713F4" w:rsidRDefault="00C713F4" w:rsidP="00C713F4">
            <w:pPr>
              <w:spacing w:before="240"/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r w:rsidRPr="00C713F4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124.0</w:t>
            </w:r>
          </w:p>
        </w:tc>
      </w:tr>
      <w:tr w:rsidR="00C713F4" w:rsidRPr="00C713F4" w14:paraId="365BC6C5" w14:textId="77777777" w:rsidTr="000A50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" w:type="dxa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69654FB4" w14:textId="77777777" w:rsidR="00C713F4" w:rsidRPr="001607FE" w:rsidRDefault="00C713F4" w:rsidP="00C713F4">
            <w:pPr>
              <w:spacing w:before="240"/>
              <w:ind w:firstLine="0"/>
              <w:rPr>
                <w:rFonts w:ascii="Helvetica" w:eastAsia="Times New Roman" w:hAnsi="Helvetica" w:cs="Helvetica"/>
                <w:b/>
                <w:bCs/>
                <w:i w:val="0"/>
                <w:iCs w:val="0"/>
                <w:color w:val="000000"/>
                <w:sz w:val="18"/>
                <w:szCs w:val="18"/>
                <w:lang w:eastAsia="ru-RU"/>
              </w:rPr>
            </w:pPr>
            <w:r w:rsidRPr="001607FE">
              <w:rPr>
                <w:rFonts w:ascii="Helvetica" w:eastAsia="Times New Roman" w:hAnsi="Helvetica" w:cs="Helvetica"/>
                <w:b/>
                <w:bCs/>
                <w:i w:val="0"/>
                <w:iCs w:val="0"/>
                <w:color w:val="000000"/>
                <w:sz w:val="18"/>
                <w:szCs w:val="18"/>
                <w:lang w:eastAsia="ru-RU"/>
              </w:rPr>
              <w:t>172</w:t>
            </w:r>
          </w:p>
        </w:tc>
        <w:tc>
          <w:tcPr>
            <w:tcW w:w="1344" w:type="dxa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6EAF8F85" w14:textId="77777777" w:rsidR="00C713F4" w:rsidRPr="00C713F4" w:rsidRDefault="00C713F4" w:rsidP="00C713F4">
            <w:pPr>
              <w:spacing w:before="240"/>
              <w:ind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r w:rsidRPr="00C713F4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Novosibirsk</w:t>
            </w:r>
          </w:p>
        </w:tc>
        <w:tc>
          <w:tcPr>
            <w:tcW w:w="851" w:type="dxa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6021C711" w14:textId="77777777" w:rsidR="00C713F4" w:rsidRPr="00C713F4" w:rsidRDefault="00C713F4" w:rsidP="00C713F4">
            <w:pPr>
              <w:spacing w:before="240"/>
              <w:ind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r w:rsidRPr="00C713F4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Russia</w:t>
            </w:r>
          </w:p>
        </w:tc>
        <w:tc>
          <w:tcPr>
            <w:tcW w:w="879" w:type="dxa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0ADECACB" w14:textId="77777777" w:rsidR="00C713F4" w:rsidRPr="00C713F4" w:rsidRDefault="00C713F4" w:rsidP="00C713F4">
            <w:pPr>
              <w:spacing w:before="240"/>
              <w:ind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r w:rsidRPr="00C713F4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NaN</w:t>
            </w:r>
          </w:p>
        </w:tc>
        <w:tc>
          <w:tcPr>
            <w:tcW w:w="1184" w:type="dxa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20168BA4" w14:textId="77777777" w:rsidR="00C713F4" w:rsidRPr="00C713F4" w:rsidRDefault="00C713F4" w:rsidP="00C713F4">
            <w:pPr>
              <w:spacing w:before="240"/>
              <w:ind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r w:rsidRPr="00C713F4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154.0</w:t>
            </w:r>
          </w:p>
        </w:tc>
        <w:tc>
          <w:tcPr>
            <w:tcW w:w="1185" w:type="dxa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1BF7C768" w14:textId="77777777" w:rsidR="00C713F4" w:rsidRPr="00C713F4" w:rsidRDefault="00C713F4" w:rsidP="00C713F4">
            <w:pPr>
              <w:spacing w:before="240"/>
              <w:ind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r w:rsidRPr="00C713F4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152.0</w:t>
            </w:r>
          </w:p>
        </w:tc>
        <w:tc>
          <w:tcPr>
            <w:tcW w:w="1185" w:type="dxa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0BA9966F" w14:textId="77777777" w:rsidR="00C713F4" w:rsidRPr="00C713F4" w:rsidRDefault="00C713F4" w:rsidP="00C713F4">
            <w:pPr>
              <w:spacing w:before="240"/>
              <w:ind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r w:rsidRPr="00C713F4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142.0</w:t>
            </w:r>
          </w:p>
        </w:tc>
        <w:tc>
          <w:tcPr>
            <w:tcW w:w="1185" w:type="dxa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03FCD5E7" w14:textId="77777777" w:rsidR="00C713F4" w:rsidRPr="00C713F4" w:rsidRDefault="00C713F4" w:rsidP="00C713F4">
            <w:pPr>
              <w:spacing w:before="240"/>
              <w:ind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r w:rsidRPr="00C713F4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156.0</w:t>
            </w:r>
          </w:p>
        </w:tc>
        <w:tc>
          <w:tcPr>
            <w:tcW w:w="1185" w:type="dxa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15A6AD87" w14:textId="77777777" w:rsidR="00C713F4" w:rsidRPr="00C713F4" w:rsidRDefault="00C713F4" w:rsidP="00C713F4">
            <w:pPr>
              <w:spacing w:before="240"/>
              <w:ind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r w:rsidRPr="00C713F4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159.0</w:t>
            </w:r>
          </w:p>
        </w:tc>
      </w:tr>
    </w:tbl>
    <w:p w14:paraId="5F8E8836" w14:textId="5CC64805" w:rsidR="00C713F4" w:rsidRPr="00617DE2" w:rsidRDefault="00617DE2" w:rsidP="00CD478A">
      <w:r>
        <w:t>Применим к российским городам метод усреднения и ранжирования по «широкому» списку №1 и №2 – какое место они займут среди городов за все шесть лет.</w:t>
      </w:r>
    </w:p>
    <w:tbl>
      <w:tblPr>
        <w:tblStyle w:val="5"/>
        <w:tblW w:w="5000" w:type="pct"/>
        <w:tblLook w:val="04A0" w:firstRow="1" w:lastRow="0" w:firstColumn="1" w:lastColumn="0" w:noHBand="0" w:noVBand="1"/>
      </w:tblPr>
      <w:tblGrid>
        <w:gridCol w:w="391"/>
        <w:gridCol w:w="1269"/>
        <w:gridCol w:w="818"/>
        <w:gridCol w:w="2049"/>
        <w:gridCol w:w="2377"/>
        <w:gridCol w:w="1061"/>
        <w:gridCol w:w="1390"/>
      </w:tblGrid>
      <w:tr w:rsidR="00C713F4" w:rsidRPr="000A50A9" w14:paraId="613D540F" w14:textId="77777777" w:rsidTr="000A50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32861AE0" w14:textId="77777777" w:rsidR="00C713F4" w:rsidRPr="001607FE" w:rsidRDefault="00C713F4" w:rsidP="00C713F4">
            <w:pPr>
              <w:spacing w:before="0"/>
              <w:ind w:firstLine="0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5DC1BEDE" w14:textId="77777777" w:rsidR="00C713F4" w:rsidRPr="000A50A9" w:rsidRDefault="00C713F4" w:rsidP="00C713F4">
            <w:pPr>
              <w:spacing w:before="240"/>
              <w:ind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b/>
                <w:bCs/>
                <w:i w:val="0"/>
                <w:iCs w:val="0"/>
                <w:color w:val="000000"/>
                <w:sz w:val="18"/>
                <w:szCs w:val="18"/>
                <w:lang w:eastAsia="ru-RU"/>
              </w:rPr>
            </w:pPr>
            <w:r w:rsidRPr="000A50A9">
              <w:rPr>
                <w:rFonts w:ascii="Helvetica" w:eastAsia="Times New Roman" w:hAnsi="Helvetica" w:cs="Helvetica"/>
                <w:b/>
                <w:bCs/>
                <w:i w:val="0"/>
                <w:iCs w:val="0"/>
                <w:color w:val="000000"/>
                <w:sz w:val="18"/>
                <w:szCs w:val="18"/>
                <w:lang w:eastAsia="ru-RU"/>
              </w:rPr>
              <w:t>City</w:t>
            </w:r>
          </w:p>
        </w:tc>
        <w:tc>
          <w:tcPr>
            <w:tcW w:w="0" w:type="auto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6CC42D07" w14:textId="77777777" w:rsidR="00C713F4" w:rsidRPr="000A50A9" w:rsidRDefault="00C713F4" w:rsidP="00C713F4">
            <w:pPr>
              <w:spacing w:before="240"/>
              <w:ind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b/>
                <w:bCs/>
                <w:i w:val="0"/>
                <w:iCs w:val="0"/>
                <w:color w:val="000000"/>
                <w:sz w:val="18"/>
                <w:szCs w:val="18"/>
                <w:lang w:eastAsia="ru-RU"/>
              </w:rPr>
            </w:pPr>
            <w:r w:rsidRPr="000A50A9">
              <w:rPr>
                <w:rFonts w:ascii="Helvetica" w:eastAsia="Times New Roman" w:hAnsi="Helvetica" w:cs="Helvetica"/>
                <w:b/>
                <w:bCs/>
                <w:i w:val="0"/>
                <w:iCs w:val="0"/>
                <w:color w:val="000000"/>
                <w:sz w:val="18"/>
                <w:szCs w:val="18"/>
                <w:lang w:eastAsia="ru-RU"/>
              </w:rPr>
              <w:t>Country</w:t>
            </w:r>
          </w:p>
        </w:tc>
        <w:tc>
          <w:tcPr>
            <w:tcW w:w="0" w:type="auto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3D005257" w14:textId="77777777" w:rsidR="00C713F4" w:rsidRPr="000A50A9" w:rsidRDefault="00C713F4" w:rsidP="00C713F4">
            <w:pPr>
              <w:spacing w:before="240"/>
              <w:ind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b/>
                <w:bCs/>
                <w:i w:val="0"/>
                <w:iCs w:val="0"/>
                <w:color w:val="000000"/>
                <w:sz w:val="18"/>
                <w:szCs w:val="18"/>
                <w:lang w:eastAsia="ru-RU"/>
              </w:rPr>
            </w:pPr>
            <w:r w:rsidRPr="000A50A9">
              <w:rPr>
                <w:rFonts w:ascii="Helvetica" w:eastAsia="Times New Roman" w:hAnsi="Helvetica" w:cs="Helvetica"/>
                <w:b/>
                <w:bCs/>
                <w:i w:val="0"/>
                <w:iCs w:val="0"/>
                <w:color w:val="000000"/>
                <w:sz w:val="18"/>
                <w:szCs w:val="18"/>
                <w:lang w:eastAsia="ru-RU"/>
              </w:rPr>
              <w:t>average_rating_extra</w:t>
            </w:r>
          </w:p>
        </w:tc>
        <w:tc>
          <w:tcPr>
            <w:tcW w:w="0" w:type="auto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5063A38E" w14:textId="77777777" w:rsidR="00C713F4" w:rsidRPr="000A50A9" w:rsidRDefault="00C713F4" w:rsidP="00C713F4">
            <w:pPr>
              <w:spacing w:before="240"/>
              <w:ind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b/>
                <w:bCs/>
                <w:i w:val="0"/>
                <w:iCs w:val="0"/>
                <w:color w:val="000000"/>
                <w:sz w:val="18"/>
                <w:szCs w:val="18"/>
                <w:lang w:eastAsia="ru-RU"/>
              </w:rPr>
            </w:pPr>
            <w:r w:rsidRPr="000A50A9">
              <w:rPr>
                <w:rFonts w:ascii="Helvetica" w:eastAsia="Times New Roman" w:hAnsi="Helvetica" w:cs="Helvetica"/>
                <w:b/>
                <w:bCs/>
                <w:i w:val="0"/>
                <w:iCs w:val="0"/>
                <w:color w:val="000000"/>
                <w:sz w:val="18"/>
                <w:szCs w:val="18"/>
                <w:lang w:eastAsia="ru-RU"/>
              </w:rPr>
              <w:t>average_rating_notNone</w:t>
            </w:r>
          </w:p>
        </w:tc>
        <w:tc>
          <w:tcPr>
            <w:tcW w:w="0" w:type="auto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19865129" w14:textId="77777777" w:rsidR="00C713F4" w:rsidRPr="000A50A9" w:rsidRDefault="00C713F4" w:rsidP="00C713F4">
            <w:pPr>
              <w:spacing w:before="240"/>
              <w:ind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b/>
                <w:bCs/>
                <w:i w:val="0"/>
                <w:iCs w:val="0"/>
                <w:color w:val="000000"/>
                <w:sz w:val="18"/>
                <w:szCs w:val="18"/>
                <w:lang w:eastAsia="ru-RU"/>
              </w:rPr>
            </w:pPr>
            <w:r w:rsidRPr="000A50A9">
              <w:rPr>
                <w:rFonts w:ascii="Helvetica" w:eastAsia="Times New Roman" w:hAnsi="Helvetica" w:cs="Helvetica"/>
                <w:b/>
                <w:bCs/>
                <w:i w:val="0"/>
                <w:iCs w:val="0"/>
                <w:color w:val="000000"/>
                <w:sz w:val="18"/>
                <w:szCs w:val="18"/>
                <w:lang w:eastAsia="ru-RU"/>
              </w:rPr>
              <w:t>rank_extra</w:t>
            </w:r>
          </w:p>
        </w:tc>
        <w:tc>
          <w:tcPr>
            <w:tcW w:w="0" w:type="auto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50E44BD0" w14:textId="77777777" w:rsidR="00C713F4" w:rsidRPr="000A50A9" w:rsidRDefault="00C713F4" w:rsidP="00C713F4">
            <w:pPr>
              <w:spacing w:before="240"/>
              <w:ind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b/>
                <w:bCs/>
                <w:i w:val="0"/>
                <w:iCs w:val="0"/>
                <w:color w:val="000000"/>
                <w:sz w:val="18"/>
                <w:szCs w:val="18"/>
                <w:lang w:eastAsia="ru-RU"/>
              </w:rPr>
            </w:pPr>
            <w:r w:rsidRPr="000A50A9">
              <w:rPr>
                <w:rFonts w:ascii="Helvetica" w:eastAsia="Times New Roman" w:hAnsi="Helvetica" w:cs="Helvetica"/>
                <w:b/>
                <w:bCs/>
                <w:i w:val="0"/>
                <w:iCs w:val="0"/>
                <w:color w:val="000000"/>
                <w:sz w:val="18"/>
                <w:szCs w:val="18"/>
                <w:lang w:eastAsia="ru-RU"/>
              </w:rPr>
              <w:t>rank_notNone</w:t>
            </w:r>
          </w:p>
        </w:tc>
      </w:tr>
      <w:tr w:rsidR="00C713F4" w:rsidRPr="00C713F4" w14:paraId="11BA13FC" w14:textId="77777777" w:rsidTr="000A50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08CEBA10" w14:textId="77777777" w:rsidR="00C713F4" w:rsidRPr="001607FE" w:rsidRDefault="00C713F4" w:rsidP="00C713F4">
            <w:pPr>
              <w:spacing w:before="240"/>
              <w:ind w:firstLine="0"/>
              <w:rPr>
                <w:rFonts w:ascii="Helvetica" w:eastAsia="Times New Roman" w:hAnsi="Helvetica" w:cs="Helvetica"/>
                <w:b/>
                <w:bCs/>
                <w:i w:val="0"/>
                <w:iCs w:val="0"/>
                <w:color w:val="000000"/>
                <w:sz w:val="18"/>
                <w:szCs w:val="18"/>
                <w:lang w:eastAsia="ru-RU"/>
              </w:rPr>
            </w:pPr>
            <w:r w:rsidRPr="001607FE">
              <w:rPr>
                <w:rFonts w:ascii="Helvetica" w:eastAsia="Times New Roman" w:hAnsi="Helvetica" w:cs="Helvetica"/>
                <w:b/>
                <w:bCs/>
                <w:i w:val="0"/>
                <w:iCs w:val="0"/>
                <w:color w:val="000000"/>
                <w:sz w:val="18"/>
                <w:szCs w:val="18"/>
                <w:lang w:eastAsia="ru-RU"/>
              </w:rPr>
              <w:t>89</w:t>
            </w:r>
          </w:p>
        </w:tc>
        <w:tc>
          <w:tcPr>
            <w:tcW w:w="0" w:type="auto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7DC4BFE4" w14:textId="77777777" w:rsidR="00C713F4" w:rsidRPr="00C713F4" w:rsidRDefault="00C713F4" w:rsidP="00C713F4">
            <w:pPr>
              <w:spacing w:before="240"/>
              <w:ind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r w:rsidRPr="00C713F4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Moscow</w:t>
            </w:r>
          </w:p>
        </w:tc>
        <w:tc>
          <w:tcPr>
            <w:tcW w:w="0" w:type="auto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000283FF" w14:textId="77777777" w:rsidR="00C713F4" w:rsidRPr="00C713F4" w:rsidRDefault="00C713F4" w:rsidP="00C713F4">
            <w:pPr>
              <w:spacing w:before="240"/>
              <w:ind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r w:rsidRPr="00C713F4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Russia</w:t>
            </w:r>
          </w:p>
        </w:tc>
        <w:tc>
          <w:tcPr>
            <w:tcW w:w="0" w:type="auto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7B8E6BFB" w14:textId="77777777" w:rsidR="00C713F4" w:rsidRPr="00C713F4" w:rsidRDefault="00C713F4" w:rsidP="00C713F4">
            <w:pPr>
              <w:spacing w:before="240"/>
              <w:ind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r w:rsidRPr="00C713F4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88.33</w:t>
            </w:r>
          </w:p>
        </w:tc>
        <w:tc>
          <w:tcPr>
            <w:tcW w:w="0" w:type="auto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21D16BAE" w14:textId="77777777" w:rsidR="00C713F4" w:rsidRPr="00C713F4" w:rsidRDefault="00C713F4" w:rsidP="00C713F4">
            <w:pPr>
              <w:spacing w:before="240"/>
              <w:ind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r w:rsidRPr="00C713F4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88.3</w:t>
            </w:r>
          </w:p>
        </w:tc>
        <w:tc>
          <w:tcPr>
            <w:tcW w:w="0" w:type="auto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7A1CBE69" w14:textId="77777777" w:rsidR="00C713F4" w:rsidRPr="00C713F4" w:rsidRDefault="00C713F4" w:rsidP="00C713F4">
            <w:pPr>
              <w:spacing w:before="240"/>
              <w:ind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r w:rsidRPr="00C713F4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85</w:t>
            </w:r>
          </w:p>
        </w:tc>
        <w:tc>
          <w:tcPr>
            <w:tcW w:w="0" w:type="auto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3BC1B7EF" w14:textId="77777777" w:rsidR="00C713F4" w:rsidRPr="00C713F4" w:rsidRDefault="00C713F4" w:rsidP="00C713F4">
            <w:pPr>
              <w:spacing w:before="240"/>
              <w:ind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r w:rsidRPr="00C713F4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101</w:t>
            </w:r>
          </w:p>
        </w:tc>
      </w:tr>
      <w:tr w:rsidR="00C713F4" w:rsidRPr="00C713F4" w14:paraId="5C5CEBEC" w14:textId="77777777" w:rsidTr="000A50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2A9D5AF4" w14:textId="77777777" w:rsidR="00C713F4" w:rsidRPr="001607FE" w:rsidRDefault="00C713F4" w:rsidP="00C713F4">
            <w:pPr>
              <w:spacing w:before="240"/>
              <w:ind w:firstLine="0"/>
              <w:rPr>
                <w:rFonts w:ascii="Helvetica" w:eastAsia="Times New Roman" w:hAnsi="Helvetica" w:cs="Helvetica"/>
                <w:b/>
                <w:bCs/>
                <w:i w:val="0"/>
                <w:iCs w:val="0"/>
                <w:color w:val="000000"/>
                <w:sz w:val="18"/>
                <w:szCs w:val="18"/>
                <w:lang w:eastAsia="ru-RU"/>
              </w:rPr>
            </w:pPr>
            <w:r w:rsidRPr="001607FE">
              <w:rPr>
                <w:rFonts w:ascii="Helvetica" w:eastAsia="Times New Roman" w:hAnsi="Helvetica" w:cs="Helvetica"/>
                <w:b/>
                <w:bCs/>
                <w:i w:val="0"/>
                <w:iCs w:val="0"/>
                <w:color w:val="000000"/>
                <w:sz w:val="18"/>
                <w:szCs w:val="18"/>
                <w:lang w:eastAsia="ru-RU"/>
              </w:rPr>
              <w:t>114</w:t>
            </w:r>
          </w:p>
        </w:tc>
        <w:tc>
          <w:tcPr>
            <w:tcW w:w="0" w:type="auto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71B70327" w14:textId="77777777" w:rsidR="00C713F4" w:rsidRPr="00C713F4" w:rsidRDefault="00C713F4" w:rsidP="00C713F4">
            <w:pPr>
              <w:spacing w:before="240"/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r w:rsidRPr="00C713F4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St Petersburg</w:t>
            </w:r>
          </w:p>
        </w:tc>
        <w:tc>
          <w:tcPr>
            <w:tcW w:w="0" w:type="auto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1500D812" w14:textId="77777777" w:rsidR="00C713F4" w:rsidRPr="00C713F4" w:rsidRDefault="00C713F4" w:rsidP="00C713F4">
            <w:pPr>
              <w:spacing w:before="240"/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r w:rsidRPr="00C713F4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Russia</w:t>
            </w:r>
          </w:p>
        </w:tc>
        <w:tc>
          <w:tcPr>
            <w:tcW w:w="0" w:type="auto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5C6DE967" w14:textId="77777777" w:rsidR="00C713F4" w:rsidRPr="00C713F4" w:rsidRDefault="00C713F4" w:rsidP="00C713F4">
            <w:pPr>
              <w:spacing w:before="240"/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r w:rsidRPr="00C713F4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119.83</w:t>
            </w:r>
          </w:p>
        </w:tc>
        <w:tc>
          <w:tcPr>
            <w:tcW w:w="0" w:type="auto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7F9FFD77" w14:textId="77777777" w:rsidR="00C713F4" w:rsidRPr="00C713F4" w:rsidRDefault="00C713F4" w:rsidP="00C713F4">
            <w:pPr>
              <w:spacing w:before="240"/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r w:rsidRPr="00C713F4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119.8</w:t>
            </w:r>
          </w:p>
        </w:tc>
        <w:tc>
          <w:tcPr>
            <w:tcW w:w="0" w:type="auto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37CBB165" w14:textId="77777777" w:rsidR="00C713F4" w:rsidRPr="00C713F4" w:rsidRDefault="00C713F4" w:rsidP="00C713F4">
            <w:pPr>
              <w:spacing w:before="240"/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r w:rsidRPr="00C713F4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114</w:t>
            </w:r>
          </w:p>
        </w:tc>
        <w:tc>
          <w:tcPr>
            <w:tcW w:w="0" w:type="auto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1C615094" w14:textId="77777777" w:rsidR="00C713F4" w:rsidRPr="00C713F4" w:rsidRDefault="00C713F4" w:rsidP="00C713F4">
            <w:pPr>
              <w:spacing w:before="240"/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r w:rsidRPr="00C713F4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140</w:t>
            </w:r>
          </w:p>
        </w:tc>
      </w:tr>
      <w:tr w:rsidR="00C713F4" w:rsidRPr="00C713F4" w14:paraId="1FA19696" w14:textId="77777777" w:rsidTr="000A50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73D39260" w14:textId="77777777" w:rsidR="00C713F4" w:rsidRPr="001607FE" w:rsidRDefault="00C713F4" w:rsidP="00C713F4">
            <w:pPr>
              <w:spacing w:before="240"/>
              <w:ind w:firstLine="0"/>
              <w:rPr>
                <w:rFonts w:ascii="Helvetica" w:eastAsia="Times New Roman" w:hAnsi="Helvetica" w:cs="Helvetica"/>
                <w:b/>
                <w:bCs/>
                <w:i w:val="0"/>
                <w:iCs w:val="0"/>
                <w:color w:val="000000"/>
                <w:sz w:val="18"/>
                <w:szCs w:val="18"/>
                <w:lang w:eastAsia="ru-RU"/>
              </w:rPr>
            </w:pPr>
            <w:r w:rsidRPr="001607FE">
              <w:rPr>
                <w:rFonts w:ascii="Helvetica" w:eastAsia="Times New Roman" w:hAnsi="Helvetica" w:cs="Helvetica"/>
                <w:b/>
                <w:bCs/>
                <w:i w:val="0"/>
                <w:iCs w:val="0"/>
                <w:color w:val="000000"/>
                <w:sz w:val="18"/>
                <w:szCs w:val="18"/>
                <w:lang w:eastAsia="ru-RU"/>
              </w:rPr>
              <w:t>172</w:t>
            </w:r>
          </w:p>
        </w:tc>
        <w:tc>
          <w:tcPr>
            <w:tcW w:w="0" w:type="auto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16A35E52" w14:textId="77777777" w:rsidR="00C713F4" w:rsidRPr="00C713F4" w:rsidRDefault="00C713F4" w:rsidP="00C713F4">
            <w:pPr>
              <w:spacing w:before="240"/>
              <w:ind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r w:rsidRPr="00C713F4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Novosibirsk</w:t>
            </w:r>
          </w:p>
        </w:tc>
        <w:tc>
          <w:tcPr>
            <w:tcW w:w="0" w:type="auto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14662391" w14:textId="77777777" w:rsidR="00C713F4" w:rsidRPr="00C713F4" w:rsidRDefault="00C713F4" w:rsidP="00C713F4">
            <w:pPr>
              <w:spacing w:before="240"/>
              <w:ind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r w:rsidRPr="00C713F4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Russia</w:t>
            </w:r>
          </w:p>
        </w:tc>
        <w:tc>
          <w:tcPr>
            <w:tcW w:w="0" w:type="auto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2D6F38DC" w14:textId="77777777" w:rsidR="00C713F4" w:rsidRPr="00C713F4" w:rsidRDefault="00C713F4" w:rsidP="00C713F4">
            <w:pPr>
              <w:spacing w:before="240"/>
              <w:ind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r w:rsidRPr="00C713F4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152.00</w:t>
            </w:r>
          </w:p>
        </w:tc>
        <w:tc>
          <w:tcPr>
            <w:tcW w:w="0" w:type="auto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1EE518D4" w14:textId="77777777" w:rsidR="00C713F4" w:rsidRPr="00C713F4" w:rsidRDefault="00C713F4" w:rsidP="00C713F4">
            <w:pPr>
              <w:spacing w:before="240"/>
              <w:ind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r w:rsidRPr="00C713F4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152.6</w:t>
            </w:r>
          </w:p>
        </w:tc>
        <w:tc>
          <w:tcPr>
            <w:tcW w:w="0" w:type="auto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55F64CBD" w14:textId="77777777" w:rsidR="00C713F4" w:rsidRPr="00C713F4" w:rsidRDefault="00C713F4" w:rsidP="00C713F4">
            <w:pPr>
              <w:spacing w:before="240"/>
              <w:ind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r w:rsidRPr="00C713F4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165</w:t>
            </w:r>
          </w:p>
        </w:tc>
        <w:tc>
          <w:tcPr>
            <w:tcW w:w="0" w:type="auto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64EAD2B0" w14:textId="77777777" w:rsidR="00C713F4" w:rsidRPr="00C713F4" w:rsidRDefault="00C713F4" w:rsidP="00C713F4">
            <w:pPr>
              <w:spacing w:before="240"/>
              <w:ind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r w:rsidRPr="00C713F4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179</w:t>
            </w:r>
          </w:p>
        </w:tc>
      </w:tr>
    </w:tbl>
    <w:p w14:paraId="6BE84975" w14:textId="77777777" w:rsidR="00C713F4" w:rsidRPr="00C713F4" w:rsidRDefault="00C713F4" w:rsidP="00CD478A">
      <w:pPr>
        <w:rPr>
          <w:lang w:val="en-US"/>
        </w:rPr>
      </w:pPr>
    </w:p>
    <w:p w14:paraId="68768EB7" w14:textId="24CFDA96" w:rsidR="00617DE2" w:rsidRDefault="00617DE2" w:rsidP="00617DE2">
      <w:r>
        <w:t>Сравнение рейтингов по «узкому» и двум «широким» спискам, в том числе на примере городов России показывает:</w:t>
      </w:r>
    </w:p>
    <w:p w14:paraId="7614AD64" w14:textId="6A4D36E4" w:rsidR="00617DE2" w:rsidRDefault="00617DE2" w:rsidP="00617DE2">
      <w:r>
        <w:t>"Узкое" объединение рейтингов и индексов за все годы с последующим усреднением не позволяет определить реальное среднее место города за несколько лет. Из списка выпадает большое количество городов, не попавших хотя бы в один из рейтингов, но реально изменяющих общий рейтинг в некоторые годы. 87 городов из общего количества 206 когда-либо оцениваемых городов не попадает в "узкий" объединенный список (42%).</w:t>
      </w:r>
    </w:p>
    <w:p w14:paraId="124CCC2B" w14:textId="22CCE3FA" w:rsidR="00617DE2" w:rsidRDefault="00617DE2" w:rsidP="00617DE2">
      <w:r>
        <w:t xml:space="preserve">Если использовать метод усреднения NaN = 0 по "широкому" списку №2, то средний рейтинг города чаще становится хуже за счет допуска нерегулярных или недавно подключившихся участников. Может </w:t>
      </w:r>
      <w:r w:rsidR="00F36710">
        <w:t xml:space="preserve">показаться </w:t>
      </w:r>
      <w:r>
        <w:t>несправедливым</w:t>
      </w:r>
      <w:r w:rsidR="00F36710">
        <w:t xml:space="preserve"> для постоянных участников</w:t>
      </w:r>
      <w:r>
        <w:t>. Город, стабильно участвующий в рейтинге, проигрывает новичку из одного-двух последних списков. Но гораздо интереснее кажется обратное: если город стал участ</w:t>
      </w:r>
      <w:r w:rsidR="00F36710">
        <w:t>в</w:t>
      </w:r>
      <w:r>
        <w:t xml:space="preserve">овать недавно и занимает хорошие позиции, то его незаслуженно оттеснять штрафным усреднением на </w:t>
      </w:r>
      <w:r w:rsidR="00F36710">
        <w:t>дальние</w:t>
      </w:r>
      <w:r>
        <w:t xml:space="preserve"> места. Как показало сравнение двух видов рейтингов из </w:t>
      </w:r>
      <w:r w:rsidR="00F36710">
        <w:t>«</w:t>
      </w:r>
      <w:r>
        <w:t>широкого</w:t>
      </w:r>
      <w:r w:rsidR="00F36710">
        <w:t>»</w:t>
      </w:r>
      <w:r>
        <w:t xml:space="preserve"> списка, таких прорывных городов достаточно</w:t>
      </w:r>
      <w:r w:rsidR="00F36710">
        <w:t>.</w:t>
      </w:r>
    </w:p>
    <w:p w14:paraId="78A78A7B" w14:textId="77777777" w:rsidR="00F36710" w:rsidRDefault="00617DE2" w:rsidP="00617DE2">
      <w:r>
        <w:t xml:space="preserve">Метод усреднения по принципу NaN = последнее место </w:t>
      </w:r>
      <w:r w:rsidR="00F36710">
        <w:t>плюс</w:t>
      </w:r>
      <w:r>
        <w:t xml:space="preserve"> 1 </w:t>
      </w:r>
      <w:r w:rsidR="00F36710">
        <w:t xml:space="preserve">по «широкому» списку №1 </w:t>
      </w:r>
      <w:r>
        <w:t>казался поначалу более объективным. Допускаются все участники: если не участвовал ранее, то становится в конце списка. Было предположение, что несколько пропусков по годам не сильно ухудш</w:t>
      </w:r>
      <w:r w:rsidR="00F36710">
        <w:t>а</w:t>
      </w:r>
      <w:r>
        <w:t xml:space="preserve">т позицию по такому усреднению. Но оказалось, что в рейтинг прорвались города, которые смогли стать лидерами или существенно потеснить других постоянных участников. </w:t>
      </w:r>
    </w:p>
    <w:p w14:paraId="483FF65A" w14:textId="32D62350" w:rsidR="004C1B72" w:rsidRPr="00C713F4" w:rsidRDefault="00617DE2" w:rsidP="00617DE2">
      <w:r>
        <w:t>Таким образом, выведение рейтинга по среднему без штрафных очков оказывается менее стабильным, но более приближенным к реальности</w:t>
      </w:r>
      <w:r w:rsidR="00F36710">
        <w:t>, что подтверждается также коэффициентами корреляции.</w:t>
      </w:r>
    </w:p>
    <w:p w14:paraId="5D3BD0F3" w14:textId="36161121" w:rsidR="006A3DFE" w:rsidRDefault="009C0383" w:rsidP="00FA3D82">
      <w:pPr>
        <w:pStyle w:val="2"/>
      </w:pPr>
      <w:bookmarkStart w:id="14" w:name="_Toc88431002"/>
      <w:r>
        <w:t xml:space="preserve">Стабильность </w:t>
      </w:r>
      <w:r w:rsidR="00FA3D82">
        <w:t>позиций городов в рейтинге</w:t>
      </w:r>
      <w:bookmarkEnd w:id="14"/>
    </w:p>
    <w:p w14:paraId="079BF8E8" w14:textId="45E955E3" w:rsidR="00FA3D82" w:rsidRPr="009C0383" w:rsidRDefault="00FA3D82" w:rsidP="00CD478A">
      <w:r>
        <w:t xml:space="preserve">Интересует вопрос, насколько сильно могут менять города свои места в рейтинге из года в год. </w:t>
      </w:r>
      <w:r w:rsidR="00AB5170">
        <w:t>Проведенный анализ показывает, что по «узкому» и двум видам «широких» списков зависимости стандартных отклонений в рейтингах за шесть лет от среднего места в рейтинге нет. За исключением первых трех мест, которые почти все время занимали три города – Лондон, Нью-Йорк и Париж</w:t>
      </w:r>
      <w:r w:rsidR="00B87C0D">
        <w:t>, со стандартным отклонением 0,5. Города со стандартным отклонением рейтинга за шесть лет от 0 до 10 присутствуют на всем про</w:t>
      </w:r>
      <w:r w:rsidR="00081047">
        <w:t>тяжении списка. Доля таких стабильных городов: в «узком» списке – 54,6%, в «широком» списке №1 со штрафами – 36,9%, в «широком» списке №1 без штрафов – 32,0%.</w:t>
      </w:r>
    </w:p>
    <w:p w14:paraId="0C5D8CC0" w14:textId="2199760A" w:rsidR="009C0383" w:rsidRDefault="00081047" w:rsidP="00CD478A">
      <w:r>
        <w:t xml:space="preserve">Уже отмечалось, что после проведения повторного ранжирования списков по среднему значению рейтинга за шесть лет, </w:t>
      </w:r>
      <w:r w:rsidR="00414692">
        <w:t xml:space="preserve">присвоенные </w:t>
      </w:r>
      <w:r>
        <w:t xml:space="preserve">новые </w:t>
      </w:r>
      <w:r w:rsidR="00414692">
        <w:t>ранги</w:t>
      </w:r>
      <w:r>
        <w:t xml:space="preserve"> начинают </w:t>
      </w:r>
      <w:r w:rsidR="00414692">
        <w:t xml:space="preserve">отставать от среднегодового места. </w:t>
      </w:r>
    </w:p>
    <w:p w14:paraId="4A9B88E5" w14:textId="7243FA23" w:rsidR="006F7702" w:rsidRDefault="006F7702" w:rsidP="00414692">
      <w:pPr>
        <w:ind w:firstLine="0"/>
      </w:pPr>
      <w:r>
        <w:rPr>
          <w:noProof/>
        </w:rPr>
        <w:drawing>
          <wp:inline distT="0" distB="0" distL="0" distR="0" wp14:anchorId="173E90C3" wp14:editId="6C78D547">
            <wp:extent cx="3282393" cy="2340000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2393" cy="2340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D09B534" w14:textId="02EA04E5" w:rsidR="006F7702" w:rsidRDefault="00C904E2" w:rsidP="00A76786">
      <w:r>
        <w:lastRenderedPageBreak/>
        <w:t xml:space="preserve">Для «узкого» списка в топ-42 городов такое отставание мало, не более 5,7 позиций по списку. Таким образом, города-лидеры остаются таковыми при любом способе ранжирования и любом временном срезе. </w:t>
      </w:r>
      <w:r w:rsidR="00414692">
        <w:t xml:space="preserve">В списке от 42 до 82 места по </w:t>
      </w:r>
      <w:r>
        <w:t xml:space="preserve">новому </w:t>
      </w:r>
      <w:r w:rsidR="00414692">
        <w:t>рангу, отклонения ранга от средне</w:t>
      </w:r>
      <w:r>
        <w:t xml:space="preserve">годового </w:t>
      </w:r>
      <w:r w:rsidR="00414692">
        <w:t>места</w:t>
      </w:r>
      <w:r>
        <w:t xml:space="preserve"> составляет</w:t>
      </w:r>
      <w:r w:rsidR="00414692">
        <w:t xml:space="preserve"> в среднем 10, </w:t>
      </w:r>
      <w:r>
        <w:t xml:space="preserve">максимально 12, </w:t>
      </w:r>
      <w:r w:rsidR="00A76786">
        <w:t xml:space="preserve">это все еще достаточно стабильные города, которые </w:t>
      </w:r>
      <w:r w:rsidR="00414692">
        <w:t>либо сдава</w:t>
      </w:r>
      <w:r w:rsidR="00A76786">
        <w:t>ли</w:t>
      </w:r>
      <w:r w:rsidR="00414692">
        <w:t xml:space="preserve"> свои позиции в отдельные годы, </w:t>
      </w:r>
      <w:r w:rsidR="00A76786">
        <w:t xml:space="preserve">либо </w:t>
      </w:r>
      <w:r w:rsidR="00414692">
        <w:t>их</w:t>
      </w:r>
      <w:r w:rsidR="00A76786">
        <w:t xml:space="preserve"> могли</w:t>
      </w:r>
      <w:r w:rsidR="00414692">
        <w:t xml:space="preserve"> оттес</w:t>
      </w:r>
      <w:r w:rsidR="00A76786">
        <w:t>нять</w:t>
      </w:r>
      <w:r w:rsidR="00414692">
        <w:t xml:space="preserve"> другие города, которые участвовали не во всех рейтингах</w:t>
      </w:r>
      <w:r w:rsidR="00A76786">
        <w:t>. Для остальных, замыкающих «узкий» список городов</w:t>
      </w:r>
      <w:r w:rsidR="00C36E07">
        <w:t>,</w:t>
      </w:r>
      <w:r w:rsidR="00A76786">
        <w:t xml:space="preserve"> </w:t>
      </w:r>
      <w:r w:rsidR="00C36E07">
        <w:t xml:space="preserve">очевидно, что их реальные </w:t>
      </w:r>
      <w:r w:rsidR="00A76786">
        <w:t>мест</w:t>
      </w:r>
      <w:r w:rsidR="00C36E07">
        <w:t>а</w:t>
      </w:r>
      <w:r w:rsidR="00A76786">
        <w:t xml:space="preserve"> </w:t>
      </w:r>
      <w:r w:rsidR="00C36E07">
        <w:t>в рейтинге совсем не равны месту по принципу постоянного участия.</w:t>
      </w:r>
    </w:p>
    <w:p w14:paraId="6244A1E8" w14:textId="13EE5293" w:rsidR="00A76786" w:rsidRDefault="00030180" w:rsidP="00030180">
      <w:pPr>
        <w:pStyle w:val="2"/>
      </w:pPr>
      <w:bookmarkStart w:id="15" w:name="_Toc88431003"/>
      <w:r>
        <w:t>Стабильность и потенциал развития городов по категориям</w:t>
      </w:r>
      <w:bookmarkEnd w:id="15"/>
    </w:p>
    <w:p w14:paraId="07216085" w14:textId="68DBB256" w:rsidR="00BB6492" w:rsidRDefault="00030180" w:rsidP="00030180">
      <w:r>
        <w:t>По данным за 2019 год</w:t>
      </w:r>
      <w:r w:rsidR="00951533">
        <w:t>, для 116 городов,</w:t>
      </w:r>
      <w:r>
        <w:t xml:space="preserve"> рассмотрим зависимость итогового рейтинга города от вариабельности рейтингов по категориям – стандартного отклонения отдельных рейтингов категорий от среднего. Мы знаем, что итоговый рейтинг рассчитывается по весовым коэффициентам категорий. </w:t>
      </w:r>
      <w:r w:rsidR="00BB6492">
        <w:t>К</w:t>
      </w:r>
      <w:r>
        <w:t>олеблемость/амплитудность мест в рейтингах категорий покажет,</w:t>
      </w:r>
      <w:r w:rsidR="00BB6492">
        <w:t xml:space="preserve"> обеспечивается итоговый рейтинг результатами</w:t>
      </w:r>
      <w:r>
        <w:t xml:space="preserve"> </w:t>
      </w:r>
      <w:r w:rsidR="00BB6492">
        <w:t>по всем категориям или нет</w:t>
      </w:r>
      <w:r w:rsidR="00951533">
        <w:t xml:space="preserve">. </w:t>
      </w:r>
    </w:p>
    <w:p w14:paraId="361CEDC7" w14:textId="09BBAC32" w:rsidR="00030180" w:rsidRDefault="00030180" w:rsidP="00030180">
      <w:r>
        <w:t>По</w:t>
      </w:r>
      <w:r w:rsidR="00951533">
        <w:t xml:space="preserve">лученные результаты позволяют разделить города </w:t>
      </w:r>
      <w:r>
        <w:t xml:space="preserve">на четыре </w:t>
      </w:r>
      <w:r w:rsidR="00951533">
        <w:t>типа</w:t>
      </w:r>
      <w:r>
        <w:t>:</w:t>
      </w:r>
    </w:p>
    <w:p w14:paraId="75A4CABE" w14:textId="02868E9F" w:rsidR="00030180" w:rsidRDefault="00951533" w:rsidP="00951533">
      <w:pPr>
        <w:pStyle w:val="af0"/>
        <w:numPr>
          <w:ilvl w:val="0"/>
          <w:numId w:val="4"/>
        </w:numPr>
      </w:pPr>
      <w:r>
        <w:t>У</w:t>
      </w:r>
      <w:r w:rsidR="00030180">
        <w:t xml:space="preserve">спешные и стабильные (места в первой половине </w:t>
      </w:r>
      <w:r w:rsidR="00087A4A">
        <w:t>итогового рейтинга</w:t>
      </w:r>
      <w:r w:rsidR="00030180">
        <w:t>, отклонения между рейтингами категорий небольшое</w:t>
      </w:r>
      <w:r w:rsidR="00087A4A">
        <w:rPr>
          <w:rStyle w:val="ae"/>
        </w:rPr>
        <w:footnoteReference w:id="6"/>
      </w:r>
      <w:r w:rsidR="00030180">
        <w:t>)</w:t>
      </w:r>
      <w:r w:rsidR="00087A4A">
        <w:t>.</w:t>
      </w:r>
    </w:p>
    <w:p w14:paraId="4E02CCEA" w14:textId="37CAF285" w:rsidR="00030180" w:rsidRDefault="00087A4A" w:rsidP="00951533">
      <w:pPr>
        <w:pStyle w:val="af0"/>
        <w:numPr>
          <w:ilvl w:val="0"/>
          <w:numId w:val="4"/>
        </w:numPr>
      </w:pPr>
      <w:r>
        <w:t>У</w:t>
      </w:r>
      <w:r w:rsidR="00030180">
        <w:t xml:space="preserve">спешные и нестабильные (места в первой половине </w:t>
      </w:r>
      <w:r>
        <w:t>итогового рейтинга</w:t>
      </w:r>
      <w:r w:rsidR="00030180">
        <w:t>, отклонения между рейтингами категорий большое)</w:t>
      </w:r>
      <w:r>
        <w:t>.</w:t>
      </w:r>
    </w:p>
    <w:p w14:paraId="5C7C0A71" w14:textId="5E59D991" w:rsidR="00030180" w:rsidRDefault="00087A4A" w:rsidP="00951533">
      <w:pPr>
        <w:pStyle w:val="af0"/>
        <w:numPr>
          <w:ilvl w:val="0"/>
          <w:numId w:val="4"/>
        </w:numPr>
      </w:pPr>
      <w:r>
        <w:t>О</w:t>
      </w:r>
      <w:r w:rsidR="00030180">
        <w:t>тстающие и не подающие надежд (места во второй половине</w:t>
      </w:r>
      <w:r>
        <w:t xml:space="preserve"> итогового рейтинга</w:t>
      </w:r>
      <w:r w:rsidR="00030180">
        <w:t>, отклонения между рейтингами категорий небольшое)</w:t>
      </w:r>
      <w:r>
        <w:t>.</w:t>
      </w:r>
    </w:p>
    <w:p w14:paraId="79582843" w14:textId="623CBDF9" w:rsidR="00030180" w:rsidRDefault="00087A4A" w:rsidP="00951533">
      <w:pPr>
        <w:pStyle w:val="af0"/>
        <w:numPr>
          <w:ilvl w:val="0"/>
          <w:numId w:val="4"/>
        </w:numPr>
      </w:pPr>
      <w:r>
        <w:t>О</w:t>
      </w:r>
      <w:r w:rsidR="00030180">
        <w:t xml:space="preserve">тстающие и потенциально способные </w:t>
      </w:r>
      <w:r>
        <w:t>«</w:t>
      </w:r>
      <w:r w:rsidR="00030180">
        <w:t>прорваться</w:t>
      </w:r>
      <w:r>
        <w:t>»</w:t>
      </w:r>
      <w:r w:rsidR="00A3443E">
        <w:t>, улучшить позицию</w:t>
      </w:r>
      <w:r>
        <w:t xml:space="preserve"> </w:t>
      </w:r>
      <w:r w:rsidR="00030180">
        <w:t>(места во второй половине</w:t>
      </w:r>
      <w:r w:rsidR="00A3443E">
        <w:t xml:space="preserve"> итогового рейтинга</w:t>
      </w:r>
      <w:r w:rsidR="00030180">
        <w:t>, отклонения между рейтингами категорий большое)</w:t>
      </w:r>
      <w:r w:rsidR="00A3443E">
        <w:t>.</w:t>
      </w:r>
    </w:p>
    <w:p w14:paraId="01F8D5EE" w14:textId="3BB0AE43" w:rsidR="00951533" w:rsidRDefault="00951533" w:rsidP="00087A4A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0989E1B1" wp14:editId="6A8AC804">
            <wp:extent cx="8830800" cy="5176800"/>
            <wp:effectExtent l="0" t="0" r="698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830800" cy="5176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5EBD1F7" w14:textId="6A4AEBB3" w:rsidR="00951533" w:rsidRDefault="00951533" w:rsidP="00951533">
      <w:pPr>
        <w:ind w:firstLine="0"/>
      </w:pPr>
    </w:p>
    <w:p w14:paraId="57412F75" w14:textId="0904A3CF" w:rsidR="002E2CA8" w:rsidRDefault="00F55EF0" w:rsidP="00F55EF0">
      <w:pPr>
        <w:pStyle w:val="2"/>
      </w:pPr>
      <w:bookmarkStart w:id="16" w:name="_Toc88431004"/>
      <w:r>
        <w:lastRenderedPageBreak/>
        <w:t xml:space="preserve">Регионы </w:t>
      </w:r>
      <w:r w:rsidR="00AD2226">
        <w:t xml:space="preserve">и страны </w:t>
      </w:r>
      <w:r>
        <w:t>мира в рейтинге</w:t>
      </w:r>
      <w:bookmarkEnd w:id="16"/>
    </w:p>
    <w:p w14:paraId="66E084C8" w14:textId="46211D4C" w:rsidR="00880D96" w:rsidRDefault="00685C12" w:rsidP="00880D96">
      <w:r>
        <w:t xml:space="preserve">Принадлежность умных городов к регионам мира </w:t>
      </w:r>
      <w:r w:rsidR="00171412">
        <w:t>показана</w:t>
      </w:r>
      <w:r>
        <w:t xml:space="preserve"> на диаграмме размаха рейтинга 2019 г. и в нижеследующей таблице. Австралия и Океания представлены двумя государствами с самым</w:t>
      </w:r>
      <w:r w:rsidR="00BB527A">
        <w:t xml:space="preserve">и </w:t>
      </w:r>
      <w:r>
        <w:t>высоким</w:t>
      </w:r>
      <w:r w:rsidR="00BB527A">
        <w:t>и</w:t>
      </w:r>
      <w:r>
        <w:t xml:space="preserve"> </w:t>
      </w:r>
      <w:r w:rsidR="00BB527A">
        <w:t xml:space="preserve">и стабильными </w:t>
      </w:r>
      <w:r>
        <w:t>мест</w:t>
      </w:r>
      <w:r w:rsidR="00BB527A">
        <w:t>а</w:t>
      </w:r>
      <w:r>
        <w:t>м</w:t>
      </w:r>
      <w:r w:rsidR="00BB527A">
        <w:t>и</w:t>
      </w:r>
      <w:r>
        <w:t xml:space="preserve"> в рейтинге</w:t>
      </w:r>
      <w:r w:rsidR="00BB527A">
        <w:t>. Самое большое количество городов-участников – 76, в Европе. В Европе и Азии самый большой разброс показателей рейтинга.</w:t>
      </w:r>
    </w:p>
    <w:p w14:paraId="600227E6" w14:textId="2528F5DF" w:rsidR="008E196D" w:rsidRPr="0060606A" w:rsidRDefault="004D01FD" w:rsidP="00880D96">
      <w:r>
        <w:t>С</w:t>
      </w:r>
      <w:r w:rsidR="00BB527A">
        <w:t xml:space="preserve">редний показатель </w:t>
      </w:r>
      <w:r w:rsidR="00BB527A">
        <w:rPr>
          <w:lang w:val="en-US"/>
        </w:rPr>
        <w:t>CIMI </w:t>
      </w:r>
      <w:r w:rsidR="00BB527A">
        <w:t xml:space="preserve">2019 для </w:t>
      </w:r>
      <w:r>
        <w:t>топ-4</w:t>
      </w:r>
      <w:r w:rsidR="00BB527A">
        <w:t xml:space="preserve"> регионов практически </w:t>
      </w:r>
      <w:r w:rsidR="00103E80">
        <w:t>не меняется (с 70,3 до 60,8),</w:t>
      </w:r>
      <w:r w:rsidR="00171412">
        <w:t xml:space="preserve"> фактически </w:t>
      </w:r>
      <w:r w:rsidR="00053649">
        <w:t>города-</w:t>
      </w:r>
      <w:r w:rsidR="0060606A">
        <w:t>лидеры и города-</w:t>
      </w:r>
      <w:r w:rsidR="00053649">
        <w:t>середняки</w:t>
      </w:r>
      <w:r w:rsidR="00103E80">
        <w:t xml:space="preserve"> </w:t>
      </w:r>
      <w:r w:rsidR="0060606A">
        <w:t xml:space="preserve">оцениваются </w:t>
      </w:r>
      <w:r w:rsidR="00171412">
        <w:t xml:space="preserve">в среднем </w:t>
      </w:r>
      <w:r w:rsidR="0060606A">
        <w:t xml:space="preserve">очень </w:t>
      </w:r>
      <w:r w:rsidR="00103E80">
        <w:t xml:space="preserve">близко по значению </w:t>
      </w:r>
      <w:r w:rsidR="0060606A">
        <w:rPr>
          <w:lang w:val="en-US"/>
        </w:rPr>
        <w:t>CIMI</w:t>
      </w:r>
      <w:r w:rsidR="0060606A">
        <w:t>.</w:t>
      </w:r>
    </w:p>
    <w:p w14:paraId="141E513C" w14:textId="43EB7620" w:rsidR="008E196D" w:rsidRPr="00880D96" w:rsidRDefault="00685C12" w:rsidP="000A50A9">
      <w:pPr>
        <w:ind w:firstLine="0"/>
      </w:pPr>
      <w:r>
        <w:rPr>
          <w:noProof/>
        </w:rPr>
        <w:drawing>
          <wp:inline distT="0" distB="0" distL="0" distR="0" wp14:anchorId="3FBE2468" wp14:editId="225EE76E">
            <wp:extent cx="3736169" cy="27720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6169" cy="277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ADD2D47" w14:textId="77777777" w:rsidR="00F55EF0" w:rsidRPr="00C713F4" w:rsidRDefault="00F55EF0" w:rsidP="00F55EF0"/>
    <w:tbl>
      <w:tblPr>
        <w:tblStyle w:val="5"/>
        <w:tblW w:w="0" w:type="auto"/>
        <w:tblLook w:val="04A0" w:firstRow="1" w:lastRow="0" w:firstColumn="1" w:lastColumn="0" w:noHBand="0" w:noVBand="1"/>
      </w:tblPr>
      <w:tblGrid>
        <w:gridCol w:w="2058"/>
        <w:gridCol w:w="1247"/>
        <w:gridCol w:w="1247"/>
        <w:gridCol w:w="1247"/>
      </w:tblGrid>
      <w:tr w:rsidR="004E6B68" w:rsidRPr="00932896" w14:paraId="3E910FCB" w14:textId="77777777" w:rsidTr="004E6B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27C51627" w14:textId="70EB6204" w:rsidR="004E6B68" w:rsidRPr="00932896" w:rsidRDefault="004E6B68" w:rsidP="00932896">
            <w:pPr>
              <w:spacing w:before="0"/>
              <w:ind w:firstLine="0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ru-RU"/>
              </w:rPr>
            </w:pPr>
          </w:p>
        </w:tc>
        <w:tc>
          <w:tcPr>
            <w:tcW w:w="2494" w:type="dxa"/>
            <w:gridSpan w:val="2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4EEF9927" w14:textId="77777777" w:rsidR="004E6B68" w:rsidRPr="00932896" w:rsidRDefault="004E6B68" w:rsidP="008E196D">
            <w:pPr>
              <w:spacing w:before="0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b/>
                <w:bCs/>
                <w:i w:val="0"/>
                <w:iCs w:val="0"/>
                <w:color w:val="000000"/>
                <w:sz w:val="18"/>
                <w:szCs w:val="18"/>
                <w:lang w:eastAsia="ru-RU"/>
              </w:rPr>
            </w:pPr>
            <w:r w:rsidRPr="00932896">
              <w:rPr>
                <w:rFonts w:ascii="Helvetica" w:eastAsia="Times New Roman" w:hAnsi="Helvetica" w:cs="Helvetica"/>
                <w:b/>
                <w:bCs/>
                <w:i w:val="0"/>
                <w:iCs w:val="0"/>
                <w:color w:val="000000"/>
                <w:sz w:val="18"/>
                <w:szCs w:val="18"/>
                <w:lang w:eastAsia="ru-RU"/>
              </w:rPr>
              <w:t>Ranking 2019</w:t>
            </w:r>
          </w:p>
        </w:tc>
        <w:tc>
          <w:tcPr>
            <w:tcW w:w="1247" w:type="dxa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58D355D7" w14:textId="77777777" w:rsidR="004E6B68" w:rsidRPr="00932896" w:rsidRDefault="004E6B68" w:rsidP="008E196D">
            <w:pPr>
              <w:spacing w:before="0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b/>
                <w:bCs/>
                <w:i w:val="0"/>
                <w:iCs w:val="0"/>
                <w:color w:val="000000"/>
                <w:sz w:val="18"/>
                <w:szCs w:val="18"/>
                <w:lang w:eastAsia="ru-RU"/>
              </w:rPr>
            </w:pPr>
            <w:r w:rsidRPr="00932896">
              <w:rPr>
                <w:rFonts w:ascii="Helvetica" w:eastAsia="Times New Roman" w:hAnsi="Helvetica" w:cs="Helvetica"/>
                <w:b/>
                <w:bCs/>
                <w:i w:val="0"/>
                <w:iCs w:val="0"/>
                <w:color w:val="000000"/>
                <w:sz w:val="18"/>
                <w:szCs w:val="18"/>
                <w:lang w:eastAsia="ru-RU"/>
              </w:rPr>
              <w:t>CIMI 2019</w:t>
            </w:r>
          </w:p>
        </w:tc>
      </w:tr>
      <w:tr w:rsidR="004E6B68" w:rsidRPr="00932896" w14:paraId="303D3606" w14:textId="77777777" w:rsidTr="004E6B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5E17ADCB" w14:textId="7F55E409" w:rsidR="004E6B68" w:rsidRPr="00932896" w:rsidRDefault="004E6B68" w:rsidP="00932896">
            <w:pPr>
              <w:spacing w:before="0"/>
              <w:ind w:firstLine="0"/>
              <w:rPr>
                <w:rFonts w:ascii="Helvetica" w:eastAsia="Times New Roman" w:hAnsi="Helvetica" w:cs="Helvetica"/>
                <w:b/>
                <w:bCs/>
                <w:i w:val="0"/>
                <w:iCs w:val="0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247" w:type="dxa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4D7336C9" w14:textId="5AB802F5" w:rsidR="004E6B68" w:rsidRPr="00932896" w:rsidRDefault="004E6B68" w:rsidP="008E196D">
            <w:pPr>
              <w:spacing w:before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ru-RU"/>
              </w:rPr>
              <w:t xml:space="preserve">Кол-во </w:t>
            </w:r>
            <w:r w:rsidR="000D060B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ru-RU"/>
              </w:rPr>
              <w:t>стран</w:t>
            </w:r>
          </w:p>
        </w:tc>
        <w:tc>
          <w:tcPr>
            <w:tcW w:w="1247" w:type="dxa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5809A864" w14:textId="099C064D" w:rsidR="004E6B68" w:rsidRPr="00932896" w:rsidRDefault="004E6B68" w:rsidP="008E196D">
            <w:pPr>
              <w:spacing w:before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ru-RU"/>
              </w:rPr>
              <w:t>Средний рейтинг</w:t>
            </w:r>
          </w:p>
        </w:tc>
        <w:tc>
          <w:tcPr>
            <w:tcW w:w="1247" w:type="dxa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058DE956" w14:textId="29C5B4D2" w:rsidR="004E6B68" w:rsidRPr="00932896" w:rsidRDefault="004E6B68" w:rsidP="008E196D">
            <w:pPr>
              <w:spacing w:before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ru-RU"/>
              </w:rPr>
              <w:t>Средний индекс</w:t>
            </w:r>
          </w:p>
        </w:tc>
      </w:tr>
      <w:tr w:rsidR="004E6B68" w:rsidRPr="00932896" w14:paraId="4E9B8189" w14:textId="77777777" w:rsidTr="004E6B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374E5D58" w14:textId="7331A3EE" w:rsidR="004E6B68" w:rsidRPr="00932896" w:rsidRDefault="004E6B68" w:rsidP="00932896">
            <w:pPr>
              <w:spacing w:before="0"/>
              <w:ind w:firstLine="0"/>
              <w:rPr>
                <w:rFonts w:ascii="Helvetica" w:eastAsia="Times New Roman" w:hAnsi="Helvetica" w:cs="Helvetica"/>
                <w:b/>
                <w:bCs/>
                <w:i w:val="0"/>
                <w:iCs w:val="0"/>
                <w:color w:val="000000"/>
                <w:sz w:val="18"/>
                <w:szCs w:val="18"/>
                <w:lang w:eastAsia="ru-RU"/>
              </w:rPr>
            </w:pPr>
            <w:r w:rsidRPr="004E6B68">
              <w:rPr>
                <w:rFonts w:ascii="Helvetica" w:eastAsia="Times New Roman" w:hAnsi="Helvetica" w:cs="Helvetica"/>
                <w:b/>
                <w:bCs/>
                <w:i w:val="0"/>
                <w:iCs w:val="0"/>
                <w:color w:val="000000"/>
                <w:sz w:val="18"/>
                <w:szCs w:val="18"/>
                <w:lang w:eastAsia="ru-RU"/>
              </w:rPr>
              <w:t>Регион</w:t>
            </w:r>
          </w:p>
        </w:tc>
        <w:tc>
          <w:tcPr>
            <w:tcW w:w="1247" w:type="dxa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545FD8A7" w14:textId="77777777" w:rsidR="004E6B68" w:rsidRPr="00932896" w:rsidRDefault="004E6B68" w:rsidP="00932896">
            <w:pPr>
              <w:spacing w:before="0"/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247" w:type="dxa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7C0756C8" w14:textId="77777777" w:rsidR="004E6B68" w:rsidRPr="00932896" w:rsidRDefault="004E6B68" w:rsidP="00932896">
            <w:pPr>
              <w:spacing w:before="0"/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47" w:type="dxa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409927E0" w14:textId="77777777" w:rsidR="004E6B68" w:rsidRPr="00932896" w:rsidRDefault="004E6B68" w:rsidP="00932896">
            <w:pPr>
              <w:spacing w:before="0"/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E6B68" w:rsidRPr="00932896" w14:paraId="67D847BE" w14:textId="77777777" w:rsidTr="004E6B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3EC53159" w14:textId="28C711D1" w:rsidR="004E6B68" w:rsidRPr="00932896" w:rsidRDefault="004E6B68" w:rsidP="00932896">
            <w:pPr>
              <w:spacing w:before="0"/>
              <w:ind w:firstLine="0"/>
              <w:rPr>
                <w:rFonts w:ascii="Helvetica" w:eastAsia="Times New Roman" w:hAnsi="Helvetica" w:cs="Helvetica"/>
                <w:b/>
                <w:bCs/>
                <w:i w:val="0"/>
                <w:iCs w:val="0"/>
                <w:color w:val="000000"/>
                <w:sz w:val="18"/>
                <w:szCs w:val="18"/>
                <w:lang w:eastAsia="ru-RU"/>
              </w:rPr>
            </w:pPr>
            <w:r w:rsidRPr="004E6B68">
              <w:rPr>
                <w:rFonts w:ascii="Helvetica" w:eastAsia="Times New Roman" w:hAnsi="Helvetica" w:cs="Helvetica"/>
                <w:b/>
                <w:bCs/>
                <w:i w:val="0"/>
                <w:iCs w:val="0"/>
                <w:color w:val="000000"/>
                <w:sz w:val="18"/>
                <w:szCs w:val="18"/>
                <w:lang w:eastAsia="ru-RU"/>
              </w:rPr>
              <w:t>Австралия</w:t>
            </w:r>
          </w:p>
        </w:tc>
        <w:tc>
          <w:tcPr>
            <w:tcW w:w="1247" w:type="dxa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2E02EF3C" w14:textId="77777777" w:rsidR="004E6B68" w:rsidRPr="00932896" w:rsidRDefault="004E6B68" w:rsidP="00932896">
            <w:pPr>
              <w:spacing w:before="0"/>
              <w:ind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r w:rsidRPr="00932896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1247" w:type="dxa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41A0AAB6" w14:textId="77777777" w:rsidR="004E6B68" w:rsidRPr="00932896" w:rsidRDefault="004E6B68" w:rsidP="00932896">
            <w:pPr>
              <w:spacing w:before="0"/>
              <w:ind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r w:rsidRPr="00932896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27.0</w:t>
            </w:r>
          </w:p>
        </w:tc>
        <w:tc>
          <w:tcPr>
            <w:tcW w:w="1247" w:type="dxa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4BC1E0C2" w14:textId="77777777" w:rsidR="004E6B68" w:rsidRPr="00932896" w:rsidRDefault="004E6B68" w:rsidP="00932896">
            <w:pPr>
              <w:spacing w:before="0"/>
              <w:ind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r w:rsidRPr="00932896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70.3</w:t>
            </w:r>
          </w:p>
        </w:tc>
      </w:tr>
      <w:tr w:rsidR="004E6B68" w:rsidRPr="00932896" w14:paraId="085626B4" w14:textId="77777777" w:rsidTr="004E6B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6F4538FC" w14:textId="7042B9C1" w:rsidR="004E6B68" w:rsidRPr="00932896" w:rsidRDefault="004E6B68" w:rsidP="00932896">
            <w:pPr>
              <w:spacing w:before="0"/>
              <w:ind w:firstLine="0"/>
              <w:rPr>
                <w:rFonts w:ascii="Helvetica" w:eastAsia="Times New Roman" w:hAnsi="Helvetica" w:cs="Helvetica"/>
                <w:b/>
                <w:bCs/>
                <w:i w:val="0"/>
                <w:iCs w:val="0"/>
                <w:color w:val="000000"/>
                <w:sz w:val="18"/>
                <w:szCs w:val="18"/>
                <w:lang w:eastAsia="ru-RU"/>
              </w:rPr>
            </w:pPr>
            <w:r w:rsidRPr="004E6B68">
              <w:rPr>
                <w:rFonts w:ascii="Helvetica" w:eastAsia="Times New Roman" w:hAnsi="Helvetica" w:cs="Helvetica"/>
                <w:b/>
                <w:bCs/>
                <w:i w:val="0"/>
                <w:iCs w:val="0"/>
                <w:color w:val="000000"/>
                <w:sz w:val="18"/>
                <w:szCs w:val="18"/>
                <w:lang w:eastAsia="ru-RU"/>
              </w:rPr>
              <w:t>Океания</w:t>
            </w:r>
          </w:p>
        </w:tc>
        <w:tc>
          <w:tcPr>
            <w:tcW w:w="1247" w:type="dxa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4DA80A24" w14:textId="77777777" w:rsidR="004E6B68" w:rsidRPr="00932896" w:rsidRDefault="004E6B68" w:rsidP="00932896">
            <w:pPr>
              <w:spacing w:before="0"/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r w:rsidRPr="00932896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1247" w:type="dxa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4299E4D0" w14:textId="77777777" w:rsidR="004E6B68" w:rsidRPr="00932896" w:rsidRDefault="004E6B68" w:rsidP="00932896">
            <w:pPr>
              <w:spacing w:before="0"/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r w:rsidRPr="00932896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29.0</w:t>
            </w:r>
          </w:p>
        </w:tc>
        <w:tc>
          <w:tcPr>
            <w:tcW w:w="1247" w:type="dxa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24EBE252" w14:textId="77777777" w:rsidR="004E6B68" w:rsidRPr="00932896" w:rsidRDefault="004E6B68" w:rsidP="00932896">
            <w:pPr>
              <w:spacing w:before="0"/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r w:rsidRPr="00932896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69.5</w:t>
            </w:r>
          </w:p>
        </w:tc>
      </w:tr>
      <w:tr w:rsidR="004E6B68" w:rsidRPr="00932896" w14:paraId="12EDAF94" w14:textId="77777777" w:rsidTr="004E6B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6C1782BB" w14:textId="403355C7" w:rsidR="004E6B68" w:rsidRPr="00932896" w:rsidRDefault="004E6B68" w:rsidP="00932896">
            <w:pPr>
              <w:spacing w:before="0"/>
              <w:ind w:firstLine="0"/>
              <w:rPr>
                <w:rFonts w:ascii="Helvetica" w:eastAsia="Times New Roman" w:hAnsi="Helvetica" w:cs="Helvetica"/>
                <w:b/>
                <w:bCs/>
                <w:i w:val="0"/>
                <w:iCs w:val="0"/>
                <w:color w:val="000000"/>
                <w:sz w:val="18"/>
                <w:szCs w:val="18"/>
                <w:lang w:eastAsia="ru-RU"/>
              </w:rPr>
            </w:pPr>
            <w:r w:rsidRPr="004E6B68">
              <w:rPr>
                <w:rFonts w:ascii="Helvetica" w:eastAsia="Times New Roman" w:hAnsi="Helvetica" w:cs="Helvetica"/>
                <w:b/>
                <w:bCs/>
                <w:i w:val="0"/>
                <w:iCs w:val="0"/>
                <w:color w:val="000000"/>
                <w:sz w:val="18"/>
                <w:szCs w:val="18"/>
                <w:lang w:eastAsia="ru-RU"/>
              </w:rPr>
              <w:t>Северная Америка</w:t>
            </w:r>
          </w:p>
        </w:tc>
        <w:tc>
          <w:tcPr>
            <w:tcW w:w="1247" w:type="dxa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5CFF3ABD" w14:textId="77777777" w:rsidR="004E6B68" w:rsidRPr="00932896" w:rsidRDefault="004E6B68" w:rsidP="00932896">
            <w:pPr>
              <w:spacing w:before="0"/>
              <w:ind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r w:rsidRPr="00932896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21</w:t>
            </w:r>
          </w:p>
        </w:tc>
        <w:tc>
          <w:tcPr>
            <w:tcW w:w="1247" w:type="dxa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467D59C6" w14:textId="77777777" w:rsidR="004E6B68" w:rsidRPr="00932896" w:rsidRDefault="004E6B68" w:rsidP="00932896">
            <w:pPr>
              <w:spacing w:before="0"/>
              <w:ind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r w:rsidRPr="00932896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42.4</w:t>
            </w:r>
          </w:p>
        </w:tc>
        <w:tc>
          <w:tcPr>
            <w:tcW w:w="1247" w:type="dxa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51E9D719" w14:textId="77777777" w:rsidR="004E6B68" w:rsidRPr="00932896" w:rsidRDefault="004E6B68" w:rsidP="00932896">
            <w:pPr>
              <w:spacing w:before="0"/>
              <w:ind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r w:rsidRPr="00932896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66.9</w:t>
            </w:r>
          </w:p>
        </w:tc>
      </w:tr>
      <w:tr w:rsidR="004E6B68" w:rsidRPr="00932896" w14:paraId="42C9ADEA" w14:textId="77777777" w:rsidTr="004E6B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43757DE8" w14:textId="33A26277" w:rsidR="004E6B68" w:rsidRPr="00932896" w:rsidRDefault="004E6B68" w:rsidP="00932896">
            <w:pPr>
              <w:spacing w:before="0"/>
              <w:ind w:firstLine="0"/>
              <w:rPr>
                <w:rFonts w:ascii="Helvetica" w:eastAsia="Times New Roman" w:hAnsi="Helvetica" w:cs="Helvetica"/>
                <w:b/>
                <w:bCs/>
                <w:i w:val="0"/>
                <w:iCs w:val="0"/>
                <w:color w:val="000000"/>
                <w:sz w:val="18"/>
                <w:szCs w:val="18"/>
                <w:lang w:eastAsia="ru-RU"/>
              </w:rPr>
            </w:pPr>
            <w:r w:rsidRPr="004E6B68">
              <w:rPr>
                <w:rFonts w:ascii="Helvetica" w:eastAsia="Times New Roman" w:hAnsi="Helvetica" w:cs="Helvetica"/>
                <w:b/>
                <w:bCs/>
                <w:i w:val="0"/>
                <w:iCs w:val="0"/>
                <w:color w:val="000000"/>
                <w:sz w:val="18"/>
                <w:szCs w:val="18"/>
                <w:lang w:eastAsia="ru-RU"/>
              </w:rPr>
              <w:t>Европа</w:t>
            </w:r>
          </w:p>
        </w:tc>
        <w:tc>
          <w:tcPr>
            <w:tcW w:w="1247" w:type="dxa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0D6C0F84" w14:textId="77777777" w:rsidR="004E6B68" w:rsidRPr="00932896" w:rsidRDefault="004E6B68" w:rsidP="00932896">
            <w:pPr>
              <w:spacing w:before="0"/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r w:rsidRPr="00932896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76</w:t>
            </w:r>
          </w:p>
        </w:tc>
        <w:tc>
          <w:tcPr>
            <w:tcW w:w="1247" w:type="dxa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059BF374" w14:textId="77777777" w:rsidR="004E6B68" w:rsidRPr="00932896" w:rsidRDefault="004E6B68" w:rsidP="00932896">
            <w:pPr>
              <w:spacing w:before="0"/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r w:rsidRPr="00932896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66.0</w:t>
            </w:r>
          </w:p>
        </w:tc>
        <w:tc>
          <w:tcPr>
            <w:tcW w:w="1247" w:type="dxa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4AD75AF8" w14:textId="77777777" w:rsidR="004E6B68" w:rsidRPr="00932896" w:rsidRDefault="004E6B68" w:rsidP="00932896">
            <w:pPr>
              <w:spacing w:before="0"/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r w:rsidRPr="00932896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60.8</w:t>
            </w:r>
          </w:p>
        </w:tc>
      </w:tr>
      <w:tr w:rsidR="004E6B68" w:rsidRPr="00932896" w14:paraId="68690746" w14:textId="77777777" w:rsidTr="004E6B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4E21D155" w14:textId="49558E76" w:rsidR="004E6B68" w:rsidRPr="00932896" w:rsidRDefault="004E6B68" w:rsidP="00932896">
            <w:pPr>
              <w:spacing w:before="0"/>
              <w:ind w:firstLine="0"/>
              <w:rPr>
                <w:rFonts w:ascii="Helvetica" w:eastAsia="Times New Roman" w:hAnsi="Helvetica" w:cs="Helvetica"/>
                <w:b/>
                <w:bCs/>
                <w:i w:val="0"/>
                <w:iCs w:val="0"/>
                <w:color w:val="000000"/>
                <w:sz w:val="18"/>
                <w:szCs w:val="18"/>
                <w:lang w:eastAsia="ru-RU"/>
              </w:rPr>
            </w:pPr>
            <w:r w:rsidRPr="004E6B68">
              <w:rPr>
                <w:rFonts w:ascii="Helvetica" w:eastAsia="Times New Roman" w:hAnsi="Helvetica" w:cs="Helvetica"/>
                <w:b/>
                <w:bCs/>
                <w:i w:val="0"/>
                <w:iCs w:val="0"/>
                <w:color w:val="000000"/>
                <w:sz w:val="18"/>
                <w:szCs w:val="18"/>
                <w:lang w:eastAsia="ru-RU"/>
              </w:rPr>
              <w:t>Азия</w:t>
            </w:r>
          </w:p>
        </w:tc>
        <w:tc>
          <w:tcPr>
            <w:tcW w:w="1247" w:type="dxa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0268963B" w14:textId="77777777" w:rsidR="004E6B68" w:rsidRPr="00932896" w:rsidRDefault="004E6B68" w:rsidP="00932896">
            <w:pPr>
              <w:spacing w:before="0"/>
              <w:ind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r w:rsidRPr="00932896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36</w:t>
            </w:r>
          </w:p>
        </w:tc>
        <w:tc>
          <w:tcPr>
            <w:tcW w:w="1247" w:type="dxa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0157FB94" w14:textId="77777777" w:rsidR="004E6B68" w:rsidRPr="00932896" w:rsidRDefault="004E6B68" w:rsidP="00932896">
            <w:pPr>
              <w:spacing w:before="0"/>
              <w:ind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r w:rsidRPr="00932896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114.1</w:t>
            </w:r>
          </w:p>
        </w:tc>
        <w:tc>
          <w:tcPr>
            <w:tcW w:w="1247" w:type="dxa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275AFB57" w14:textId="77777777" w:rsidR="004E6B68" w:rsidRPr="00932896" w:rsidRDefault="004E6B68" w:rsidP="00932896">
            <w:pPr>
              <w:spacing w:before="0"/>
              <w:ind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r w:rsidRPr="00932896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45.7</w:t>
            </w:r>
          </w:p>
        </w:tc>
      </w:tr>
      <w:tr w:rsidR="004E6B68" w:rsidRPr="00932896" w14:paraId="6748F7AD" w14:textId="77777777" w:rsidTr="004E6B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2048EADA" w14:textId="1137980F" w:rsidR="004E6B68" w:rsidRPr="00932896" w:rsidRDefault="004E6B68" w:rsidP="00932896">
            <w:pPr>
              <w:spacing w:before="0"/>
              <w:ind w:firstLine="0"/>
              <w:rPr>
                <w:rFonts w:ascii="Helvetica" w:eastAsia="Times New Roman" w:hAnsi="Helvetica" w:cs="Helvetica"/>
                <w:b/>
                <w:bCs/>
                <w:i w:val="0"/>
                <w:iCs w:val="0"/>
                <w:color w:val="000000"/>
                <w:sz w:val="18"/>
                <w:szCs w:val="18"/>
                <w:lang w:eastAsia="ru-RU"/>
              </w:rPr>
            </w:pPr>
            <w:r w:rsidRPr="004E6B68">
              <w:rPr>
                <w:rFonts w:ascii="Helvetica" w:eastAsia="Times New Roman" w:hAnsi="Helvetica" w:cs="Helvetica"/>
                <w:b/>
                <w:bCs/>
                <w:i w:val="0"/>
                <w:iCs w:val="0"/>
                <w:color w:val="000000"/>
                <w:sz w:val="18"/>
                <w:szCs w:val="18"/>
                <w:lang w:eastAsia="ru-RU"/>
              </w:rPr>
              <w:t>Центральная Америка</w:t>
            </w:r>
          </w:p>
        </w:tc>
        <w:tc>
          <w:tcPr>
            <w:tcW w:w="1247" w:type="dxa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286663E5" w14:textId="77777777" w:rsidR="004E6B68" w:rsidRPr="00932896" w:rsidRDefault="004E6B68" w:rsidP="00932896">
            <w:pPr>
              <w:spacing w:before="0"/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r w:rsidRPr="00932896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5</w:t>
            </w:r>
          </w:p>
        </w:tc>
        <w:tc>
          <w:tcPr>
            <w:tcW w:w="1247" w:type="dxa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7B131298" w14:textId="77777777" w:rsidR="004E6B68" w:rsidRPr="00932896" w:rsidRDefault="004E6B68" w:rsidP="00932896">
            <w:pPr>
              <w:spacing w:before="0"/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r w:rsidRPr="00932896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130.4</w:t>
            </w:r>
          </w:p>
        </w:tc>
        <w:tc>
          <w:tcPr>
            <w:tcW w:w="1247" w:type="dxa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25BD3939" w14:textId="77777777" w:rsidR="004E6B68" w:rsidRPr="00932896" w:rsidRDefault="004E6B68" w:rsidP="00932896">
            <w:pPr>
              <w:spacing w:before="0"/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r w:rsidRPr="00932896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42.5</w:t>
            </w:r>
          </w:p>
        </w:tc>
      </w:tr>
      <w:tr w:rsidR="004E6B68" w:rsidRPr="00932896" w14:paraId="2DAE93AA" w14:textId="77777777" w:rsidTr="004E6B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75529BFC" w14:textId="25E8EF3D" w:rsidR="004E6B68" w:rsidRPr="00932896" w:rsidRDefault="004E6B68" w:rsidP="00932896">
            <w:pPr>
              <w:spacing w:before="0"/>
              <w:ind w:firstLine="0"/>
              <w:rPr>
                <w:rFonts w:ascii="Helvetica" w:eastAsia="Times New Roman" w:hAnsi="Helvetica" w:cs="Helvetica"/>
                <w:b/>
                <w:bCs/>
                <w:i w:val="0"/>
                <w:iCs w:val="0"/>
                <w:color w:val="000000"/>
                <w:sz w:val="18"/>
                <w:szCs w:val="18"/>
                <w:lang w:eastAsia="ru-RU"/>
              </w:rPr>
            </w:pPr>
            <w:r w:rsidRPr="004E6B68">
              <w:rPr>
                <w:rFonts w:ascii="Helvetica" w:eastAsia="Times New Roman" w:hAnsi="Helvetica" w:cs="Helvetica"/>
                <w:b/>
                <w:bCs/>
                <w:i w:val="0"/>
                <w:iCs w:val="0"/>
                <w:color w:val="000000"/>
                <w:sz w:val="18"/>
                <w:szCs w:val="18"/>
                <w:lang w:eastAsia="ru-RU"/>
              </w:rPr>
              <w:t>Южная Америка</w:t>
            </w:r>
          </w:p>
        </w:tc>
        <w:tc>
          <w:tcPr>
            <w:tcW w:w="1247" w:type="dxa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7D370136" w14:textId="77777777" w:rsidR="004E6B68" w:rsidRPr="00932896" w:rsidRDefault="004E6B68" w:rsidP="00932896">
            <w:pPr>
              <w:spacing w:before="0"/>
              <w:ind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r w:rsidRPr="00932896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21</w:t>
            </w:r>
          </w:p>
        </w:tc>
        <w:tc>
          <w:tcPr>
            <w:tcW w:w="1247" w:type="dxa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42367FC2" w14:textId="77777777" w:rsidR="004E6B68" w:rsidRPr="00932896" w:rsidRDefault="004E6B68" w:rsidP="00932896">
            <w:pPr>
              <w:spacing w:before="0"/>
              <w:ind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r w:rsidRPr="00932896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135.0</w:t>
            </w:r>
          </w:p>
        </w:tc>
        <w:tc>
          <w:tcPr>
            <w:tcW w:w="1247" w:type="dxa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3FD01B28" w14:textId="77777777" w:rsidR="004E6B68" w:rsidRPr="00932896" w:rsidRDefault="004E6B68" w:rsidP="00932896">
            <w:pPr>
              <w:spacing w:before="0"/>
              <w:ind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r w:rsidRPr="00932896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39.5</w:t>
            </w:r>
          </w:p>
        </w:tc>
      </w:tr>
      <w:tr w:rsidR="004E6B68" w:rsidRPr="00932896" w14:paraId="6B79EF8F" w14:textId="77777777" w:rsidTr="004E6B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1D63BB33" w14:textId="3AA5DF75" w:rsidR="004E6B68" w:rsidRPr="00932896" w:rsidRDefault="004E6B68" w:rsidP="00932896">
            <w:pPr>
              <w:spacing w:before="0"/>
              <w:ind w:firstLine="0"/>
              <w:rPr>
                <w:rFonts w:ascii="Helvetica" w:eastAsia="Times New Roman" w:hAnsi="Helvetica" w:cs="Helvetica"/>
                <w:b/>
                <w:bCs/>
                <w:i w:val="0"/>
                <w:iCs w:val="0"/>
                <w:color w:val="000000"/>
                <w:sz w:val="18"/>
                <w:szCs w:val="18"/>
                <w:lang w:eastAsia="ru-RU"/>
              </w:rPr>
            </w:pPr>
            <w:r w:rsidRPr="004E6B68">
              <w:rPr>
                <w:rFonts w:ascii="Helvetica" w:eastAsia="Times New Roman" w:hAnsi="Helvetica" w:cs="Helvetica"/>
                <w:b/>
                <w:bCs/>
                <w:i w:val="0"/>
                <w:iCs w:val="0"/>
                <w:color w:val="000000"/>
                <w:sz w:val="18"/>
                <w:szCs w:val="18"/>
                <w:lang w:eastAsia="ru-RU"/>
              </w:rPr>
              <w:t>Африка</w:t>
            </w:r>
          </w:p>
        </w:tc>
        <w:tc>
          <w:tcPr>
            <w:tcW w:w="1247" w:type="dxa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16115039" w14:textId="77777777" w:rsidR="004E6B68" w:rsidRPr="00932896" w:rsidRDefault="004E6B68" w:rsidP="00932896">
            <w:pPr>
              <w:spacing w:before="0"/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r w:rsidRPr="00932896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9</w:t>
            </w:r>
          </w:p>
        </w:tc>
        <w:tc>
          <w:tcPr>
            <w:tcW w:w="1247" w:type="dxa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313F5321" w14:textId="77777777" w:rsidR="004E6B68" w:rsidRPr="00932896" w:rsidRDefault="004E6B68" w:rsidP="00932896">
            <w:pPr>
              <w:spacing w:before="0"/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r w:rsidRPr="00932896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159.8</w:t>
            </w:r>
          </w:p>
        </w:tc>
        <w:tc>
          <w:tcPr>
            <w:tcW w:w="1247" w:type="dxa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6564EA35" w14:textId="77777777" w:rsidR="004E6B68" w:rsidRPr="00932896" w:rsidRDefault="004E6B68" w:rsidP="00932896">
            <w:pPr>
              <w:spacing w:before="0"/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r w:rsidRPr="00932896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29.9</w:t>
            </w:r>
          </w:p>
        </w:tc>
      </w:tr>
    </w:tbl>
    <w:p w14:paraId="3638C2A2" w14:textId="68C136B6" w:rsidR="00F55EF0" w:rsidRPr="004D01FD" w:rsidRDefault="004D01FD" w:rsidP="004D01FD">
      <w:r w:rsidRPr="004D01FD">
        <w:t xml:space="preserve">Самыми популярными странами-участниками рейтинга 2019 г. стали: США (16 городов в рейтинге), Испания (10 городов), Германия и Великобритания (по 8 городов), Китай и Бразилия (по 6 городов), Франция, Канада, Италия (по 5 городов). </w:t>
      </w:r>
    </w:p>
    <w:p w14:paraId="4A440432" w14:textId="1CA9A258" w:rsidR="004D01FD" w:rsidRPr="004D01FD" w:rsidRDefault="00901E9A" w:rsidP="00901E9A">
      <w:pPr>
        <w:pStyle w:val="2"/>
        <w:rPr>
          <w:color w:val="auto"/>
        </w:rPr>
      </w:pPr>
      <w:bookmarkStart w:id="17" w:name="_Toc88431005"/>
      <w:r w:rsidRPr="00901E9A">
        <w:t>Рейтинг городов по размеру населения</w:t>
      </w:r>
      <w:bookmarkEnd w:id="17"/>
    </w:p>
    <w:p w14:paraId="43713EDB" w14:textId="33C9141F" w:rsidR="00F55EF0" w:rsidRDefault="004C26F9" w:rsidP="004D01FD">
      <w:r>
        <w:t xml:space="preserve">Население города является его существенной характеристикой, в дипломной работе изучен вопрос, влияет ли численность населения на рейтинг умного города. </w:t>
      </w:r>
      <w:r w:rsidR="00901E9A">
        <w:t xml:space="preserve">Данные по численности населения городов взяты из </w:t>
      </w:r>
      <w:r>
        <w:t xml:space="preserve">открытых источников в интернете. </w:t>
      </w:r>
    </w:p>
    <w:p w14:paraId="1F4BF23F" w14:textId="28469E51" w:rsidR="004C26F9" w:rsidRDefault="004C26F9" w:rsidP="004D01FD">
      <w:r>
        <w:t xml:space="preserve">Виды городов по размеру населения приняты по отчетам </w:t>
      </w:r>
      <w:r>
        <w:rPr>
          <w:lang w:val="en-US"/>
        </w:rPr>
        <w:t>IESE</w:t>
      </w:r>
      <w:r>
        <w:t xml:space="preserve">: </w:t>
      </w:r>
      <w:r w:rsidR="006E4A01">
        <w:t>м</w:t>
      </w:r>
      <w:r>
        <w:t xml:space="preserve">енее 600 тыс. чел. – очень маленький город; от 600 до 1000 тыс. чел. – </w:t>
      </w:r>
      <w:r w:rsidR="005A364B">
        <w:t>небольшо</w:t>
      </w:r>
      <w:r>
        <w:t xml:space="preserve">й город; от 1000 до 5000 тыс. чел. </w:t>
      </w:r>
      <w:r w:rsidR="006E4A01">
        <w:t>–</w:t>
      </w:r>
      <w:r>
        <w:t xml:space="preserve"> </w:t>
      </w:r>
      <w:r w:rsidR="006E4A01">
        <w:t>средний город, от 5000 до 10000 тыс. чел – большой город, свыше 10000 тыс. чел. – мегаполис.</w:t>
      </w:r>
    </w:p>
    <w:p w14:paraId="7B65D4C9" w14:textId="76496290" w:rsidR="006E4A01" w:rsidRDefault="006E4A01" w:rsidP="004D01FD">
      <w:r>
        <w:lastRenderedPageBreak/>
        <w:t xml:space="preserve">В рейтингах с 2014 по 2019 гг. представлены больше остальных средние города, с населением от 1 до 5 млн руб. </w:t>
      </w:r>
    </w:p>
    <w:p w14:paraId="608DE260" w14:textId="16AF5DDA" w:rsidR="006E4A01" w:rsidRDefault="006E4A01" w:rsidP="006E4A01">
      <w:pPr>
        <w:ind w:firstLine="0"/>
      </w:pPr>
      <w:r>
        <w:rPr>
          <w:noProof/>
        </w:rPr>
        <w:drawing>
          <wp:inline distT="0" distB="0" distL="0" distR="0" wp14:anchorId="762FB497" wp14:editId="6771E01B">
            <wp:extent cx="5772150" cy="21336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2133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D0752B7" w14:textId="3B8043F7" w:rsidR="006E4A01" w:rsidRDefault="006641A5" w:rsidP="004D01FD">
      <w:r>
        <w:t>Согласно графику рассеяния и коэффициенту корреляции о</w:t>
      </w:r>
      <w:r w:rsidR="006E4A01">
        <w:t xml:space="preserve">пределено, что </w:t>
      </w:r>
      <w:r>
        <w:t xml:space="preserve">между </w:t>
      </w:r>
      <w:r w:rsidR="006E4A01">
        <w:t>население</w:t>
      </w:r>
      <w:r>
        <w:t>м</w:t>
      </w:r>
      <w:r w:rsidR="006E4A01">
        <w:t xml:space="preserve"> города </w:t>
      </w:r>
      <w:r>
        <w:t xml:space="preserve">и </w:t>
      </w:r>
      <w:r w:rsidR="0082321A">
        <w:t>итоговы</w:t>
      </w:r>
      <w:r>
        <w:t>м</w:t>
      </w:r>
      <w:r w:rsidR="0082321A">
        <w:t xml:space="preserve"> рейтинг</w:t>
      </w:r>
      <w:r>
        <w:t xml:space="preserve">ом нет зависимости. </w:t>
      </w:r>
    </w:p>
    <w:p w14:paraId="1B44317E" w14:textId="6B8E167A" w:rsidR="007A06FA" w:rsidRDefault="006641A5" w:rsidP="004D01FD">
      <w:r>
        <w:t xml:space="preserve">Для каждого вида </w:t>
      </w:r>
      <w:r w:rsidR="005A364B">
        <w:t>города по размеру населения выведены топ-5 городов по рейтингам за 2019 г. На графике видно, что лучшие представители – в средних и крупных городах, в небольших городах тоже</w:t>
      </w:r>
      <w:r w:rsidR="00860DC1">
        <w:t xml:space="preserve"> хорошие показатели рейтингов.</w:t>
      </w:r>
      <w:r w:rsidR="005A364B">
        <w:t xml:space="preserve"> В крайних случая</w:t>
      </w:r>
      <w:r w:rsidR="00860DC1">
        <w:t xml:space="preserve">х – </w:t>
      </w:r>
      <w:r w:rsidR="005A364B">
        <w:t xml:space="preserve">маленьких и очень больших городах </w:t>
      </w:r>
      <w:r w:rsidR="00860DC1">
        <w:t xml:space="preserve">– высокие рейтинги являются </w:t>
      </w:r>
      <w:r w:rsidR="005A364B">
        <w:t>исключительн</w:t>
      </w:r>
      <w:r w:rsidR="00860DC1">
        <w:t>ыми</w:t>
      </w:r>
      <w:r w:rsidR="005A364B">
        <w:t xml:space="preserve"> свойств</w:t>
      </w:r>
      <w:r w:rsidR="00860DC1">
        <w:t>ами</w:t>
      </w:r>
      <w:r w:rsidR="005A364B">
        <w:t xml:space="preserve"> </w:t>
      </w:r>
      <w:r w:rsidR="00860DC1">
        <w:t>выборочных</w:t>
      </w:r>
      <w:r w:rsidR="005A364B">
        <w:t xml:space="preserve"> город</w:t>
      </w:r>
      <w:r w:rsidR="00860DC1">
        <w:t>ов, тенденции к успеху у таких городов нет.</w:t>
      </w:r>
    </w:p>
    <w:p w14:paraId="25BE9067" w14:textId="0571322E" w:rsidR="007A06FA" w:rsidRDefault="007A06FA" w:rsidP="007A06FA">
      <w:pPr>
        <w:ind w:firstLine="0"/>
      </w:pPr>
      <w:r>
        <w:rPr>
          <w:noProof/>
        </w:rPr>
        <w:drawing>
          <wp:inline distT="0" distB="0" distL="0" distR="0" wp14:anchorId="6781A8E9" wp14:editId="71F75FD4">
            <wp:extent cx="5736001" cy="2376000"/>
            <wp:effectExtent l="0" t="0" r="0" b="571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6001" cy="2376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FF80373" w14:textId="1898A30E" w:rsidR="00F55EF0" w:rsidRDefault="00DC2CEA" w:rsidP="00DC2CEA">
      <w:pPr>
        <w:pStyle w:val="2"/>
      </w:pPr>
      <w:bookmarkStart w:id="18" w:name="_Toc88431006"/>
      <w:r w:rsidRPr="00DC2CEA">
        <w:t>Топ-5 городов по категориям рейтинга в 2019 г.</w:t>
      </w:r>
      <w:bookmarkEnd w:id="18"/>
    </w:p>
    <w:p w14:paraId="6DFED11C" w14:textId="4EBCA1A7" w:rsidR="00F55EF0" w:rsidRPr="00DC2CEA" w:rsidRDefault="00DC2CEA" w:rsidP="00DC2CEA">
      <w:r w:rsidRPr="00DC2CEA">
        <w:t xml:space="preserve">Кроме лидеров по итоговому рейтингу </w:t>
      </w:r>
      <w:r w:rsidR="00AE122B">
        <w:t xml:space="preserve">составлен </w:t>
      </w:r>
      <w:r w:rsidRPr="00DC2CEA">
        <w:t xml:space="preserve">топ-5 </w:t>
      </w:r>
      <w:r w:rsidR="00AE122B">
        <w:t xml:space="preserve">городов </w:t>
      </w:r>
      <w:r w:rsidRPr="00DC2CEA">
        <w:t>по каждой категории.</w:t>
      </w:r>
    </w:p>
    <w:p w14:paraId="596B7D3C" w14:textId="147BE566" w:rsidR="00A33CB0" w:rsidRPr="00AE122B" w:rsidRDefault="00A33CB0" w:rsidP="00A33CB0">
      <w:r>
        <w:t xml:space="preserve">Как отмечалось выше, рейтинги нужны для морального стимулирования и общественного признания, полезно публиковать рейтинговые оценки по разным срезам и видам, чтобы осветить большее количество проявлений успешности. Этой роли служит приведенная ниже таблица. </w:t>
      </w:r>
      <w:r w:rsidR="007F47AF">
        <w:t>Ж</w:t>
      </w:r>
      <w:r>
        <w:t>ителям городов</w:t>
      </w:r>
      <w:r w:rsidR="007F47AF">
        <w:t xml:space="preserve">, не развившихся по всем направлениям, будет </w:t>
      </w:r>
      <w:r w:rsidR="009B4305">
        <w:t>приятно в</w:t>
      </w:r>
      <w:r w:rsidR="007F47AF">
        <w:t xml:space="preserve">идеть себя в числе лидеров: </w:t>
      </w:r>
      <w:r>
        <w:t>Киев</w:t>
      </w:r>
      <w:r w:rsidR="007F47AF">
        <w:t xml:space="preserve"> (115 место в итоговом рейтинге)</w:t>
      </w:r>
      <w:r>
        <w:t>,</w:t>
      </w:r>
      <w:r w:rsidR="007F47AF">
        <w:t xml:space="preserve"> Монтевидео (110), Ливерпуль (94), Дубай (92), Хьюстон (49),</w:t>
      </w:r>
      <w:r>
        <w:t xml:space="preserve"> Ванкувер</w:t>
      </w:r>
      <w:r w:rsidR="007F47AF">
        <w:t xml:space="preserve"> (44).</w:t>
      </w:r>
    </w:p>
    <w:p w14:paraId="25D939E5" w14:textId="2DE8EB70" w:rsidR="00D0337E" w:rsidRDefault="00D0337E">
      <w:pPr>
        <w:spacing w:before="0" w:after="160" w:line="259" w:lineRule="auto"/>
        <w:ind w:firstLine="0"/>
      </w:pPr>
      <w:r>
        <w:br w:type="page"/>
      </w:r>
    </w:p>
    <w:p w14:paraId="5B9D00C7" w14:textId="77777777" w:rsidR="00DC2CEA" w:rsidRPr="00DC2CEA" w:rsidRDefault="00DC2CEA" w:rsidP="00DC2CEA"/>
    <w:tbl>
      <w:tblPr>
        <w:tblStyle w:val="5"/>
        <w:tblW w:w="5100" w:type="pct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135"/>
        <w:gridCol w:w="805"/>
        <w:gridCol w:w="845"/>
        <w:gridCol w:w="685"/>
        <w:gridCol w:w="825"/>
        <w:gridCol w:w="1135"/>
        <w:gridCol w:w="1075"/>
        <w:gridCol w:w="895"/>
        <w:gridCol w:w="1115"/>
        <w:gridCol w:w="1045"/>
        <w:gridCol w:w="1305"/>
      </w:tblGrid>
      <w:tr w:rsidR="00030ED0" w:rsidRPr="004E6B68" w14:paraId="32069DD9" w14:textId="77777777" w:rsidTr="004E6B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tcMar>
              <w:top w:w="0" w:type="dxa"/>
              <w:left w:w="17" w:type="dxa"/>
              <w:bottom w:w="0" w:type="dxa"/>
              <w:right w:w="17" w:type="dxa"/>
            </w:tcMar>
            <w:hideMark/>
          </w:tcPr>
          <w:p w14:paraId="366C23F1" w14:textId="77777777" w:rsidR="00DC2CEA" w:rsidRPr="00DC2CEA" w:rsidRDefault="00DC2CEA" w:rsidP="00DC2CEA">
            <w:pPr>
              <w:spacing w:before="0"/>
              <w:ind w:firstLine="0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>
              <w:top w:w="0" w:type="dxa"/>
              <w:left w:w="17" w:type="dxa"/>
              <w:bottom w:w="0" w:type="dxa"/>
              <w:right w:w="17" w:type="dxa"/>
            </w:tcMar>
            <w:hideMark/>
          </w:tcPr>
          <w:p w14:paraId="6DAB9955" w14:textId="77777777" w:rsidR="00DC2CEA" w:rsidRPr="00DC2CEA" w:rsidRDefault="00DC2CEA" w:rsidP="00DC2CEA">
            <w:pPr>
              <w:spacing w:before="240"/>
              <w:ind w:firstLine="0"/>
              <w:jc w:val="right"/>
              <w:rPr>
                <w:rFonts w:ascii="Helvetica" w:eastAsia="Times New Roman" w:hAnsi="Helvetica" w:cs="Helvetica"/>
                <w:b/>
                <w:bCs/>
                <w:i w:val="0"/>
                <w:iCs w:val="0"/>
                <w:color w:val="000000"/>
                <w:sz w:val="18"/>
                <w:szCs w:val="18"/>
                <w:lang w:eastAsia="ru-RU"/>
              </w:rPr>
            </w:pPr>
            <w:r w:rsidRPr="00DC2CEA">
              <w:rPr>
                <w:rFonts w:ascii="Helvetica" w:eastAsia="Times New Roman" w:hAnsi="Helvetica" w:cs="Helvetica"/>
                <w:b/>
                <w:bCs/>
                <w:i w:val="0"/>
                <w:iCs w:val="0"/>
                <w:color w:val="000000"/>
                <w:sz w:val="18"/>
                <w:szCs w:val="18"/>
                <w:lang w:eastAsia="ru-RU"/>
              </w:rPr>
              <w:t>Ranking 2019 top</w:t>
            </w:r>
          </w:p>
        </w:tc>
        <w:tc>
          <w:tcPr>
            <w:tcW w:w="0" w:type="auto"/>
            <w:tcMar>
              <w:top w:w="0" w:type="dxa"/>
              <w:left w:w="17" w:type="dxa"/>
              <w:bottom w:w="0" w:type="dxa"/>
              <w:right w:w="17" w:type="dxa"/>
            </w:tcMar>
            <w:hideMark/>
          </w:tcPr>
          <w:p w14:paraId="6B264857" w14:textId="77777777" w:rsidR="00DC2CEA" w:rsidRPr="00DC2CEA" w:rsidRDefault="00DC2CEA" w:rsidP="00DC2CEA">
            <w:pPr>
              <w:spacing w:before="240"/>
              <w:ind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b/>
                <w:bCs/>
                <w:i w:val="0"/>
                <w:iCs w:val="0"/>
                <w:color w:val="000000"/>
                <w:sz w:val="18"/>
                <w:szCs w:val="18"/>
                <w:lang w:eastAsia="ru-RU"/>
              </w:rPr>
            </w:pPr>
            <w:r w:rsidRPr="00DC2CEA">
              <w:rPr>
                <w:rFonts w:ascii="Helvetica" w:eastAsia="Times New Roman" w:hAnsi="Helvetica" w:cs="Helvetica"/>
                <w:b/>
                <w:bCs/>
                <w:i w:val="0"/>
                <w:iCs w:val="0"/>
                <w:color w:val="000000"/>
                <w:sz w:val="18"/>
                <w:szCs w:val="18"/>
                <w:lang w:eastAsia="ru-RU"/>
              </w:rPr>
              <w:t>Economy top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>
              <w:top w:w="0" w:type="dxa"/>
              <w:left w:w="17" w:type="dxa"/>
              <w:bottom w:w="0" w:type="dxa"/>
              <w:right w:w="17" w:type="dxa"/>
            </w:tcMar>
            <w:hideMark/>
          </w:tcPr>
          <w:p w14:paraId="36B21230" w14:textId="77777777" w:rsidR="00DC2CEA" w:rsidRPr="00DC2CEA" w:rsidRDefault="00DC2CEA" w:rsidP="00DC2CEA">
            <w:pPr>
              <w:spacing w:before="240"/>
              <w:ind w:firstLine="0"/>
              <w:jc w:val="right"/>
              <w:rPr>
                <w:rFonts w:ascii="Helvetica" w:eastAsia="Times New Roman" w:hAnsi="Helvetica" w:cs="Helvetica"/>
                <w:b/>
                <w:bCs/>
                <w:i w:val="0"/>
                <w:iCs w:val="0"/>
                <w:color w:val="000000"/>
                <w:sz w:val="18"/>
                <w:szCs w:val="18"/>
                <w:lang w:eastAsia="ru-RU"/>
              </w:rPr>
            </w:pPr>
            <w:r w:rsidRPr="00DC2CEA">
              <w:rPr>
                <w:rFonts w:ascii="Helvetica" w:eastAsia="Times New Roman" w:hAnsi="Helvetica" w:cs="Helvetica"/>
                <w:b/>
                <w:bCs/>
                <w:i w:val="0"/>
                <w:iCs w:val="0"/>
                <w:color w:val="000000"/>
                <w:sz w:val="18"/>
                <w:szCs w:val="18"/>
                <w:lang w:eastAsia="ru-RU"/>
              </w:rPr>
              <w:t>Human capital top</w:t>
            </w:r>
          </w:p>
        </w:tc>
        <w:tc>
          <w:tcPr>
            <w:tcW w:w="0" w:type="auto"/>
            <w:tcMar>
              <w:top w:w="0" w:type="dxa"/>
              <w:left w:w="17" w:type="dxa"/>
              <w:bottom w:w="0" w:type="dxa"/>
              <w:right w:w="17" w:type="dxa"/>
            </w:tcMar>
            <w:hideMark/>
          </w:tcPr>
          <w:p w14:paraId="68709A85" w14:textId="77777777" w:rsidR="00DC2CEA" w:rsidRPr="00DC2CEA" w:rsidRDefault="00DC2CEA" w:rsidP="00DC2CEA">
            <w:pPr>
              <w:spacing w:before="240"/>
              <w:ind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b/>
                <w:bCs/>
                <w:i w:val="0"/>
                <w:iCs w:val="0"/>
                <w:color w:val="000000"/>
                <w:sz w:val="18"/>
                <w:szCs w:val="18"/>
                <w:lang w:eastAsia="ru-RU"/>
              </w:rPr>
            </w:pPr>
            <w:r w:rsidRPr="00DC2CEA">
              <w:rPr>
                <w:rFonts w:ascii="Helvetica" w:eastAsia="Times New Roman" w:hAnsi="Helvetica" w:cs="Helvetica"/>
                <w:b/>
                <w:bCs/>
                <w:i w:val="0"/>
                <w:iCs w:val="0"/>
                <w:color w:val="000000"/>
                <w:sz w:val="18"/>
                <w:szCs w:val="18"/>
                <w:lang w:eastAsia="ru-RU"/>
              </w:rPr>
              <w:t>Social cohesion top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>
              <w:top w:w="0" w:type="dxa"/>
              <w:left w:w="17" w:type="dxa"/>
              <w:bottom w:w="0" w:type="dxa"/>
              <w:right w:w="17" w:type="dxa"/>
            </w:tcMar>
            <w:hideMark/>
          </w:tcPr>
          <w:p w14:paraId="42E4CD6A" w14:textId="77777777" w:rsidR="00DC2CEA" w:rsidRPr="00DC2CEA" w:rsidRDefault="00DC2CEA" w:rsidP="00DC2CEA">
            <w:pPr>
              <w:spacing w:before="240"/>
              <w:ind w:firstLine="0"/>
              <w:jc w:val="right"/>
              <w:rPr>
                <w:rFonts w:ascii="Helvetica" w:eastAsia="Times New Roman" w:hAnsi="Helvetica" w:cs="Helvetica"/>
                <w:b/>
                <w:bCs/>
                <w:i w:val="0"/>
                <w:iCs w:val="0"/>
                <w:color w:val="000000"/>
                <w:sz w:val="18"/>
                <w:szCs w:val="18"/>
                <w:lang w:eastAsia="ru-RU"/>
              </w:rPr>
            </w:pPr>
            <w:r w:rsidRPr="00DC2CEA">
              <w:rPr>
                <w:rFonts w:ascii="Helvetica" w:eastAsia="Times New Roman" w:hAnsi="Helvetica" w:cs="Helvetica"/>
                <w:b/>
                <w:bCs/>
                <w:i w:val="0"/>
                <w:iCs w:val="0"/>
                <w:color w:val="000000"/>
                <w:sz w:val="18"/>
                <w:szCs w:val="18"/>
                <w:lang w:eastAsia="ru-RU"/>
              </w:rPr>
              <w:t>Environment top</w:t>
            </w:r>
          </w:p>
        </w:tc>
        <w:tc>
          <w:tcPr>
            <w:tcW w:w="0" w:type="auto"/>
            <w:tcMar>
              <w:top w:w="0" w:type="dxa"/>
              <w:left w:w="17" w:type="dxa"/>
              <w:bottom w:w="0" w:type="dxa"/>
              <w:right w:w="17" w:type="dxa"/>
            </w:tcMar>
            <w:hideMark/>
          </w:tcPr>
          <w:p w14:paraId="5EA920F7" w14:textId="77777777" w:rsidR="00DC2CEA" w:rsidRPr="00DC2CEA" w:rsidRDefault="00DC2CEA" w:rsidP="00DC2CEA">
            <w:pPr>
              <w:spacing w:before="240"/>
              <w:ind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b/>
                <w:bCs/>
                <w:i w:val="0"/>
                <w:iCs w:val="0"/>
                <w:color w:val="000000"/>
                <w:sz w:val="18"/>
                <w:szCs w:val="18"/>
                <w:lang w:eastAsia="ru-RU"/>
              </w:rPr>
            </w:pPr>
            <w:r w:rsidRPr="00DC2CEA">
              <w:rPr>
                <w:rFonts w:ascii="Helvetica" w:eastAsia="Times New Roman" w:hAnsi="Helvetica" w:cs="Helvetica"/>
                <w:b/>
                <w:bCs/>
                <w:i w:val="0"/>
                <w:iCs w:val="0"/>
                <w:color w:val="000000"/>
                <w:sz w:val="18"/>
                <w:szCs w:val="18"/>
                <w:lang w:eastAsia="ru-RU"/>
              </w:rPr>
              <w:t>Governance top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>
              <w:top w:w="0" w:type="dxa"/>
              <w:left w:w="17" w:type="dxa"/>
              <w:bottom w:w="0" w:type="dxa"/>
              <w:right w:w="17" w:type="dxa"/>
            </w:tcMar>
            <w:hideMark/>
          </w:tcPr>
          <w:p w14:paraId="19628C2F" w14:textId="77777777" w:rsidR="00DC2CEA" w:rsidRPr="00DC2CEA" w:rsidRDefault="00DC2CEA" w:rsidP="00DC2CEA">
            <w:pPr>
              <w:spacing w:before="240"/>
              <w:ind w:firstLine="0"/>
              <w:jc w:val="right"/>
              <w:rPr>
                <w:rFonts w:ascii="Helvetica" w:eastAsia="Times New Roman" w:hAnsi="Helvetica" w:cs="Helvetica"/>
                <w:b/>
                <w:bCs/>
                <w:i w:val="0"/>
                <w:iCs w:val="0"/>
                <w:color w:val="000000"/>
                <w:sz w:val="18"/>
                <w:szCs w:val="18"/>
                <w:lang w:eastAsia="ru-RU"/>
              </w:rPr>
            </w:pPr>
            <w:r w:rsidRPr="00DC2CEA">
              <w:rPr>
                <w:rFonts w:ascii="Helvetica" w:eastAsia="Times New Roman" w:hAnsi="Helvetica" w:cs="Helvetica"/>
                <w:b/>
                <w:bCs/>
                <w:i w:val="0"/>
                <w:iCs w:val="0"/>
                <w:color w:val="000000"/>
                <w:sz w:val="18"/>
                <w:szCs w:val="18"/>
                <w:lang w:eastAsia="ru-RU"/>
              </w:rPr>
              <w:t>Urban planning top</w:t>
            </w:r>
          </w:p>
        </w:tc>
        <w:tc>
          <w:tcPr>
            <w:tcW w:w="0" w:type="auto"/>
            <w:tcMar>
              <w:top w:w="0" w:type="dxa"/>
              <w:left w:w="17" w:type="dxa"/>
              <w:bottom w:w="0" w:type="dxa"/>
              <w:right w:w="17" w:type="dxa"/>
            </w:tcMar>
            <w:hideMark/>
          </w:tcPr>
          <w:p w14:paraId="74A8A27D" w14:textId="77777777" w:rsidR="00DC2CEA" w:rsidRPr="00DC2CEA" w:rsidRDefault="00DC2CEA" w:rsidP="00DC2CEA">
            <w:pPr>
              <w:spacing w:before="240"/>
              <w:ind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b/>
                <w:bCs/>
                <w:i w:val="0"/>
                <w:iCs w:val="0"/>
                <w:color w:val="000000"/>
                <w:sz w:val="18"/>
                <w:szCs w:val="18"/>
                <w:lang w:eastAsia="ru-RU"/>
              </w:rPr>
            </w:pPr>
            <w:r w:rsidRPr="00DC2CEA">
              <w:rPr>
                <w:rFonts w:ascii="Helvetica" w:eastAsia="Times New Roman" w:hAnsi="Helvetica" w:cs="Helvetica"/>
                <w:b/>
                <w:bCs/>
                <w:i w:val="0"/>
                <w:iCs w:val="0"/>
                <w:color w:val="000000"/>
                <w:sz w:val="18"/>
                <w:szCs w:val="18"/>
                <w:lang w:eastAsia="ru-RU"/>
              </w:rPr>
              <w:t>International projection top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>
              <w:top w:w="0" w:type="dxa"/>
              <w:left w:w="17" w:type="dxa"/>
              <w:bottom w:w="0" w:type="dxa"/>
              <w:right w:w="17" w:type="dxa"/>
            </w:tcMar>
            <w:hideMark/>
          </w:tcPr>
          <w:p w14:paraId="046E9731" w14:textId="77777777" w:rsidR="00DC2CEA" w:rsidRPr="00DC2CEA" w:rsidRDefault="00DC2CEA" w:rsidP="00DC2CEA">
            <w:pPr>
              <w:spacing w:before="240"/>
              <w:ind w:firstLine="0"/>
              <w:jc w:val="right"/>
              <w:rPr>
                <w:rFonts w:ascii="Helvetica" w:eastAsia="Times New Roman" w:hAnsi="Helvetica" w:cs="Helvetica"/>
                <w:b/>
                <w:bCs/>
                <w:i w:val="0"/>
                <w:iCs w:val="0"/>
                <w:color w:val="000000"/>
                <w:sz w:val="18"/>
                <w:szCs w:val="18"/>
                <w:lang w:eastAsia="ru-RU"/>
              </w:rPr>
            </w:pPr>
            <w:r w:rsidRPr="00DC2CEA">
              <w:rPr>
                <w:rFonts w:ascii="Helvetica" w:eastAsia="Times New Roman" w:hAnsi="Helvetica" w:cs="Helvetica"/>
                <w:b/>
                <w:bCs/>
                <w:i w:val="0"/>
                <w:iCs w:val="0"/>
                <w:color w:val="000000"/>
                <w:sz w:val="18"/>
                <w:szCs w:val="18"/>
                <w:lang w:eastAsia="ru-RU"/>
              </w:rPr>
              <w:t>Technology top</w:t>
            </w:r>
          </w:p>
        </w:tc>
        <w:tc>
          <w:tcPr>
            <w:tcW w:w="0" w:type="auto"/>
            <w:tcMar>
              <w:top w:w="0" w:type="dxa"/>
              <w:left w:w="17" w:type="dxa"/>
              <w:bottom w:w="0" w:type="dxa"/>
              <w:right w:w="17" w:type="dxa"/>
            </w:tcMar>
            <w:hideMark/>
          </w:tcPr>
          <w:p w14:paraId="21AAD6FE" w14:textId="77777777" w:rsidR="00DC2CEA" w:rsidRPr="00DC2CEA" w:rsidRDefault="00DC2CEA" w:rsidP="00DC2CEA">
            <w:pPr>
              <w:spacing w:before="240"/>
              <w:ind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b/>
                <w:bCs/>
                <w:i w:val="0"/>
                <w:iCs w:val="0"/>
                <w:color w:val="000000"/>
                <w:sz w:val="18"/>
                <w:szCs w:val="18"/>
                <w:lang w:eastAsia="ru-RU"/>
              </w:rPr>
            </w:pPr>
            <w:r w:rsidRPr="00DC2CEA">
              <w:rPr>
                <w:rFonts w:ascii="Helvetica" w:eastAsia="Times New Roman" w:hAnsi="Helvetica" w:cs="Helvetica"/>
                <w:b/>
                <w:bCs/>
                <w:i w:val="0"/>
                <w:iCs w:val="0"/>
                <w:color w:val="000000"/>
                <w:sz w:val="18"/>
                <w:szCs w:val="18"/>
                <w:lang w:eastAsia="ru-RU"/>
              </w:rPr>
              <w:t>Mobility and Transportation top</w:t>
            </w:r>
          </w:p>
        </w:tc>
      </w:tr>
      <w:tr w:rsidR="00030ED0" w:rsidRPr="00DC2CEA" w14:paraId="17EF13A6" w14:textId="77777777" w:rsidTr="004E6B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Mar>
              <w:top w:w="0" w:type="dxa"/>
              <w:left w:w="17" w:type="dxa"/>
              <w:bottom w:w="0" w:type="dxa"/>
              <w:right w:w="17" w:type="dxa"/>
            </w:tcMar>
            <w:hideMark/>
          </w:tcPr>
          <w:p w14:paraId="42E263ED" w14:textId="5B82766E" w:rsidR="00DC2CEA" w:rsidRPr="00DC2CEA" w:rsidRDefault="00DC2CEA" w:rsidP="00DC2CEA">
            <w:pPr>
              <w:spacing w:before="240"/>
              <w:ind w:firstLine="0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4E6B68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>
              <w:top w:w="0" w:type="dxa"/>
              <w:left w:w="17" w:type="dxa"/>
              <w:bottom w:w="0" w:type="dxa"/>
              <w:right w:w="17" w:type="dxa"/>
            </w:tcMar>
            <w:hideMark/>
          </w:tcPr>
          <w:p w14:paraId="022049A0" w14:textId="77777777" w:rsidR="00DC2CEA" w:rsidRPr="00DC2CEA" w:rsidRDefault="00DC2CEA" w:rsidP="00DC2CEA">
            <w:pPr>
              <w:spacing w:before="240"/>
              <w:ind w:firstLine="0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r w:rsidRPr="00DC2CE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London</w:t>
            </w:r>
          </w:p>
        </w:tc>
        <w:tc>
          <w:tcPr>
            <w:tcW w:w="0" w:type="auto"/>
            <w:tcMar>
              <w:top w:w="0" w:type="dxa"/>
              <w:left w:w="17" w:type="dxa"/>
              <w:bottom w:w="0" w:type="dxa"/>
              <w:right w:w="17" w:type="dxa"/>
            </w:tcMar>
            <w:hideMark/>
          </w:tcPr>
          <w:p w14:paraId="2BB54064" w14:textId="77777777" w:rsidR="00DC2CEA" w:rsidRPr="00DC2CEA" w:rsidRDefault="00DC2CEA" w:rsidP="00DC2CEA">
            <w:pPr>
              <w:spacing w:before="240"/>
              <w:ind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r w:rsidRPr="00DC2CE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New York City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>
              <w:top w:w="0" w:type="dxa"/>
              <w:left w:w="17" w:type="dxa"/>
              <w:bottom w:w="0" w:type="dxa"/>
              <w:right w:w="17" w:type="dxa"/>
            </w:tcMar>
            <w:hideMark/>
          </w:tcPr>
          <w:p w14:paraId="6373F7D2" w14:textId="77777777" w:rsidR="00DC2CEA" w:rsidRPr="00DC2CEA" w:rsidRDefault="00DC2CEA" w:rsidP="00DC2CEA">
            <w:pPr>
              <w:spacing w:before="240"/>
              <w:ind w:firstLine="0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r w:rsidRPr="00DC2CE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London</w:t>
            </w:r>
          </w:p>
        </w:tc>
        <w:tc>
          <w:tcPr>
            <w:tcW w:w="0" w:type="auto"/>
            <w:tcMar>
              <w:top w:w="0" w:type="dxa"/>
              <w:left w:w="17" w:type="dxa"/>
              <w:bottom w:w="0" w:type="dxa"/>
              <w:right w:w="17" w:type="dxa"/>
            </w:tcMar>
            <w:hideMark/>
          </w:tcPr>
          <w:p w14:paraId="72F72CAC" w14:textId="77777777" w:rsidR="00DC2CEA" w:rsidRPr="00DC2CEA" w:rsidRDefault="00DC2CEA" w:rsidP="00DC2CEA">
            <w:pPr>
              <w:spacing w:before="240"/>
              <w:ind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r w:rsidRPr="00DC2CE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Basel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>
              <w:top w:w="0" w:type="dxa"/>
              <w:left w:w="17" w:type="dxa"/>
              <w:bottom w:w="0" w:type="dxa"/>
              <w:right w:w="17" w:type="dxa"/>
            </w:tcMar>
            <w:hideMark/>
          </w:tcPr>
          <w:p w14:paraId="0F79A638" w14:textId="77777777" w:rsidR="00DC2CEA" w:rsidRPr="00DC2CEA" w:rsidRDefault="00DC2CEA" w:rsidP="00DC2CEA">
            <w:pPr>
              <w:spacing w:before="240"/>
              <w:ind w:firstLine="0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r w:rsidRPr="00DC2CE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Reykjavik</w:t>
            </w:r>
          </w:p>
        </w:tc>
        <w:tc>
          <w:tcPr>
            <w:tcW w:w="0" w:type="auto"/>
            <w:tcMar>
              <w:top w:w="0" w:type="dxa"/>
              <w:left w:w="17" w:type="dxa"/>
              <w:bottom w:w="0" w:type="dxa"/>
              <w:right w:w="17" w:type="dxa"/>
            </w:tcMar>
            <w:hideMark/>
          </w:tcPr>
          <w:p w14:paraId="48EA5CD4" w14:textId="77777777" w:rsidR="00DC2CEA" w:rsidRPr="00DC2CEA" w:rsidRDefault="00DC2CEA" w:rsidP="00DC2CEA">
            <w:pPr>
              <w:spacing w:before="240"/>
              <w:ind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r w:rsidRPr="00DC2CE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Bern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>
              <w:top w:w="0" w:type="dxa"/>
              <w:left w:w="17" w:type="dxa"/>
              <w:bottom w:w="0" w:type="dxa"/>
              <w:right w:w="17" w:type="dxa"/>
            </w:tcMar>
            <w:hideMark/>
          </w:tcPr>
          <w:p w14:paraId="61F80A7A" w14:textId="77777777" w:rsidR="00DC2CEA" w:rsidRPr="00DC2CEA" w:rsidRDefault="00DC2CEA" w:rsidP="00DC2CEA">
            <w:pPr>
              <w:spacing w:before="240"/>
              <w:ind w:firstLine="0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r w:rsidRPr="00DC2CE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New York City</w:t>
            </w:r>
          </w:p>
        </w:tc>
        <w:tc>
          <w:tcPr>
            <w:tcW w:w="0" w:type="auto"/>
            <w:tcMar>
              <w:top w:w="0" w:type="dxa"/>
              <w:left w:w="17" w:type="dxa"/>
              <w:bottom w:w="0" w:type="dxa"/>
              <w:right w:w="17" w:type="dxa"/>
            </w:tcMar>
            <w:hideMark/>
          </w:tcPr>
          <w:p w14:paraId="03B6E5E2" w14:textId="77777777" w:rsidR="00DC2CEA" w:rsidRPr="00DC2CEA" w:rsidRDefault="00DC2CEA" w:rsidP="00DC2CEA">
            <w:pPr>
              <w:spacing w:before="240"/>
              <w:ind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r w:rsidRPr="00DC2CE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London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>
              <w:top w:w="0" w:type="dxa"/>
              <w:left w:w="17" w:type="dxa"/>
              <w:bottom w:w="0" w:type="dxa"/>
              <w:right w:w="17" w:type="dxa"/>
            </w:tcMar>
            <w:hideMark/>
          </w:tcPr>
          <w:p w14:paraId="1A9DB05F" w14:textId="77777777" w:rsidR="00DC2CEA" w:rsidRPr="00DC2CEA" w:rsidRDefault="00DC2CEA" w:rsidP="00DC2CEA">
            <w:pPr>
              <w:spacing w:before="240"/>
              <w:ind w:firstLine="0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r w:rsidRPr="00DC2CE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Hong Kong</w:t>
            </w:r>
          </w:p>
        </w:tc>
        <w:tc>
          <w:tcPr>
            <w:tcW w:w="0" w:type="auto"/>
            <w:tcMar>
              <w:top w:w="0" w:type="dxa"/>
              <w:left w:w="17" w:type="dxa"/>
              <w:bottom w:w="0" w:type="dxa"/>
              <w:right w:w="17" w:type="dxa"/>
            </w:tcMar>
            <w:hideMark/>
          </w:tcPr>
          <w:p w14:paraId="2E83F8DD" w14:textId="77777777" w:rsidR="00DC2CEA" w:rsidRPr="00DC2CEA" w:rsidRDefault="00DC2CEA" w:rsidP="00DC2CEA">
            <w:pPr>
              <w:spacing w:before="240"/>
              <w:ind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r w:rsidRPr="00DC2CE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New York City</w:t>
            </w:r>
          </w:p>
        </w:tc>
      </w:tr>
      <w:tr w:rsidR="004E6B68" w:rsidRPr="00DC2CEA" w14:paraId="1372A4FE" w14:textId="77777777" w:rsidTr="004E6B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Mar>
              <w:top w:w="0" w:type="dxa"/>
              <w:left w:w="17" w:type="dxa"/>
              <w:bottom w:w="0" w:type="dxa"/>
              <w:right w:w="17" w:type="dxa"/>
            </w:tcMar>
            <w:hideMark/>
          </w:tcPr>
          <w:p w14:paraId="49D18738" w14:textId="08ACBB38" w:rsidR="00DC2CEA" w:rsidRPr="00DC2CEA" w:rsidRDefault="00DC2CEA" w:rsidP="00DC2CEA">
            <w:pPr>
              <w:spacing w:before="240"/>
              <w:ind w:firstLine="0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4E6B68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ru-RU"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>
              <w:top w:w="0" w:type="dxa"/>
              <w:left w:w="17" w:type="dxa"/>
              <w:bottom w:w="0" w:type="dxa"/>
              <w:right w:w="17" w:type="dxa"/>
            </w:tcMar>
            <w:hideMark/>
          </w:tcPr>
          <w:p w14:paraId="063D46DD" w14:textId="77777777" w:rsidR="00DC2CEA" w:rsidRPr="00DC2CEA" w:rsidRDefault="00DC2CEA" w:rsidP="00DC2CEA">
            <w:pPr>
              <w:spacing w:before="240"/>
              <w:ind w:firstLine="0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r w:rsidRPr="00DC2CE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New York City</w:t>
            </w:r>
          </w:p>
        </w:tc>
        <w:tc>
          <w:tcPr>
            <w:tcW w:w="0" w:type="auto"/>
            <w:tcMar>
              <w:top w:w="0" w:type="dxa"/>
              <w:left w:w="17" w:type="dxa"/>
              <w:bottom w:w="0" w:type="dxa"/>
              <w:right w:w="17" w:type="dxa"/>
            </w:tcMar>
            <w:hideMark/>
          </w:tcPr>
          <w:p w14:paraId="77D445C1" w14:textId="77777777" w:rsidR="00DC2CEA" w:rsidRPr="00DC2CEA" w:rsidRDefault="00DC2CEA" w:rsidP="00DC2CEA">
            <w:pPr>
              <w:spacing w:before="240"/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r w:rsidRPr="00DC2CE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Los Angeles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>
              <w:top w:w="0" w:type="dxa"/>
              <w:left w:w="17" w:type="dxa"/>
              <w:bottom w:w="0" w:type="dxa"/>
              <w:right w:w="17" w:type="dxa"/>
            </w:tcMar>
            <w:hideMark/>
          </w:tcPr>
          <w:p w14:paraId="2584E32B" w14:textId="77777777" w:rsidR="00DC2CEA" w:rsidRPr="00DC2CEA" w:rsidRDefault="00DC2CEA" w:rsidP="00DC2CEA">
            <w:pPr>
              <w:spacing w:before="240"/>
              <w:ind w:firstLine="0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r w:rsidRPr="00DC2CE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Los Angeles</w:t>
            </w:r>
          </w:p>
        </w:tc>
        <w:tc>
          <w:tcPr>
            <w:tcW w:w="0" w:type="auto"/>
            <w:tcMar>
              <w:top w:w="0" w:type="dxa"/>
              <w:left w:w="17" w:type="dxa"/>
              <w:bottom w:w="0" w:type="dxa"/>
              <w:right w:w="17" w:type="dxa"/>
            </w:tcMar>
            <w:hideMark/>
          </w:tcPr>
          <w:p w14:paraId="760BAB61" w14:textId="77777777" w:rsidR="00DC2CEA" w:rsidRPr="00DC2CEA" w:rsidRDefault="00DC2CEA" w:rsidP="00DC2CEA">
            <w:pPr>
              <w:spacing w:before="240"/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r w:rsidRPr="00DC2CE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Zurich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>
              <w:top w:w="0" w:type="dxa"/>
              <w:left w:w="17" w:type="dxa"/>
              <w:bottom w:w="0" w:type="dxa"/>
              <w:right w:w="17" w:type="dxa"/>
            </w:tcMar>
            <w:hideMark/>
          </w:tcPr>
          <w:p w14:paraId="38BAA25F" w14:textId="77777777" w:rsidR="00DC2CEA" w:rsidRPr="00DC2CEA" w:rsidRDefault="00DC2CEA" w:rsidP="00DC2CEA">
            <w:pPr>
              <w:spacing w:before="240"/>
              <w:ind w:firstLine="0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r w:rsidRPr="00DC2CE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Copenhagen</w:t>
            </w:r>
          </w:p>
        </w:tc>
        <w:tc>
          <w:tcPr>
            <w:tcW w:w="0" w:type="auto"/>
            <w:tcMar>
              <w:top w:w="0" w:type="dxa"/>
              <w:left w:w="17" w:type="dxa"/>
              <w:bottom w:w="0" w:type="dxa"/>
              <w:right w:w="17" w:type="dxa"/>
            </w:tcMar>
            <w:hideMark/>
          </w:tcPr>
          <w:p w14:paraId="6AF3F358" w14:textId="77777777" w:rsidR="00DC2CEA" w:rsidRPr="00DC2CEA" w:rsidRDefault="00DC2CEA" w:rsidP="00DC2CEA">
            <w:pPr>
              <w:spacing w:before="240"/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r w:rsidRPr="00DC2CE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London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>
              <w:top w:w="0" w:type="dxa"/>
              <w:left w:w="17" w:type="dxa"/>
              <w:bottom w:w="0" w:type="dxa"/>
              <w:right w:w="17" w:type="dxa"/>
            </w:tcMar>
            <w:hideMark/>
          </w:tcPr>
          <w:p w14:paraId="2BCB7932" w14:textId="77777777" w:rsidR="00DC2CEA" w:rsidRPr="00DC2CEA" w:rsidRDefault="00DC2CEA" w:rsidP="00DC2CEA">
            <w:pPr>
              <w:spacing w:before="240"/>
              <w:ind w:firstLine="0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r w:rsidRPr="00DC2CE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London</w:t>
            </w:r>
          </w:p>
        </w:tc>
        <w:tc>
          <w:tcPr>
            <w:tcW w:w="0" w:type="auto"/>
            <w:tcMar>
              <w:top w:w="0" w:type="dxa"/>
              <w:left w:w="17" w:type="dxa"/>
              <w:bottom w:w="0" w:type="dxa"/>
              <w:right w:w="17" w:type="dxa"/>
            </w:tcMar>
            <w:hideMark/>
          </w:tcPr>
          <w:p w14:paraId="37F54151" w14:textId="77777777" w:rsidR="00DC2CEA" w:rsidRPr="00DC2CEA" w:rsidRDefault="00DC2CEA" w:rsidP="00DC2CEA">
            <w:pPr>
              <w:spacing w:before="240"/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r w:rsidRPr="00DC2CE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Paris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>
              <w:top w:w="0" w:type="dxa"/>
              <w:left w:w="17" w:type="dxa"/>
              <w:bottom w:w="0" w:type="dxa"/>
              <w:right w:w="17" w:type="dxa"/>
            </w:tcMar>
            <w:hideMark/>
          </w:tcPr>
          <w:p w14:paraId="56D78535" w14:textId="77777777" w:rsidR="00DC2CEA" w:rsidRPr="00DC2CEA" w:rsidRDefault="00DC2CEA" w:rsidP="00DC2CEA">
            <w:pPr>
              <w:spacing w:before="240"/>
              <w:ind w:firstLine="0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r w:rsidRPr="00DC2CE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Singapore</w:t>
            </w:r>
          </w:p>
        </w:tc>
        <w:tc>
          <w:tcPr>
            <w:tcW w:w="0" w:type="auto"/>
            <w:tcMar>
              <w:top w:w="0" w:type="dxa"/>
              <w:left w:w="17" w:type="dxa"/>
              <w:bottom w:w="0" w:type="dxa"/>
              <w:right w:w="17" w:type="dxa"/>
            </w:tcMar>
            <w:hideMark/>
          </w:tcPr>
          <w:p w14:paraId="251E38B8" w14:textId="77777777" w:rsidR="00DC2CEA" w:rsidRPr="00DC2CEA" w:rsidRDefault="00DC2CEA" w:rsidP="00DC2CEA">
            <w:pPr>
              <w:spacing w:before="240"/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r w:rsidRPr="00DC2CE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Paris</w:t>
            </w:r>
          </w:p>
        </w:tc>
      </w:tr>
      <w:tr w:rsidR="00030ED0" w:rsidRPr="00DC2CEA" w14:paraId="563EE23A" w14:textId="77777777" w:rsidTr="004E6B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Mar>
              <w:top w:w="0" w:type="dxa"/>
              <w:left w:w="17" w:type="dxa"/>
              <w:bottom w:w="0" w:type="dxa"/>
              <w:right w:w="17" w:type="dxa"/>
            </w:tcMar>
            <w:hideMark/>
          </w:tcPr>
          <w:p w14:paraId="303055F4" w14:textId="6F0A0B28" w:rsidR="00DC2CEA" w:rsidRPr="00DC2CEA" w:rsidRDefault="00DC2CEA" w:rsidP="00DC2CEA">
            <w:pPr>
              <w:spacing w:before="240"/>
              <w:ind w:firstLine="0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4E6B68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ru-RU"/>
              </w:rP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>
              <w:top w:w="0" w:type="dxa"/>
              <w:left w:w="17" w:type="dxa"/>
              <w:bottom w:w="0" w:type="dxa"/>
              <w:right w:w="17" w:type="dxa"/>
            </w:tcMar>
            <w:hideMark/>
          </w:tcPr>
          <w:p w14:paraId="495E3587" w14:textId="77777777" w:rsidR="00DC2CEA" w:rsidRPr="00DC2CEA" w:rsidRDefault="00DC2CEA" w:rsidP="00DC2CEA">
            <w:pPr>
              <w:spacing w:before="240"/>
              <w:ind w:firstLine="0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r w:rsidRPr="00DC2CE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Paris</w:t>
            </w:r>
          </w:p>
        </w:tc>
        <w:tc>
          <w:tcPr>
            <w:tcW w:w="0" w:type="auto"/>
            <w:tcMar>
              <w:top w:w="0" w:type="dxa"/>
              <w:left w:w="17" w:type="dxa"/>
              <w:bottom w:w="0" w:type="dxa"/>
              <w:right w:w="17" w:type="dxa"/>
            </w:tcMar>
            <w:hideMark/>
          </w:tcPr>
          <w:p w14:paraId="3E384540" w14:textId="77777777" w:rsidR="00DC2CEA" w:rsidRPr="00DC2CEA" w:rsidRDefault="00DC2CEA" w:rsidP="00DC2CEA">
            <w:pPr>
              <w:spacing w:before="240"/>
              <w:ind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r w:rsidRPr="00DC2CE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Tokyo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>
              <w:top w:w="0" w:type="dxa"/>
              <w:left w:w="17" w:type="dxa"/>
              <w:bottom w:w="0" w:type="dxa"/>
              <w:right w:w="17" w:type="dxa"/>
            </w:tcMar>
            <w:hideMark/>
          </w:tcPr>
          <w:p w14:paraId="0FC56D7D" w14:textId="77777777" w:rsidR="00DC2CEA" w:rsidRPr="00DC2CEA" w:rsidRDefault="00DC2CEA" w:rsidP="00DC2CEA">
            <w:pPr>
              <w:spacing w:before="240"/>
              <w:ind w:firstLine="0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r w:rsidRPr="00DC2CE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New York City</w:t>
            </w:r>
          </w:p>
        </w:tc>
        <w:tc>
          <w:tcPr>
            <w:tcW w:w="0" w:type="auto"/>
            <w:tcMar>
              <w:top w:w="0" w:type="dxa"/>
              <w:left w:w="17" w:type="dxa"/>
              <w:bottom w:w="0" w:type="dxa"/>
              <w:right w:w="17" w:type="dxa"/>
            </w:tcMar>
            <w:hideMark/>
          </w:tcPr>
          <w:p w14:paraId="24060198" w14:textId="77777777" w:rsidR="00DC2CEA" w:rsidRPr="00DC2CEA" w:rsidRDefault="00DC2CEA" w:rsidP="00DC2CEA">
            <w:pPr>
              <w:spacing w:before="240"/>
              <w:ind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r w:rsidRPr="00DC2CE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Taipei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>
              <w:top w:w="0" w:type="dxa"/>
              <w:left w:w="17" w:type="dxa"/>
              <w:bottom w:w="0" w:type="dxa"/>
              <w:right w:w="17" w:type="dxa"/>
            </w:tcMar>
            <w:hideMark/>
          </w:tcPr>
          <w:p w14:paraId="1577EC01" w14:textId="77777777" w:rsidR="00DC2CEA" w:rsidRPr="00DC2CEA" w:rsidRDefault="00DC2CEA" w:rsidP="00DC2CEA">
            <w:pPr>
              <w:spacing w:before="240"/>
              <w:ind w:firstLine="0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r w:rsidRPr="00DC2CE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Montevideo</w:t>
            </w:r>
          </w:p>
        </w:tc>
        <w:tc>
          <w:tcPr>
            <w:tcW w:w="0" w:type="auto"/>
            <w:tcMar>
              <w:top w:w="0" w:type="dxa"/>
              <w:left w:w="17" w:type="dxa"/>
              <w:bottom w:w="0" w:type="dxa"/>
              <w:right w:w="17" w:type="dxa"/>
            </w:tcMar>
            <w:hideMark/>
          </w:tcPr>
          <w:p w14:paraId="34A5964A" w14:textId="77777777" w:rsidR="00DC2CEA" w:rsidRPr="00DC2CEA" w:rsidRDefault="00DC2CEA" w:rsidP="00DC2CEA">
            <w:pPr>
              <w:spacing w:before="240"/>
              <w:ind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r w:rsidRPr="00DC2CE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Geneva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>
              <w:top w:w="0" w:type="dxa"/>
              <w:left w:w="17" w:type="dxa"/>
              <w:bottom w:w="0" w:type="dxa"/>
              <w:right w:w="17" w:type="dxa"/>
            </w:tcMar>
            <w:hideMark/>
          </w:tcPr>
          <w:p w14:paraId="4F836A00" w14:textId="77777777" w:rsidR="00DC2CEA" w:rsidRPr="00DC2CEA" w:rsidRDefault="00DC2CEA" w:rsidP="00DC2CEA">
            <w:pPr>
              <w:spacing w:before="240"/>
              <w:ind w:firstLine="0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r w:rsidRPr="00DC2CE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Chicago</w:t>
            </w:r>
          </w:p>
        </w:tc>
        <w:tc>
          <w:tcPr>
            <w:tcW w:w="0" w:type="auto"/>
            <w:tcMar>
              <w:top w:w="0" w:type="dxa"/>
              <w:left w:w="17" w:type="dxa"/>
              <w:bottom w:w="0" w:type="dxa"/>
              <w:right w:w="17" w:type="dxa"/>
            </w:tcMar>
            <w:hideMark/>
          </w:tcPr>
          <w:p w14:paraId="7F866906" w14:textId="77777777" w:rsidR="00DC2CEA" w:rsidRPr="00DC2CEA" w:rsidRDefault="00DC2CEA" w:rsidP="00DC2CEA">
            <w:pPr>
              <w:spacing w:before="240"/>
              <w:ind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r w:rsidRPr="00DC2CE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Singapore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>
              <w:top w:w="0" w:type="dxa"/>
              <w:left w:w="17" w:type="dxa"/>
              <w:bottom w:w="0" w:type="dxa"/>
              <w:right w:w="17" w:type="dxa"/>
            </w:tcMar>
            <w:hideMark/>
          </w:tcPr>
          <w:p w14:paraId="62780204" w14:textId="77777777" w:rsidR="00DC2CEA" w:rsidRPr="00DC2CEA" w:rsidRDefault="00DC2CEA" w:rsidP="00DC2CEA">
            <w:pPr>
              <w:spacing w:before="240"/>
              <w:ind w:firstLine="0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r w:rsidRPr="00DC2CE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San Francisco</w:t>
            </w:r>
          </w:p>
        </w:tc>
        <w:tc>
          <w:tcPr>
            <w:tcW w:w="0" w:type="auto"/>
            <w:tcMar>
              <w:top w:w="0" w:type="dxa"/>
              <w:left w:w="17" w:type="dxa"/>
              <w:bottom w:w="0" w:type="dxa"/>
              <w:right w:w="17" w:type="dxa"/>
            </w:tcMar>
            <w:hideMark/>
          </w:tcPr>
          <w:p w14:paraId="30F23097" w14:textId="77777777" w:rsidR="00DC2CEA" w:rsidRPr="00DC2CEA" w:rsidRDefault="00DC2CEA" w:rsidP="00DC2CEA">
            <w:pPr>
              <w:spacing w:before="240"/>
              <w:ind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r w:rsidRPr="00DC2CE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London</w:t>
            </w:r>
          </w:p>
        </w:tc>
      </w:tr>
      <w:tr w:rsidR="004E6B68" w:rsidRPr="00DC2CEA" w14:paraId="22614C2D" w14:textId="77777777" w:rsidTr="004E6B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Mar>
              <w:top w:w="0" w:type="dxa"/>
              <w:left w:w="17" w:type="dxa"/>
              <w:bottom w:w="0" w:type="dxa"/>
              <w:right w:w="17" w:type="dxa"/>
            </w:tcMar>
            <w:hideMark/>
          </w:tcPr>
          <w:p w14:paraId="4579AEF3" w14:textId="0D0D71C7" w:rsidR="00DC2CEA" w:rsidRPr="00DC2CEA" w:rsidRDefault="00DC2CEA" w:rsidP="00DC2CEA">
            <w:pPr>
              <w:spacing w:before="240"/>
              <w:ind w:firstLine="0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4E6B68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ru-RU"/>
              </w:rPr>
              <w:t>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>
              <w:top w:w="0" w:type="dxa"/>
              <w:left w:w="17" w:type="dxa"/>
              <w:bottom w:w="0" w:type="dxa"/>
              <w:right w:w="17" w:type="dxa"/>
            </w:tcMar>
            <w:hideMark/>
          </w:tcPr>
          <w:p w14:paraId="68397EFC" w14:textId="77777777" w:rsidR="00DC2CEA" w:rsidRPr="00DC2CEA" w:rsidRDefault="00DC2CEA" w:rsidP="00DC2CEA">
            <w:pPr>
              <w:spacing w:before="240"/>
              <w:ind w:firstLine="0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r w:rsidRPr="00DC2CE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Tokyo</w:t>
            </w:r>
          </w:p>
        </w:tc>
        <w:tc>
          <w:tcPr>
            <w:tcW w:w="0" w:type="auto"/>
            <w:tcMar>
              <w:top w:w="0" w:type="dxa"/>
              <w:left w:w="17" w:type="dxa"/>
              <w:bottom w:w="0" w:type="dxa"/>
              <w:right w:w="17" w:type="dxa"/>
            </w:tcMar>
            <w:hideMark/>
          </w:tcPr>
          <w:p w14:paraId="00C97A2B" w14:textId="77777777" w:rsidR="00DC2CEA" w:rsidRPr="00DC2CEA" w:rsidRDefault="00DC2CEA" w:rsidP="00DC2CEA">
            <w:pPr>
              <w:spacing w:before="240"/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r w:rsidRPr="00DC2CE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San Francisco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>
              <w:top w:w="0" w:type="dxa"/>
              <w:left w:w="17" w:type="dxa"/>
              <w:bottom w:w="0" w:type="dxa"/>
              <w:right w:w="17" w:type="dxa"/>
            </w:tcMar>
            <w:hideMark/>
          </w:tcPr>
          <w:p w14:paraId="4C607752" w14:textId="77777777" w:rsidR="00DC2CEA" w:rsidRPr="00DC2CEA" w:rsidRDefault="00DC2CEA" w:rsidP="00DC2CEA">
            <w:pPr>
              <w:spacing w:before="240"/>
              <w:ind w:firstLine="0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r w:rsidRPr="00DC2CE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Boston</w:t>
            </w:r>
          </w:p>
        </w:tc>
        <w:tc>
          <w:tcPr>
            <w:tcW w:w="0" w:type="auto"/>
            <w:tcMar>
              <w:top w:w="0" w:type="dxa"/>
              <w:left w:w="17" w:type="dxa"/>
              <w:bottom w:w="0" w:type="dxa"/>
              <w:right w:w="17" w:type="dxa"/>
            </w:tcMar>
            <w:hideMark/>
          </w:tcPr>
          <w:p w14:paraId="2BCE6B5E" w14:textId="77777777" w:rsidR="00DC2CEA" w:rsidRPr="00DC2CEA" w:rsidRDefault="00DC2CEA" w:rsidP="00DC2CEA">
            <w:pPr>
              <w:spacing w:before="240"/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r w:rsidRPr="00DC2CE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Bern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>
              <w:top w:w="0" w:type="dxa"/>
              <w:left w:w="17" w:type="dxa"/>
              <w:bottom w:w="0" w:type="dxa"/>
              <w:right w:w="17" w:type="dxa"/>
            </w:tcMar>
            <w:hideMark/>
          </w:tcPr>
          <w:p w14:paraId="28F9CDA4" w14:textId="77777777" w:rsidR="00DC2CEA" w:rsidRPr="00DC2CEA" w:rsidRDefault="00DC2CEA" w:rsidP="00DC2CEA">
            <w:pPr>
              <w:spacing w:before="240"/>
              <w:ind w:firstLine="0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r w:rsidRPr="00DC2CE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Wellington</w:t>
            </w:r>
          </w:p>
        </w:tc>
        <w:tc>
          <w:tcPr>
            <w:tcW w:w="0" w:type="auto"/>
            <w:tcMar>
              <w:top w:w="0" w:type="dxa"/>
              <w:left w:w="17" w:type="dxa"/>
              <w:bottom w:w="0" w:type="dxa"/>
              <w:right w:w="17" w:type="dxa"/>
            </w:tcMar>
            <w:hideMark/>
          </w:tcPr>
          <w:p w14:paraId="1252D3EA" w14:textId="77777777" w:rsidR="00DC2CEA" w:rsidRPr="00DC2CEA" w:rsidRDefault="00DC2CEA" w:rsidP="00DC2CEA">
            <w:pPr>
              <w:spacing w:before="240"/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r w:rsidRPr="00DC2CE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Zurich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>
              <w:top w:w="0" w:type="dxa"/>
              <w:left w:w="17" w:type="dxa"/>
              <w:bottom w:w="0" w:type="dxa"/>
              <w:right w:w="17" w:type="dxa"/>
            </w:tcMar>
            <w:hideMark/>
          </w:tcPr>
          <w:p w14:paraId="0E98687D" w14:textId="77777777" w:rsidR="00DC2CEA" w:rsidRPr="00DC2CEA" w:rsidRDefault="00DC2CEA" w:rsidP="00DC2CEA">
            <w:pPr>
              <w:spacing w:before="240"/>
              <w:ind w:firstLine="0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r w:rsidRPr="00DC2CE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Kiev</w:t>
            </w:r>
          </w:p>
        </w:tc>
        <w:tc>
          <w:tcPr>
            <w:tcW w:w="0" w:type="auto"/>
            <w:tcMar>
              <w:top w:w="0" w:type="dxa"/>
              <w:left w:w="17" w:type="dxa"/>
              <w:bottom w:w="0" w:type="dxa"/>
              <w:right w:w="17" w:type="dxa"/>
            </w:tcMar>
            <w:hideMark/>
          </w:tcPr>
          <w:p w14:paraId="07ED4AE5" w14:textId="77777777" w:rsidR="00DC2CEA" w:rsidRPr="00DC2CEA" w:rsidRDefault="00DC2CEA" w:rsidP="00DC2CEA">
            <w:pPr>
              <w:spacing w:before="240"/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r w:rsidRPr="00DC2CE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Hong Kong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>
              <w:top w:w="0" w:type="dxa"/>
              <w:left w:w="17" w:type="dxa"/>
              <w:bottom w:w="0" w:type="dxa"/>
              <w:right w:w="17" w:type="dxa"/>
            </w:tcMar>
            <w:hideMark/>
          </w:tcPr>
          <w:p w14:paraId="355EF19C" w14:textId="77777777" w:rsidR="00DC2CEA" w:rsidRPr="00DC2CEA" w:rsidRDefault="00DC2CEA" w:rsidP="00DC2CEA">
            <w:pPr>
              <w:spacing w:before="240"/>
              <w:ind w:firstLine="0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r w:rsidRPr="00DC2CE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Dubai</w:t>
            </w:r>
          </w:p>
        </w:tc>
        <w:tc>
          <w:tcPr>
            <w:tcW w:w="0" w:type="auto"/>
            <w:tcMar>
              <w:top w:w="0" w:type="dxa"/>
              <w:left w:w="17" w:type="dxa"/>
              <w:bottom w:w="0" w:type="dxa"/>
              <w:right w:w="17" w:type="dxa"/>
            </w:tcMar>
            <w:hideMark/>
          </w:tcPr>
          <w:p w14:paraId="1667ACEA" w14:textId="77777777" w:rsidR="00DC2CEA" w:rsidRPr="00DC2CEA" w:rsidRDefault="00DC2CEA" w:rsidP="00DC2CEA">
            <w:pPr>
              <w:spacing w:before="240"/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r w:rsidRPr="00DC2CE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Berlin</w:t>
            </w:r>
          </w:p>
        </w:tc>
      </w:tr>
      <w:tr w:rsidR="00030ED0" w:rsidRPr="00DC2CEA" w14:paraId="56F6BBC2" w14:textId="77777777" w:rsidTr="004E6B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Mar>
              <w:top w:w="0" w:type="dxa"/>
              <w:left w:w="17" w:type="dxa"/>
              <w:bottom w:w="0" w:type="dxa"/>
              <w:right w:w="17" w:type="dxa"/>
            </w:tcMar>
            <w:hideMark/>
          </w:tcPr>
          <w:p w14:paraId="09B4128C" w14:textId="477A3D07" w:rsidR="00DC2CEA" w:rsidRPr="00DC2CEA" w:rsidRDefault="00DC2CEA" w:rsidP="00DC2CEA">
            <w:pPr>
              <w:spacing w:before="240"/>
              <w:ind w:firstLine="0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4E6B68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ru-RU"/>
              </w:rPr>
              <w:t>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>
              <w:top w:w="0" w:type="dxa"/>
              <w:left w:w="17" w:type="dxa"/>
              <w:bottom w:w="0" w:type="dxa"/>
              <w:right w:w="17" w:type="dxa"/>
            </w:tcMar>
            <w:hideMark/>
          </w:tcPr>
          <w:p w14:paraId="5C38412D" w14:textId="77777777" w:rsidR="00DC2CEA" w:rsidRPr="00DC2CEA" w:rsidRDefault="00DC2CEA" w:rsidP="00DC2CEA">
            <w:pPr>
              <w:spacing w:before="240"/>
              <w:ind w:firstLine="0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r w:rsidRPr="00DC2CE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Reykjavik</w:t>
            </w:r>
          </w:p>
        </w:tc>
        <w:tc>
          <w:tcPr>
            <w:tcW w:w="0" w:type="auto"/>
            <w:tcMar>
              <w:top w:w="0" w:type="dxa"/>
              <w:left w:w="17" w:type="dxa"/>
              <w:bottom w:w="0" w:type="dxa"/>
              <w:right w:w="17" w:type="dxa"/>
            </w:tcMar>
            <w:hideMark/>
          </w:tcPr>
          <w:p w14:paraId="75293DA7" w14:textId="77777777" w:rsidR="00DC2CEA" w:rsidRPr="00DC2CEA" w:rsidRDefault="00DC2CEA" w:rsidP="00DC2CEA">
            <w:pPr>
              <w:spacing w:before="240"/>
              <w:ind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r w:rsidRPr="00DC2CE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Houston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>
              <w:top w:w="0" w:type="dxa"/>
              <w:left w:w="17" w:type="dxa"/>
              <w:bottom w:w="0" w:type="dxa"/>
              <w:right w:w="17" w:type="dxa"/>
            </w:tcMar>
            <w:hideMark/>
          </w:tcPr>
          <w:p w14:paraId="4A2F157F" w14:textId="77777777" w:rsidR="00DC2CEA" w:rsidRPr="00DC2CEA" w:rsidRDefault="00DC2CEA" w:rsidP="00DC2CEA">
            <w:pPr>
              <w:spacing w:before="240"/>
              <w:ind w:firstLine="0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r w:rsidRPr="00DC2CE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Berlin</w:t>
            </w:r>
          </w:p>
        </w:tc>
        <w:tc>
          <w:tcPr>
            <w:tcW w:w="0" w:type="auto"/>
            <w:tcMar>
              <w:top w:w="0" w:type="dxa"/>
              <w:left w:w="17" w:type="dxa"/>
              <w:bottom w:w="0" w:type="dxa"/>
              <w:right w:w="17" w:type="dxa"/>
            </w:tcMar>
            <w:hideMark/>
          </w:tcPr>
          <w:p w14:paraId="0B587D49" w14:textId="77777777" w:rsidR="00DC2CEA" w:rsidRPr="00DC2CEA" w:rsidRDefault="00DC2CEA" w:rsidP="00DC2CEA">
            <w:pPr>
              <w:spacing w:before="240"/>
              <w:ind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r w:rsidRPr="00DC2CE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Liverpool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>
              <w:top w:w="0" w:type="dxa"/>
              <w:left w:w="17" w:type="dxa"/>
              <w:bottom w:w="0" w:type="dxa"/>
              <w:right w:w="17" w:type="dxa"/>
            </w:tcMar>
            <w:hideMark/>
          </w:tcPr>
          <w:p w14:paraId="5CCB0C52" w14:textId="77777777" w:rsidR="00DC2CEA" w:rsidRPr="00DC2CEA" w:rsidRDefault="00DC2CEA" w:rsidP="00DC2CEA">
            <w:pPr>
              <w:spacing w:before="240"/>
              <w:ind w:firstLine="0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r w:rsidRPr="00DC2CE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Stockholm</w:t>
            </w:r>
          </w:p>
        </w:tc>
        <w:tc>
          <w:tcPr>
            <w:tcW w:w="0" w:type="auto"/>
            <w:tcMar>
              <w:top w:w="0" w:type="dxa"/>
              <w:left w:w="17" w:type="dxa"/>
              <w:bottom w:w="0" w:type="dxa"/>
              <w:right w:w="17" w:type="dxa"/>
            </w:tcMar>
            <w:hideMark/>
          </w:tcPr>
          <w:p w14:paraId="74A48578" w14:textId="77777777" w:rsidR="00DC2CEA" w:rsidRPr="00DC2CEA" w:rsidRDefault="00DC2CEA" w:rsidP="00DC2CEA">
            <w:pPr>
              <w:spacing w:before="240"/>
              <w:ind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r w:rsidRPr="00DC2CE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Taipei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>
              <w:top w:w="0" w:type="dxa"/>
              <w:left w:w="17" w:type="dxa"/>
              <w:bottom w:w="0" w:type="dxa"/>
              <w:right w:w="17" w:type="dxa"/>
            </w:tcMar>
            <w:hideMark/>
          </w:tcPr>
          <w:p w14:paraId="66A14B12" w14:textId="77777777" w:rsidR="00DC2CEA" w:rsidRPr="00DC2CEA" w:rsidRDefault="00DC2CEA" w:rsidP="00DC2CEA">
            <w:pPr>
              <w:spacing w:before="240"/>
              <w:ind w:firstLine="0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r w:rsidRPr="00DC2CE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Vancouver</w:t>
            </w:r>
          </w:p>
        </w:tc>
        <w:tc>
          <w:tcPr>
            <w:tcW w:w="0" w:type="auto"/>
            <w:tcMar>
              <w:top w:w="0" w:type="dxa"/>
              <w:left w:w="17" w:type="dxa"/>
              <w:bottom w:w="0" w:type="dxa"/>
              <w:right w:w="17" w:type="dxa"/>
            </w:tcMar>
            <w:hideMark/>
          </w:tcPr>
          <w:p w14:paraId="54C9E2C1" w14:textId="77777777" w:rsidR="00DC2CEA" w:rsidRPr="00DC2CEA" w:rsidRDefault="00DC2CEA" w:rsidP="00DC2CEA">
            <w:pPr>
              <w:spacing w:before="240"/>
              <w:ind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r w:rsidRPr="00DC2CE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Amsterdam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>
              <w:top w:w="0" w:type="dxa"/>
              <w:left w:w="17" w:type="dxa"/>
              <w:bottom w:w="0" w:type="dxa"/>
              <w:right w:w="17" w:type="dxa"/>
            </w:tcMar>
            <w:hideMark/>
          </w:tcPr>
          <w:p w14:paraId="600CF18F" w14:textId="77777777" w:rsidR="00DC2CEA" w:rsidRPr="00DC2CEA" w:rsidRDefault="00DC2CEA" w:rsidP="00DC2CEA">
            <w:pPr>
              <w:spacing w:before="240"/>
              <w:ind w:firstLine="0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r w:rsidRPr="00DC2CE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Boston</w:t>
            </w:r>
          </w:p>
        </w:tc>
        <w:tc>
          <w:tcPr>
            <w:tcW w:w="0" w:type="auto"/>
            <w:tcMar>
              <w:top w:w="0" w:type="dxa"/>
              <w:left w:w="17" w:type="dxa"/>
              <w:bottom w:w="0" w:type="dxa"/>
              <w:right w:w="17" w:type="dxa"/>
            </w:tcMar>
            <w:hideMark/>
          </w:tcPr>
          <w:p w14:paraId="6B9BE6EB" w14:textId="77777777" w:rsidR="00DC2CEA" w:rsidRPr="00DC2CEA" w:rsidRDefault="00DC2CEA" w:rsidP="00DC2CEA">
            <w:pPr>
              <w:spacing w:before="240"/>
              <w:ind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r w:rsidRPr="00DC2CE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Madrid</w:t>
            </w:r>
          </w:p>
        </w:tc>
      </w:tr>
    </w:tbl>
    <w:p w14:paraId="76AF4F75" w14:textId="3EC89477" w:rsidR="00DC2CEA" w:rsidRDefault="0027347F" w:rsidP="0027347F">
      <w:pPr>
        <w:pStyle w:val="2"/>
      </w:pPr>
      <w:bookmarkStart w:id="19" w:name="_Toc88431007"/>
      <w:r w:rsidRPr="0027347F">
        <w:t xml:space="preserve">Уровень попадаемости города в </w:t>
      </w:r>
      <w:r w:rsidR="00782BC6">
        <w:t>топ-</w:t>
      </w:r>
      <w:r w:rsidR="00782BC6">
        <w:rPr>
          <w:lang w:val="en-US"/>
        </w:rPr>
        <w:t>N</w:t>
      </w:r>
      <w:r w:rsidRPr="0027347F">
        <w:t xml:space="preserve"> среди всех категорий рейтинга</w:t>
      </w:r>
      <w:bookmarkEnd w:id="19"/>
    </w:p>
    <w:p w14:paraId="7DE80C78" w14:textId="66321F0B" w:rsidR="0027347F" w:rsidRPr="00AE122B" w:rsidRDefault="00FA23CD" w:rsidP="00DC2CEA">
      <w:r w:rsidRPr="00FA23CD">
        <w:t xml:space="preserve">В топ-5 по каждой из 9 предметных категории и одного итогового рейтинга попало 28 городов. Если брать каждый раз увеличивающееся число лидеров топ-N, то в него будет попадать все большее число городов. То есть в определенный момент все города попадут в топ-N. На каком номере это произойдет? </w:t>
      </w:r>
      <w:r w:rsidR="000B777B">
        <w:t>Придется</w:t>
      </w:r>
      <w:r w:rsidRPr="00FA23CD">
        <w:t xml:space="preserve"> ждать до конца списка или на каком-то более раннем количестве N </w:t>
      </w:r>
      <w:r w:rsidR="000B777B">
        <w:t>наступит</w:t>
      </w:r>
      <w:r w:rsidRPr="00FA23CD">
        <w:t xml:space="preserve"> насыщаемост</w:t>
      </w:r>
      <w:r w:rsidR="000B777B">
        <w:t>ь</w:t>
      </w:r>
      <w:r w:rsidRPr="00FA23CD">
        <w:t>, и все города отметятся в рейтинге.</w:t>
      </w:r>
    </w:p>
    <w:p w14:paraId="7C74BF16" w14:textId="740B14D7" w:rsidR="00DC2CEA" w:rsidRPr="00AE122B" w:rsidRDefault="00030ED0" w:rsidP="00390C85">
      <w:pPr>
        <w:ind w:firstLine="0"/>
      </w:pPr>
      <w:r>
        <w:rPr>
          <w:noProof/>
        </w:rPr>
        <w:drawing>
          <wp:inline distT="0" distB="0" distL="0" distR="0" wp14:anchorId="564BE47A" wp14:editId="441AA955">
            <wp:extent cx="4368558" cy="2340000"/>
            <wp:effectExtent l="0" t="0" r="0" b="317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8558" cy="2340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2555945" w14:textId="77777777" w:rsidR="001E4E82" w:rsidRDefault="00390C85" w:rsidP="00DC2CEA">
      <w:r>
        <w:t>Проведенный анализ показал, что в списке из 116 городов рейтинга 2019 года уровень полной попадаемости города в топ-</w:t>
      </w:r>
      <w:r>
        <w:rPr>
          <w:lang w:val="en-US"/>
        </w:rPr>
        <w:t>N</w:t>
      </w:r>
      <w:r>
        <w:t xml:space="preserve"> наступил при </w:t>
      </w:r>
      <w:r>
        <w:rPr>
          <w:lang w:val="en-US"/>
        </w:rPr>
        <w:t>N</w:t>
      </w:r>
      <w:r>
        <w:t xml:space="preserve">, равном 67. Другими словами, </w:t>
      </w:r>
      <w:r w:rsidR="001E4E82">
        <w:t xml:space="preserve">все </w:t>
      </w:r>
      <w:r>
        <w:t>города из списка заняли хотя бы по одной категории 67 место</w:t>
      </w:r>
      <w:r w:rsidR="001E4E82">
        <w:t xml:space="preserve"> или выше. Интересным является значение, что 80% попадаемости в рейтинг достигнуто при </w:t>
      </w:r>
      <w:r w:rsidR="001E4E82">
        <w:rPr>
          <w:lang w:val="en-US"/>
        </w:rPr>
        <w:t>N</w:t>
      </w:r>
      <w:r w:rsidR="001E4E82">
        <w:t xml:space="preserve">, равном 26. </w:t>
      </w:r>
    </w:p>
    <w:p w14:paraId="75CC06AD" w14:textId="52DFA8A6" w:rsidR="00830E0A" w:rsidRDefault="00830E0A" w:rsidP="00DE0E95">
      <w:pPr>
        <w:pStyle w:val="1"/>
      </w:pPr>
      <w:bookmarkStart w:id="20" w:name="_Toc88431008"/>
      <w:r>
        <w:t>Выводы. Шанс на признание</w:t>
      </w:r>
      <w:bookmarkEnd w:id="20"/>
    </w:p>
    <w:p w14:paraId="10F893E0" w14:textId="77777777" w:rsidR="009F1751" w:rsidRPr="009F1751" w:rsidRDefault="009F1751" w:rsidP="009F1751">
      <w:pPr>
        <w:tabs>
          <w:tab w:val="num" w:pos="720"/>
        </w:tabs>
      </w:pPr>
      <w:r w:rsidRPr="009F1751">
        <w:t>Рейтинги умных городов отражают потребность людей в соревновательности и стремлении к достижени</w:t>
      </w:r>
      <w:r>
        <w:t>ю</w:t>
      </w:r>
      <w:r w:rsidRPr="009F1751">
        <w:t xml:space="preserve"> цели.</w:t>
      </w:r>
    </w:p>
    <w:p w14:paraId="71546172" w14:textId="77777777" w:rsidR="009F1751" w:rsidRPr="009F1751" w:rsidRDefault="009F1751" w:rsidP="009F1751">
      <w:pPr>
        <w:tabs>
          <w:tab w:val="num" w:pos="720"/>
        </w:tabs>
      </w:pPr>
      <w:r w:rsidRPr="009F1751">
        <w:t xml:space="preserve">Рейтинг </w:t>
      </w:r>
      <w:proofErr w:type="spellStart"/>
      <w:r w:rsidRPr="009F1751">
        <w:t>Cities</w:t>
      </w:r>
      <w:proofErr w:type="spellEnd"/>
      <w:r w:rsidRPr="009F1751">
        <w:t xml:space="preserve"> In Motion обобщает большой объем информации, последователен и представителен.</w:t>
      </w:r>
    </w:p>
    <w:p w14:paraId="4D2B33D2" w14:textId="1BB22850" w:rsidR="009F1751" w:rsidRPr="009F1751" w:rsidRDefault="009F1751" w:rsidP="009F1751">
      <w:pPr>
        <w:tabs>
          <w:tab w:val="num" w:pos="720"/>
        </w:tabs>
      </w:pPr>
      <w:r>
        <w:t xml:space="preserve">На протяжении всех срезов мы увидели трех </w:t>
      </w:r>
      <w:r w:rsidRPr="009F1751">
        <w:t>явных и постоянных лидер</w:t>
      </w:r>
      <w:r>
        <w:t>ов</w:t>
      </w:r>
      <w:r w:rsidRPr="009F1751">
        <w:t>: Нью-Йорк, Лондон и Париж.</w:t>
      </w:r>
    </w:p>
    <w:p w14:paraId="0D6FDE3A" w14:textId="2B1464E4" w:rsidR="009F1751" w:rsidRPr="009F1751" w:rsidRDefault="009F1751" w:rsidP="009F1751">
      <w:pPr>
        <w:tabs>
          <w:tab w:val="num" w:pos="720"/>
        </w:tabs>
      </w:pPr>
      <w:r>
        <w:t>В т</w:t>
      </w:r>
      <w:r w:rsidRPr="009F1751">
        <w:t xml:space="preserve">оп-40 </w:t>
      </w:r>
      <w:r>
        <w:t xml:space="preserve">также </w:t>
      </w:r>
      <w:r w:rsidRPr="009F1751">
        <w:t>стабильно</w:t>
      </w:r>
      <w:r>
        <w:t xml:space="preserve"> входят одни и те же</w:t>
      </w:r>
      <w:r w:rsidRPr="009F1751">
        <w:t xml:space="preserve"> умны</w:t>
      </w:r>
      <w:r>
        <w:t>е</w:t>
      </w:r>
      <w:r w:rsidRPr="009F1751">
        <w:t xml:space="preserve"> город</w:t>
      </w:r>
      <w:r>
        <w:t>а</w:t>
      </w:r>
      <w:r w:rsidRPr="009F1751">
        <w:t xml:space="preserve">. </w:t>
      </w:r>
    </w:p>
    <w:p w14:paraId="17AD0FDE" w14:textId="77777777" w:rsidR="009F1751" w:rsidRPr="009F1751" w:rsidRDefault="009F1751" w:rsidP="009F1751">
      <w:pPr>
        <w:tabs>
          <w:tab w:val="num" w:pos="720"/>
        </w:tabs>
      </w:pPr>
      <w:r w:rsidRPr="009F1751">
        <w:lastRenderedPageBreak/>
        <w:t>Лучшие регионы: Австралия, Океания, Европа, Северная Америка.</w:t>
      </w:r>
    </w:p>
    <w:p w14:paraId="65468559" w14:textId="77777777" w:rsidR="009F1751" w:rsidRPr="009F1751" w:rsidRDefault="009F1751" w:rsidP="009F1751">
      <w:pPr>
        <w:tabs>
          <w:tab w:val="num" w:pos="720"/>
        </w:tabs>
      </w:pPr>
      <w:r w:rsidRPr="009F1751">
        <w:t>На итоговый рейтинг сильно влияет развитие по направлениям: Управление, Технологии, Экономика, Человеческий капитал, Международные проекты.</w:t>
      </w:r>
    </w:p>
    <w:p w14:paraId="5D768F08" w14:textId="77777777" w:rsidR="009F1751" w:rsidRPr="009F1751" w:rsidRDefault="009F1751" w:rsidP="009F1751">
      <w:pPr>
        <w:tabs>
          <w:tab w:val="num" w:pos="720"/>
        </w:tabs>
      </w:pPr>
      <w:r w:rsidRPr="009F1751">
        <w:t>Чем богаче страна, тем легче добавить «умности», но не ограничиваясь…</w:t>
      </w:r>
    </w:p>
    <w:p w14:paraId="285A0EBC" w14:textId="59937C7F" w:rsidR="009F1751" w:rsidRPr="009F1751" w:rsidRDefault="009F1751" w:rsidP="009F1751">
      <w:pPr>
        <w:tabs>
          <w:tab w:val="num" w:pos="720"/>
        </w:tabs>
      </w:pPr>
      <w:r w:rsidRPr="009F1751">
        <w:t>Динамика за шесть лет</w:t>
      </w:r>
      <w:r>
        <w:t xml:space="preserve"> показывает, что</w:t>
      </w:r>
      <w:r w:rsidRPr="009F1751">
        <w:t xml:space="preserve"> </w:t>
      </w:r>
      <w:r>
        <w:t xml:space="preserve">старые </w:t>
      </w:r>
      <w:r w:rsidRPr="009F1751">
        <w:t xml:space="preserve">лидеры остаются, </w:t>
      </w:r>
      <w:r>
        <w:t xml:space="preserve">но и </w:t>
      </w:r>
      <w:r w:rsidRPr="009F1751">
        <w:t>новые прорываются</w:t>
      </w:r>
      <w:r>
        <w:t>, добавляются и остаются в числе лучших.</w:t>
      </w:r>
    </w:p>
    <w:p w14:paraId="7180DBF9" w14:textId="4B00E5BA" w:rsidR="00782BC6" w:rsidRPr="00AE122B" w:rsidRDefault="009F1751" w:rsidP="009F1751">
      <w:r>
        <w:t>Показатель уровня попадаемости города в топ-</w:t>
      </w:r>
      <w:r>
        <w:rPr>
          <w:lang w:val="en-US"/>
        </w:rPr>
        <w:t>N</w:t>
      </w:r>
      <w:r w:rsidRPr="00DE0E95">
        <w:t xml:space="preserve"> </w:t>
      </w:r>
      <w:r>
        <w:t>показывает доступность вхождения в рейтинг, подтверждает мотивационный и поощрительный смысл рассмотренного рейтинга, поскольку любой город способен развить и продемонстрировать мировой общественности успехи в отдельном направлении умного развития.</w:t>
      </w:r>
    </w:p>
    <w:sectPr w:rsidR="00782BC6" w:rsidRPr="00AE122B" w:rsidSect="00050EC5">
      <w:footerReference w:type="default" r:id="rId35"/>
      <w:footerReference w:type="first" r:id="rId36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0AC166" w14:textId="77777777" w:rsidR="00951637" w:rsidRDefault="00951637" w:rsidP="00F15363">
      <w:pPr>
        <w:spacing w:before="0"/>
      </w:pPr>
      <w:r>
        <w:separator/>
      </w:r>
    </w:p>
  </w:endnote>
  <w:endnote w:type="continuationSeparator" w:id="0">
    <w:p w14:paraId="0EBD282E" w14:textId="77777777" w:rsidR="00951637" w:rsidRDefault="00951637" w:rsidP="00F15363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45434147"/>
      <w:docPartObj>
        <w:docPartGallery w:val="Page Numbers (Bottom of Page)"/>
        <w:docPartUnique/>
      </w:docPartObj>
    </w:sdtPr>
    <w:sdtEndPr/>
    <w:sdtContent>
      <w:p w14:paraId="08B997B5" w14:textId="6B0BC857" w:rsidR="00712402" w:rsidRDefault="00712402">
        <w:pPr>
          <w:pStyle w:val="af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8732744" w14:textId="77777777" w:rsidR="00712402" w:rsidRDefault="00712402">
    <w:pPr>
      <w:pStyle w:val="af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B01B60" w14:textId="0C5786A7" w:rsidR="00951533" w:rsidRDefault="00951533">
    <w:pPr>
      <w:pStyle w:val="af3"/>
      <w:jc w:val="right"/>
    </w:pPr>
  </w:p>
  <w:p w14:paraId="71A40DBE" w14:textId="77777777" w:rsidR="00951533" w:rsidRDefault="00951533">
    <w:pPr>
      <w:pStyle w:val="a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74F04D" w14:textId="77777777" w:rsidR="00951637" w:rsidRDefault="00951637" w:rsidP="00F15363">
      <w:pPr>
        <w:spacing w:before="0"/>
      </w:pPr>
      <w:r>
        <w:separator/>
      </w:r>
    </w:p>
  </w:footnote>
  <w:footnote w:type="continuationSeparator" w:id="0">
    <w:p w14:paraId="116B973C" w14:textId="77777777" w:rsidR="00951637" w:rsidRDefault="00951637" w:rsidP="00F15363">
      <w:pPr>
        <w:spacing w:before="0"/>
      </w:pPr>
      <w:r>
        <w:continuationSeparator/>
      </w:r>
    </w:p>
  </w:footnote>
  <w:footnote w:id="1">
    <w:p w14:paraId="06521759" w14:textId="04BE5C02" w:rsidR="00F15363" w:rsidRDefault="00F15363">
      <w:pPr>
        <w:pStyle w:val="ac"/>
      </w:pPr>
      <w:r>
        <w:rPr>
          <w:rStyle w:val="ae"/>
        </w:rPr>
        <w:footnoteRef/>
      </w:r>
      <w:r>
        <w:t xml:space="preserve"> </w:t>
      </w:r>
      <w:hyperlink r:id="rId1" w:history="1">
        <w:r w:rsidR="008C5F37" w:rsidRPr="008C5F37">
          <w:rPr>
            <w:rStyle w:val="a5"/>
          </w:rPr>
          <w:t>Урбанизация</w:t>
        </w:r>
      </w:hyperlink>
      <w:r w:rsidR="00953847">
        <w:rPr>
          <w:rStyle w:val="a5"/>
        </w:rPr>
        <w:t>,</w:t>
      </w:r>
      <w:r w:rsidR="008C5F37" w:rsidRPr="008C5F37">
        <w:rPr>
          <w:rStyle w:val="a5"/>
        </w:rPr>
        <w:t xml:space="preserve"> Википедия</w:t>
      </w:r>
      <w:r w:rsidR="008C5F37">
        <w:t xml:space="preserve"> </w:t>
      </w:r>
    </w:p>
    <w:p w14:paraId="26B4284E" w14:textId="77777777" w:rsidR="00E354FB" w:rsidRDefault="00E354FB">
      <w:pPr>
        <w:pStyle w:val="ac"/>
      </w:pPr>
    </w:p>
  </w:footnote>
  <w:footnote w:id="2">
    <w:p w14:paraId="0E663245" w14:textId="7162D08B" w:rsidR="008C5F37" w:rsidRDefault="008C5F37">
      <w:pPr>
        <w:pStyle w:val="ac"/>
      </w:pPr>
      <w:r>
        <w:rPr>
          <w:rStyle w:val="ae"/>
        </w:rPr>
        <w:footnoteRef/>
      </w:r>
      <w:r>
        <w:t xml:space="preserve"> </w:t>
      </w:r>
      <w:r w:rsidR="005C40B6">
        <w:t>Далее в словосочетаниях «умный» город, «умные» технологии кавычки не используются.</w:t>
      </w:r>
    </w:p>
  </w:footnote>
  <w:footnote w:id="3">
    <w:p w14:paraId="01601412" w14:textId="175C56E1" w:rsidR="001778F6" w:rsidRPr="001778F6" w:rsidRDefault="001778F6">
      <w:pPr>
        <w:pStyle w:val="ac"/>
      </w:pPr>
      <w:r>
        <w:rPr>
          <w:rStyle w:val="ae"/>
        </w:rPr>
        <w:footnoteRef/>
      </w:r>
      <w:r>
        <w:t xml:space="preserve"> При методе свободного взвешивания веса могу быть любыми, в сумме не должны давать единицу.</w:t>
      </w:r>
    </w:p>
  </w:footnote>
  <w:footnote w:id="4">
    <w:p w14:paraId="1FBC2092" w14:textId="5DECB6A2" w:rsidR="005C40B6" w:rsidRDefault="005C40B6">
      <w:pPr>
        <w:pStyle w:val="ac"/>
      </w:pPr>
      <w:r>
        <w:rPr>
          <w:rStyle w:val="ae"/>
        </w:rPr>
        <w:footnoteRef/>
      </w:r>
      <w:r>
        <w:t xml:space="preserve"> Здесь и далее под «топ-</w:t>
      </w:r>
      <w:r>
        <w:rPr>
          <w:lang w:val="en-US"/>
        </w:rPr>
        <w:t>N</w:t>
      </w:r>
      <w:r>
        <w:t xml:space="preserve">» будет пониматься выбор первых </w:t>
      </w:r>
      <w:r>
        <w:rPr>
          <w:lang w:val="en-US"/>
        </w:rPr>
        <w:t>N</w:t>
      </w:r>
      <w:r w:rsidRPr="003D2EDA">
        <w:t xml:space="preserve"> </w:t>
      </w:r>
      <w:r>
        <w:t>городов по порядку ранжирования по указанному критерию.</w:t>
      </w:r>
    </w:p>
  </w:footnote>
  <w:footnote w:id="5">
    <w:p w14:paraId="757EDFDC" w14:textId="2EC46D6A" w:rsidR="00772E70" w:rsidRDefault="00772E70">
      <w:pPr>
        <w:pStyle w:val="ac"/>
      </w:pPr>
      <w:r>
        <w:rPr>
          <w:rStyle w:val="ae"/>
        </w:rPr>
        <w:footnoteRef/>
      </w:r>
      <w:r>
        <w:t xml:space="preserve"> </w:t>
      </w:r>
      <w:hyperlink r:id="rId2" w:history="1">
        <w:r w:rsidRPr="005F0DB2">
          <w:rPr>
            <w:rStyle w:val="a5"/>
          </w:rPr>
          <w:t>Список стран по ВВП (ППС) на душу населения, Википедия</w:t>
        </w:r>
      </w:hyperlink>
    </w:p>
  </w:footnote>
  <w:footnote w:id="6">
    <w:p w14:paraId="5C688205" w14:textId="23836356" w:rsidR="00087A4A" w:rsidRDefault="00087A4A">
      <w:pPr>
        <w:pStyle w:val="ac"/>
      </w:pPr>
      <w:r>
        <w:rPr>
          <w:rStyle w:val="ae"/>
        </w:rPr>
        <w:footnoteRef/>
      </w:r>
      <w:r>
        <w:t xml:space="preserve"> Названия «небольшое» и «большое» отклонение даны условно, соответствуют первой половине и второй половине значений стандартных отклонений из выборки.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5A4054"/>
    <w:multiLevelType w:val="hybridMultilevel"/>
    <w:tmpl w:val="889C5EB0"/>
    <w:lvl w:ilvl="0" w:tplc="A9A23CC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39D01D6C"/>
    <w:multiLevelType w:val="hybridMultilevel"/>
    <w:tmpl w:val="D58E43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2A5777"/>
    <w:multiLevelType w:val="hybridMultilevel"/>
    <w:tmpl w:val="749CFA6C"/>
    <w:lvl w:ilvl="0" w:tplc="9918D5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7FA498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B34BD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71C7D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53CBD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1D23A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0841A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D5854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06ED7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5B5F2170"/>
    <w:multiLevelType w:val="hybridMultilevel"/>
    <w:tmpl w:val="0D1C6AE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7FC875B7"/>
    <w:multiLevelType w:val="hybridMultilevel"/>
    <w:tmpl w:val="8858412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580"/>
    <w:rsid w:val="00030180"/>
    <w:rsid w:val="00030ED0"/>
    <w:rsid w:val="0004586D"/>
    <w:rsid w:val="00050EC5"/>
    <w:rsid w:val="00053649"/>
    <w:rsid w:val="00073249"/>
    <w:rsid w:val="00081047"/>
    <w:rsid w:val="00087A4A"/>
    <w:rsid w:val="000A50A9"/>
    <w:rsid w:val="000B777B"/>
    <w:rsid w:val="000D060B"/>
    <w:rsid w:val="00103E80"/>
    <w:rsid w:val="001147D8"/>
    <w:rsid w:val="00127FAB"/>
    <w:rsid w:val="001607FE"/>
    <w:rsid w:val="00171412"/>
    <w:rsid w:val="00172D79"/>
    <w:rsid w:val="00174ACA"/>
    <w:rsid w:val="00176A5D"/>
    <w:rsid w:val="001778F6"/>
    <w:rsid w:val="00195BD8"/>
    <w:rsid w:val="001A6802"/>
    <w:rsid w:val="001E4E82"/>
    <w:rsid w:val="001F4CEA"/>
    <w:rsid w:val="00205560"/>
    <w:rsid w:val="002207B5"/>
    <w:rsid w:val="002416A8"/>
    <w:rsid w:val="0027347F"/>
    <w:rsid w:val="002B321A"/>
    <w:rsid w:val="002E2CA8"/>
    <w:rsid w:val="002E399A"/>
    <w:rsid w:val="002E749F"/>
    <w:rsid w:val="002F386D"/>
    <w:rsid w:val="002F3947"/>
    <w:rsid w:val="0030500D"/>
    <w:rsid w:val="0030666D"/>
    <w:rsid w:val="00310718"/>
    <w:rsid w:val="003137B3"/>
    <w:rsid w:val="00341181"/>
    <w:rsid w:val="00390C85"/>
    <w:rsid w:val="003A575F"/>
    <w:rsid w:val="003A5B50"/>
    <w:rsid w:val="003B1896"/>
    <w:rsid w:val="003C4080"/>
    <w:rsid w:val="003D2EDA"/>
    <w:rsid w:val="003E5442"/>
    <w:rsid w:val="00406E44"/>
    <w:rsid w:val="00414692"/>
    <w:rsid w:val="00426892"/>
    <w:rsid w:val="00435FB5"/>
    <w:rsid w:val="00443198"/>
    <w:rsid w:val="00452973"/>
    <w:rsid w:val="0045731C"/>
    <w:rsid w:val="0049344C"/>
    <w:rsid w:val="004A55E2"/>
    <w:rsid w:val="004C1B72"/>
    <w:rsid w:val="004C26F9"/>
    <w:rsid w:val="004C47CC"/>
    <w:rsid w:val="004D01FD"/>
    <w:rsid w:val="004D4684"/>
    <w:rsid w:val="004E6B68"/>
    <w:rsid w:val="00522673"/>
    <w:rsid w:val="00523FBA"/>
    <w:rsid w:val="005274E7"/>
    <w:rsid w:val="00586B39"/>
    <w:rsid w:val="005A364B"/>
    <w:rsid w:val="005B1640"/>
    <w:rsid w:val="005C08DA"/>
    <w:rsid w:val="005C40B6"/>
    <w:rsid w:val="005F0DB2"/>
    <w:rsid w:val="005F5E10"/>
    <w:rsid w:val="0060062B"/>
    <w:rsid w:val="00601487"/>
    <w:rsid w:val="0060606A"/>
    <w:rsid w:val="00617DE2"/>
    <w:rsid w:val="006641A5"/>
    <w:rsid w:val="0067690A"/>
    <w:rsid w:val="00677B8E"/>
    <w:rsid w:val="00685C12"/>
    <w:rsid w:val="006A3DFE"/>
    <w:rsid w:val="006E1FBC"/>
    <w:rsid w:val="006E4A01"/>
    <w:rsid w:val="006F7702"/>
    <w:rsid w:val="00712402"/>
    <w:rsid w:val="00731DA1"/>
    <w:rsid w:val="00736574"/>
    <w:rsid w:val="00736631"/>
    <w:rsid w:val="00743C25"/>
    <w:rsid w:val="00772E70"/>
    <w:rsid w:val="00782BC6"/>
    <w:rsid w:val="00785A91"/>
    <w:rsid w:val="00795E56"/>
    <w:rsid w:val="00796496"/>
    <w:rsid w:val="007A06FA"/>
    <w:rsid w:val="007B6D6D"/>
    <w:rsid w:val="007F47AF"/>
    <w:rsid w:val="00821D9F"/>
    <w:rsid w:val="008226AD"/>
    <w:rsid w:val="0082321A"/>
    <w:rsid w:val="00827C14"/>
    <w:rsid w:val="00830E0A"/>
    <w:rsid w:val="00850270"/>
    <w:rsid w:val="00860DC1"/>
    <w:rsid w:val="008670E6"/>
    <w:rsid w:val="00880D96"/>
    <w:rsid w:val="0089270C"/>
    <w:rsid w:val="0089354A"/>
    <w:rsid w:val="008A39BF"/>
    <w:rsid w:val="008C5F37"/>
    <w:rsid w:val="008C6379"/>
    <w:rsid w:val="008E196D"/>
    <w:rsid w:val="008E2D47"/>
    <w:rsid w:val="008E4CE2"/>
    <w:rsid w:val="008E542C"/>
    <w:rsid w:val="00901E9A"/>
    <w:rsid w:val="00932896"/>
    <w:rsid w:val="00951533"/>
    <w:rsid w:val="00951637"/>
    <w:rsid w:val="00953847"/>
    <w:rsid w:val="009732EE"/>
    <w:rsid w:val="00973FB8"/>
    <w:rsid w:val="00976D3C"/>
    <w:rsid w:val="009979A9"/>
    <w:rsid w:val="009A5F25"/>
    <w:rsid w:val="009B4305"/>
    <w:rsid w:val="009C0383"/>
    <w:rsid w:val="009F1751"/>
    <w:rsid w:val="009F6E96"/>
    <w:rsid w:val="009F7EF7"/>
    <w:rsid w:val="00A03FC0"/>
    <w:rsid w:val="00A04899"/>
    <w:rsid w:val="00A20262"/>
    <w:rsid w:val="00A26C6C"/>
    <w:rsid w:val="00A309D6"/>
    <w:rsid w:val="00A33CB0"/>
    <w:rsid w:val="00A3443E"/>
    <w:rsid w:val="00A402D1"/>
    <w:rsid w:val="00A4074B"/>
    <w:rsid w:val="00A73EAF"/>
    <w:rsid w:val="00A76786"/>
    <w:rsid w:val="00AB2EC7"/>
    <w:rsid w:val="00AB5170"/>
    <w:rsid w:val="00AC04CC"/>
    <w:rsid w:val="00AC3A17"/>
    <w:rsid w:val="00AC3D15"/>
    <w:rsid w:val="00AC5CCC"/>
    <w:rsid w:val="00AD2226"/>
    <w:rsid w:val="00AD3DB1"/>
    <w:rsid w:val="00AE122B"/>
    <w:rsid w:val="00AE4CDD"/>
    <w:rsid w:val="00B44F66"/>
    <w:rsid w:val="00B61477"/>
    <w:rsid w:val="00B725F9"/>
    <w:rsid w:val="00B75349"/>
    <w:rsid w:val="00B87C0D"/>
    <w:rsid w:val="00B9278A"/>
    <w:rsid w:val="00B96C00"/>
    <w:rsid w:val="00BA0139"/>
    <w:rsid w:val="00BA1F89"/>
    <w:rsid w:val="00BB527A"/>
    <w:rsid w:val="00BB6492"/>
    <w:rsid w:val="00BC3DD3"/>
    <w:rsid w:val="00BC4565"/>
    <w:rsid w:val="00BD0680"/>
    <w:rsid w:val="00BE78AF"/>
    <w:rsid w:val="00BF160A"/>
    <w:rsid w:val="00C36E07"/>
    <w:rsid w:val="00C41284"/>
    <w:rsid w:val="00C4686C"/>
    <w:rsid w:val="00C713F4"/>
    <w:rsid w:val="00C811A7"/>
    <w:rsid w:val="00C904E2"/>
    <w:rsid w:val="00CA0AF3"/>
    <w:rsid w:val="00CD2ECE"/>
    <w:rsid w:val="00CD478A"/>
    <w:rsid w:val="00D0337E"/>
    <w:rsid w:val="00D05214"/>
    <w:rsid w:val="00D13827"/>
    <w:rsid w:val="00D24733"/>
    <w:rsid w:val="00D25FD8"/>
    <w:rsid w:val="00D329B0"/>
    <w:rsid w:val="00D32E80"/>
    <w:rsid w:val="00D35AAB"/>
    <w:rsid w:val="00D36B7F"/>
    <w:rsid w:val="00D450D8"/>
    <w:rsid w:val="00D45D8C"/>
    <w:rsid w:val="00D5281F"/>
    <w:rsid w:val="00D74414"/>
    <w:rsid w:val="00D80946"/>
    <w:rsid w:val="00DC2CEA"/>
    <w:rsid w:val="00DD753D"/>
    <w:rsid w:val="00DE0E95"/>
    <w:rsid w:val="00DE12D6"/>
    <w:rsid w:val="00E23D8C"/>
    <w:rsid w:val="00E26580"/>
    <w:rsid w:val="00E32234"/>
    <w:rsid w:val="00E354FB"/>
    <w:rsid w:val="00E41D99"/>
    <w:rsid w:val="00E44F00"/>
    <w:rsid w:val="00E46A78"/>
    <w:rsid w:val="00E700F5"/>
    <w:rsid w:val="00E81362"/>
    <w:rsid w:val="00EB23A7"/>
    <w:rsid w:val="00EB36DD"/>
    <w:rsid w:val="00EC3029"/>
    <w:rsid w:val="00EE1BB6"/>
    <w:rsid w:val="00EE6911"/>
    <w:rsid w:val="00EE724C"/>
    <w:rsid w:val="00EF4F05"/>
    <w:rsid w:val="00F15363"/>
    <w:rsid w:val="00F34B94"/>
    <w:rsid w:val="00F36710"/>
    <w:rsid w:val="00F47AAB"/>
    <w:rsid w:val="00F55EF0"/>
    <w:rsid w:val="00F74B1B"/>
    <w:rsid w:val="00FA23CD"/>
    <w:rsid w:val="00FA3D82"/>
    <w:rsid w:val="00FA4EBB"/>
    <w:rsid w:val="00FB189C"/>
    <w:rsid w:val="00FD2D44"/>
    <w:rsid w:val="00FE5334"/>
    <w:rsid w:val="00FF0BA5"/>
    <w:rsid w:val="00FF2DA6"/>
    <w:rsid w:val="00FF7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DEB39E"/>
  <w15:chartTrackingRefBased/>
  <w15:docId w15:val="{271409E1-BB17-4448-92C8-1383E0ADB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44F00"/>
    <w:pPr>
      <w:spacing w:before="120" w:after="0" w:line="240" w:lineRule="auto"/>
      <w:ind w:firstLine="709"/>
    </w:pPr>
  </w:style>
  <w:style w:type="paragraph" w:styleId="1">
    <w:name w:val="heading 1"/>
    <w:basedOn w:val="a"/>
    <w:next w:val="a"/>
    <w:link w:val="10"/>
    <w:uiPriority w:val="9"/>
    <w:qFormat/>
    <w:rsid w:val="00AE122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E122B"/>
    <w:pPr>
      <w:keepNext/>
      <w:keepLines/>
      <w:spacing w:before="2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6147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614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5">
    <w:name w:val="Hyperlink"/>
    <w:basedOn w:val="a0"/>
    <w:uiPriority w:val="99"/>
    <w:unhideWhenUsed/>
    <w:rsid w:val="0049344C"/>
    <w:rPr>
      <w:color w:val="0000FF"/>
      <w:u w:val="single"/>
    </w:rPr>
  </w:style>
  <w:style w:type="character" w:styleId="a6">
    <w:name w:val="annotation reference"/>
    <w:basedOn w:val="a0"/>
    <w:uiPriority w:val="99"/>
    <w:semiHidden/>
    <w:unhideWhenUsed/>
    <w:rsid w:val="0049344C"/>
    <w:rPr>
      <w:sz w:val="16"/>
      <w:szCs w:val="16"/>
    </w:rPr>
  </w:style>
  <w:style w:type="paragraph" w:styleId="a7">
    <w:name w:val="annotation text"/>
    <w:basedOn w:val="a"/>
    <w:link w:val="a8"/>
    <w:uiPriority w:val="99"/>
    <w:unhideWhenUsed/>
    <w:rsid w:val="0049344C"/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rsid w:val="0049344C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49344C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49344C"/>
    <w:rPr>
      <w:b/>
      <w:bCs/>
      <w:sz w:val="20"/>
      <w:szCs w:val="20"/>
    </w:rPr>
  </w:style>
  <w:style w:type="paragraph" w:styleId="ab">
    <w:name w:val="Revision"/>
    <w:hidden/>
    <w:uiPriority w:val="99"/>
    <w:semiHidden/>
    <w:rsid w:val="0049344C"/>
    <w:pPr>
      <w:spacing w:after="0" w:line="240" w:lineRule="auto"/>
    </w:pPr>
  </w:style>
  <w:style w:type="paragraph" w:styleId="ac">
    <w:name w:val="footnote text"/>
    <w:basedOn w:val="a"/>
    <w:link w:val="ad"/>
    <w:uiPriority w:val="99"/>
    <w:semiHidden/>
    <w:unhideWhenUsed/>
    <w:rsid w:val="00F15363"/>
    <w:pPr>
      <w:spacing w:before="0"/>
    </w:pPr>
    <w:rPr>
      <w:sz w:val="20"/>
      <w:szCs w:val="20"/>
    </w:rPr>
  </w:style>
  <w:style w:type="character" w:customStyle="1" w:styleId="ad">
    <w:name w:val="Текст сноски Знак"/>
    <w:basedOn w:val="a0"/>
    <w:link w:val="ac"/>
    <w:uiPriority w:val="99"/>
    <w:semiHidden/>
    <w:rsid w:val="00F15363"/>
    <w:rPr>
      <w:sz w:val="20"/>
      <w:szCs w:val="20"/>
    </w:rPr>
  </w:style>
  <w:style w:type="character" w:styleId="ae">
    <w:name w:val="footnote reference"/>
    <w:basedOn w:val="a0"/>
    <w:uiPriority w:val="99"/>
    <w:semiHidden/>
    <w:unhideWhenUsed/>
    <w:rsid w:val="00F15363"/>
    <w:rPr>
      <w:vertAlign w:val="superscript"/>
    </w:rPr>
  </w:style>
  <w:style w:type="character" w:styleId="af">
    <w:name w:val="Unresolved Mention"/>
    <w:basedOn w:val="a0"/>
    <w:uiPriority w:val="99"/>
    <w:semiHidden/>
    <w:unhideWhenUsed/>
    <w:rsid w:val="00E354FB"/>
    <w:rPr>
      <w:color w:val="605E5C"/>
      <w:shd w:val="clear" w:color="auto" w:fill="E1DFDD"/>
    </w:rPr>
  </w:style>
  <w:style w:type="paragraph" w:styleId="af0">
    <w:name w:val="List Paragraph"/>
    <w:basedOn w:val="a"/>
    <w:uiPriority w:val="34"/>
    <w:qFormat/>
    <w:rsid w:val="00127FAB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AE12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AE122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f1">
    <w:name w:val="header"/>
    <w:basedOn w:val="a"/>
    <w:link w:val="af2"/>
    <w:uiPriority w:val="99"/>
    <w:unhideWhenUsed/>
    <w:rsid w:val="00712402"/>
    <w:pPr>
      <w:tabs>
        <w:tab w:val="center" w:pos="4677"/>
        <w:tab w:val="right" w:pos="9355"/>
      </w:tabs>
      <w:spacing w:before="0"/>
    </w:pPr>
  </w:style>
  <w:style w:type="character" w:customStyle="1" w:styleId="af2">
    <w:name w:val="Верхний колонтитул Знак"/>
    <w:basedOn w:val="a0"/>
    <w:link w:val="af1"/>
    <w:uiPriority w:val="99"/>
    <w:rsid w:val="00712402"/>
  </w:style>
  <w:style w:type="paragraph" w:styleId="af3">
    <w:name w:val="footer"/>
    <w:basedOn w:val="a"/>
    <w:link w:val="af4"/>
    <w:uiPriority w:val="99"/>
    <w:unhideWhenUsed/>
    <w:rsid w:val="00712402"/>
    <w:pPr>
      <w:tabs>
        <w:tab w:val="center" w:pos="4677"/>
        <w:tab w:val="right" w:pos="9355"/>
      </w:tabs>
      <w:spacing w:before="0"/>
    </w:pPr>
  </w:style>
  <w:style w:type="character" w:customStyle="1" w:styleId="af4">
    <w:name w:val="Нижний колонтитул Знак"/>
    <w:basedOn w:val="a0"/>
    <w:link w:val="af3"/>
    <w:uiPriority w:val="99"/>
    <w:rsid w:val="00712402"/>
  </w:style>
  <w:style w:type="paragraph" w:styleId="af5">
    <w:name w:val="TOC Heading"/>
    <w:basedOn w:val="1"/>
    <w:next w:val="a"/>
    <w:uiPriority w:val="39"/>
    <w:unhideWhenUsed/>
    <w:qFormat/>
    <w:rsid w:val="00050EC5"/>
    <w:pPr>
      <w:spacing w:line="259" w:lineRule="auto"/>
      <w:ind w:firstLine="0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50EC5"/>
    <w:pPr>
      <w:tabs>
        <w:tab w:val="right" w:leader="dot" w:pos="9345"/>
      </w:tabs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050EC5"/>
    <w:pPr>
      <w:spacing w:after="100"/>
      <w:ind w:left="220"/>
    </w:pPr>
  </w:style>
  <w:style w:type="paragraph" w:styleId="af6">
    <w:name w:val="endnote text"/>
    <w:basedOn w:val="a"/>
    <w:link w:val="af7"/>
    <w:uiPriority w:val="99"/>
    <w:semiHidden/>
    <w:unhideWhenUsed/>
    <w:rsid w:val="00976D3C"/>
    <w:pPr>
      <w:spacing w:before="0"/>
    </w:pPr>
    <w:rPr>
      <w:sz w:val="20"/>
      <w:szCs w:val="20"/>
    </w:rPr>
  </w:style>
  <w:style w:type="character" w:customStyle="1" w:styleId="af7">
    <w:name w:val="Текст концевой сноски Знак"/>
    <w:basedOn w:val="a0"/>
    <w:link w:val="af6"/>
    <w:uiPriority w:val="99"/>
    <w:semiHidden/>
    <w:rsid w:val="00976D3C"/>
    <w:rPr>
      <w:sz w:val="20"/>
      <w:szCs w:val="20"/>
    </w:rPr>
  </w:style>
  <w:style w:type="character" w:styleId="af8">
    <w:name w:val="endnote reference"/>
    <w:basedOn w:val="a0"/>
    <w:uiPriority w:val="99"/>
    <w:semiHidden/>
    <w:unhideWhenUsed/>
    <w:rsid w:val="00976D3C"/>
    <w:rPr>
      <w:vertAlign w:val="superscript"/>
    </w:rPr>
  </w:style>
  <w:style w:type="table" w:styleId="5">
    <w:name w:val="Plain Table 5"/>
    <w:basedOn w:val="a1"/>
    <w:uiPriority w:val="45"/>
    <w:rsid w:val="00030ED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af9">
    <w:name w:val="FollowedHyperlink"/>
    <w:basedOn w:val="a0"/>
    <w:uiPriority w:val="99"/>
    <w:semiHidden/>
    <w:unhideWhenUsed/>
    <w:rsid w:val="008E542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4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1086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77767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449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416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8024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8846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619218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478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3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3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1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7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7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0321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2224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60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22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9838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15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937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6530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9267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82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44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5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denstrategyinstitute.com/case-studies/smart-cities-world/" TargetMode="Externa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34" Type="http://schemas.openxmlformats.org/officeDocument/2006/relationships/image" Target="media/image22.png"/><Relationship Id="rId7" Type="http://schemas.openxmlformats.org/officeDocument/2006/relationships/endnotes" Target="endnotes.xml"/><Relationship Id="rId12" Type="http://schemas.openxmlformats.org/officeDocument/2006/relationships/hyperlink" Target="https://www.iese.edu/library/guide-smart-cities/" TargetMode="Externa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33" Type="http://schemas.openxmlformats.org/officeDocument/2006/relationships/image" Target="media/image21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instroyrf.gov.ru/upload/iblock/4a1/Indeks-gorodov.pdf" TargetMode="External"/><Relationship Id="rId24" Type="http://schemas.openxmlformats.org/officeDocument/2006/relationships/image" Target="media/image12.png"/><Relationship Id="rId32" Type="http://schemas.openxmlformats.org/officeDocument/2006/relationships/image" Target="media/image20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36" Type="http://schemas.openxmlformats.org/officeDocument/2006/relationships/footer" Target="footer2.xml"/><Relationship Id="rId10" Type="http://schemas.openxmlformats.org/officeDocument/2006/relationships/hyperlink" Target="https://ec.europa.eu/info/eu-regional-and-urban-development/topics/cities-and-urban-development/city-initiatives/smart-cities_en" TargetMode="External"/><Relationship Id="rId19" Type="http://schemas.openxmlformats.org/officeDocument/2006/relationships/image" Target="media/image7.png"/><Relationship Id="rId31" Type="http://schemas.openxmlformats.org/officeDocument/2006/relationships/image" Target="media/image19.png"/><Relationship Id="rId4" Type="http://schemas.openxmlformats.org/officeDocument/2006/relationships/settings" Target="settings.xml"/><Relationship Id="rId9" Type="http://schemas.openxmlformats.org/officeDocument/2006/relationships/hyperlink" Target="https://www.mckinsey.com/business-functions/operations/our-insights/smart-cities-digital-solutions-for-a-more-livable-future" TargetMode="Externa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ru.wikipedia.org/wiki/%D0%A1%D0%BF%D0%B8%D1%81%D0%BE%D0%BA_%D1%81%D1%82%D1%80%D0%B0%D0%BD_%D0%BF%D0%BE_%D0%92%D0%92%D0%9F_(%D0%9F%D0%9F%D0%A1)_%D0%BD%D0%B0_%D0%B4%D1%83%D1%88%D1%83_%D0%BD%D0%B0%D1%81%D0%B5%D0%BB%D0%B5%D0%BD%D0%B8%D1%8F" TargetMode="External"/><Relationship Id="rId1" Type="http://schemas.openxmlformats.org/officeDocument/2006/relationships/hyperlink" Target="https://ru.wikipedia.org/wiki/%D0%A3%D1%80%D0%B1%D0%B0%D0%BD%D0%B8%D0%B7%D0%B0%D1%86%D0%B8%D1%8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9DC60C-D4B1-4CA2-8B34-27957CF58E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11828</TotalTime>
  <Pages>1</Pages>
  <Words>4499</Words>
  <Characters>25646</Characters>
  <Application>Microsoft Office Word</Application>
  <DocSecurity>0</DocSecurity>
  <Lines>213</Lines>
  <Paragraphs>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 Зельберг</dc:creator>
  <cp:keywords/>
  <dc:description/>
  <cp:lastModifiedBy>Ирина Зельберг</cp:lastModifiedBy>
  <cp:revision>58</cp:revision>
  <dcterms:created xsi:type="dcterms:W3CDTF">2021-11-10T15:32:00Z</dcterms:created>
  <dcterms:modified xsi:type="dcterms:W3CDTF">2021-11-21T15:52:00Z</dcterms:modified>
</cp:coreProperties>
</file>