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80"/>
      </w:pPr>
      <w:r>
        <w:rPr>
          <w:rFonts w:ascii="Calibri" w:hAnsi="Calibri"/>
          <w:b/>
          <w:color w:val="2E74B5"/>
          <w:sz w:val="24"/>
        </w:rPr>
        <w:t>ARCHITECTURE VISION</w:t>
      </w:r>
    </w:p>
    <w:p>
      <w:pPr>
        <w:spacing w:after="160"/>
      </w:pPr>
      <w:r>
        <w:rPr>
          <w:rFonts w:ascii="Calibri" w:hAnsi="Calibri"/>
          <w:b/>
          <w:color w:val="172B4D"/>
          <w:sz w:val="56"/>
        </w:rPr>
        <w:t>CRM Webinar Management</w:t>
      </w:r>
    </w:p>
    <w:p>
      <w:pPr>
        <w:spacing w:after="480"/>
      </w:pPr>
      <w:r>
        <w:rPr>
          <w:rFonts w:ascii="Calibri" w:hAnsi="Calibri"/>
          <w:color w:val="5F6B7A"/>
          <w:sz w:val="28"/>
        </w:rPr>
        <w:t>Webinar-first MVP berbasis Go untuk salesperson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Dokumen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Keterangan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Audience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Product, engineering, sales operations, dan leadership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Primary user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Salesperson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Active scope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Booking, reminder, attendance, dan follow-up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Backend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Go modular monolith: crm-api + crm-worker + PostgreSQL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Version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0.3 - 3 September 2026</w:t>
            </w:r>
          </w:p>
        </w:tc>
      </w:tr>
    </w:tbl>
    <w:p>
      <w:pPr>
        <w:spacing w:after="0"/>
      </w:pPr>
    </w:p>
    <w:p>
      <w:pPr>
        <w:spacing w:before="80" w:after="160"/>
        <w:ind w:left="115" w:right="115"/>
        <w:shd w:fill="EAF5EE"/>
        <w:pBdr>
          <w:left w:val="single" w:sz="18" w:space="6" w:color="2E74B5"/>
        </w:pBdr>
      </w:pPr>
      <w:r>
        <w:rPr>
          <w:rFonts w:ascii="Calibri" w:hAnsi="Calibri"/>
          <w:b/>
          <w:color w:val="172B4D"/>
          <w:sz w:val="22"/>
        </w:rPr>
        <w:t xml:space="preserve">Keputusan utama: </w:t>
      </w:r>
      <w:r>
        <w:rPr>
          <w:rFonts w:ascii="Calibri" w:hAnsi="Calibri"/>
          <w:color w:val="172B4D"/>
          <w:sz w:val="22"/>
        </w:rPr>
        <w:t>Voucher management, payment integration, subscription activation, school/BOS opportunity, dan commission dipindahkan ke post-MVP.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MVP selesai ketika salesperson dapat mempublikasikan webinar, menerima booking, mengirim reminder, mencatat attendance, dan menyelesaikan follow-up.</w:t>
      </w:r>
    </w:p>
    <w:p>
      <w:r>
        <w:br w:type="page"/>
      </w:r>
    </w:p>
    <w:p>
      <w:pPr>
        <w:pStyle w:val="Heading1"/>
        <w:keepNext/>
      </w:pPr>
      <w:r>
        <w:t>1. Executive Direction</w:t>
      </w:r>
    </w:p>
    <w:p>
      <w:pPr>
        <w:spacing w:before="80" w:after="160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172B4D"/>
          <w:sz w:val="22"/>
        </w:rPr>
        <w:t xml:space="preserve">North star: </w:t>
      </w:r>
      <w:r>
        <w:rPr>
          <w:rFonts w:ascii="Calibri" w:hAnsi="Calibri"/>
          <w:color w:val="172B4D"/>
          <w:sz w:val="22"/>
        </w:rPr>
        <w:t>Satu workspace webinar untuk pekerjaan salesperson, dari publish session sampai follow-up peserta.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Platform AI pendidikan dan billing tetap berjalan terpisah. Webinar-first MVP tidak membutuhkan payment, provisioning, atau voucher untuk memberikan nilai kepada tim sales.</w:t>
      </w:r>
    </w:p>
    <w:p>
      <w:pPr>
        <w:pStyle w:val="Heading2"/>
        <w:keepNext/>
      </w:pPr>
      <w:r>
        <w:t>1.1 Outcome MVP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Salesperson membuat dan membagikan webinar dari satu workspace.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Calon client memilih session yang tersedia melalui public booking page.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Capacity, duplicate registration, cancel, dan reschedule ditangani konsisten.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Confirmation, reminder, attendance, dan follow-up memiliki status yang terlihat.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Data attendance siap menjadi future hook tanpa membangun voucher sekarang.</w:t>
      </w:r>
    </w:p>
    <w:p>
      <w:pPr>
        <w:pStyle w:val="Heading2"/>
        <w:keepNext/>
      </w:pPr>
      <w:r>
        <w:t>1.2 Scope boundary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Termasuk MVP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Dipending ke post-MVP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Webinar event dan session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Voucher lifecycle dan redemption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Public booking dan capacity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Checkout, payment, invoice, refund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Confirmation dan reminder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Subscription activation dan provisioning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Attendance manual/CSV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School opportunity dan dana BOS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Participant export dan follow-up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Commission dan revenue attribution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Users and Webinar Journey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Persona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MVP responsibility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Salesperson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Create/publish session, invite participant, monitor attendance, follow-up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Sales manager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Team visibility, owner reassignment, attendance/follow-up reporting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Marketing/host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Prepare webinar topic, content, host, and meeting link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CRM admin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Role, template, configuration, and audit access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Calon client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Book, cancel, or reschedule through a secure public flow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Main journey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Salesperson creates a webinar event and publishes one or more sessions.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Calon client opens the public page and chooses an available session.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CRM performs atomic capacity and duplicate checks, then confirms booking.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Worker sends confirmation and scheduled reminders.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Salesperson records attendance manually or through CSV import.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CRM presents attended/no-show participants for follow-up.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Salesperson records follow-up status, note, due date, and outcome.</w:t>
      </w:r>
    </w:p>
    <w:p>
      <w:pPr>
        <w:pStyle w:val="Heading2"/>
        <w:keepNext/>
      </w:pPr>
      <w:r>
        <w:t>2.2 State model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Object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State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Session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draft -&gt; published -&gt; full/completed; published/full -&gt; cancelled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Registration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confirmed -&gt; attended/no_show/cancelled/rescheduled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Notification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pending -&gt; sent/failed/cancelled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Follow-up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not_started -&gt; planned -&gt; contacted -&gt; closed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System Boundaries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Context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Owner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MVP responsibility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Webinar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CRM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Event, session, host, capacity, meeting URL, status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Registration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CRM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Participant, booking, cancel, reschedule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Attendance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CRM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Attended/no-show, source, actor, correction audit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Follow-up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CRM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Owner, task, due date, note, outcome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Notification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CRM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Confirmation/reminder job and delivery status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Identity/learning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Existing platform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Outside MVP; user, organization, entitlement, learning access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Billing/payment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Existing billing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Outside MVP; invoice, payment, settlement, refund</w:t>
            </w:r>
          </w:p>
        </w:tc>
      </w:tr>
    </w:tbl>
    <w:p>
      <w:pPr>
        <w:spacing w:after="0"/>
      </w:pPr>
    </w:p>
    <w:p>
      <w:pPr>
        <w:spacing w:before="80" w:after="160"/>
        <w:ind w:left="115" w:right="115"/>
        <w:shd w:fill="FFF6D9"/>
        <w:pBdr>
          <w:left w:val="single" w:sz="18" w:space="6" w:color="2E74B5"/>
        </w:pBdr>
      </w:pPr>
      <w:r>
        <w:rPr>
          <w:rFonts w:ascii="Calibri" w:hAnsi="Calibri"/>
          <w:b/>
          <w:color w:val="172B4D"/>
          <w:sz w:val="22"/>
        </w:rPr>
        <w:t xml:space="preserve">Guardrail: </w:t>
      </w:r>
      <w:r>
        <w:rPr>
          <w:rFonts w:ascii="Calibri" w:hAnsi="Calibri"/>
          <w:color w:val="172B4D"/>
          <w:sz w:val="22"/>
        </w:rPr>
        <w:t>Booking dan attendance tidak memanggil platform pendidikan atau payment system. Tidak ada shared database.</w:t>
      </w:r>
    </w:p>
    <w:p>
      <w:pPr>
        <w:pStyle w:val="Heading2"/>
        <w:keepNext/>
      </w:pPr>
      <w:r>
        <w:t>3.1 Logical architecture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00"/>
        <w:gridCol w:w="2760"/>
        <w:gridCol w:w="330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Go CRM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External dependency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Post-MVP only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Sales workspace</w:t>
              <w:br/>
              <w:t>Public booking</w:t>
              <w:br/>
              <w:t>Webinar/session</w:t>
              <w:br/>
              <w:t>Registration</w:t>
              <w:br/>
              <w:t>Attendance</w:t>
              <w:br/>
              <w:t>Follow-up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PostgreSQL</w:t>
              <w:br/>
              <w:t>Notification provider</w:t>
              <w:br/>
              <w:t>External meeting link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Voucher</w:t>
              <w:br/>
              <w:t>Payment/billing integration</w:t>
              <w:br/>
              <w:t>Platform provisioning</w:t>
              <w:br/>
              <w:t>School/BOS pipeline</w:t>
              <w:br/>
              <w:t>Commission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Domain and Data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550"/>
        <w:gridCol w:w="3410"/>
        <w:gridCol w:w="340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Entity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Purpose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Key invariant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webinar_event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Reusable webinar topic/template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Owns one or more sessions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webinar_session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Concrete schedule and capacity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Only published sessions accept booking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participant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Minimum contact data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Normalized channel identifier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webinar_registration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Participant booking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 duplicate active registration per policy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attendance_record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Attended/no-show result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Correction is audited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notification_job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Confirmation/reminder delivery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Claimed idempotently by worker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follow_up_task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Sales action after webinar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Owned and status-tracked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audit_log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Sensitive change trace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Append-only operational history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Capacity transaction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Capacity check, registration insert, confirmation job, and audit record are committed atomically. Concurrent requests cannot exceed available seats. Reschedule reserves the target before releasing the original seat.</w:t>
      </w:r>
    </w:p>
    <w:p>
      <w:pPr>
        <w:pStyle w:val="Heading2"/>
        <w:keepNext/>
      </w:pPr>
      <w:r>
        <w:t>4.2 Future-compatible data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Use stable registration_id and participant_id.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Store salesperson_id, source, and optional campaign_reference.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Keep attendance source and timestamp auditable.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Do not create voucher, payment, opportunity, or commission tables yet.</w:t>
      </w:r>
    </w:p>
    <w:p>
      <w:r>
        <w:br w:type="page"/>
      </w:r>
    </w:p>
    <w:p>
      <w:pPr>
        <w:pStyle w:val="Heading1"/>
        <w:keepNext/>
      </w:pPr>
      <w:r>
        <w:t>5. API and Background Work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900"/>
        <w:gridCol w:w="4460"/>
      </w:tblGrid>
      <w:tr>
        <w:trPr>
          <w:tblHeader w:val="true"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Endpoint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Purpose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GET /v1/public/webinars/{token}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Show published sessions and availability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 /v1/public/webinars/{token}/registrations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Create booking with capacity/duplicate checks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 /v1/public/registrations/{token}/cancel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Cancel a registration and pending reminders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 /v1/public/registrations/{token}/reschedule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Atomically move booking to another session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 /v1/webinar-registrations/{id}/attendance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Record or correct attendance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 /v1/webinar-sessions/{id}/attendance-imports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Preview and commit CSV attendance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 /v1/webinar-registrations/{id}/follow-ups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Create salesperson follow-up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GET /v1/webinar-sessions/{id}/export.csv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Export participant list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Worker jobs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Confirmation and reminder delivery run outside the booking request.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PostgreSQL job rows use locking/lease, bounded concurrency, and retry budget.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Cancellation removes pending reminders idempotently.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Booking remains valid when notification delivery temporarily fails.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Outbound webhook is optional and added only when a real consumer exists.</w:t>
      </w:r>
    </w:p>
    <w:p>
      <w:r>
        <w:br w:type="page"/>
      </w:r>
    </w:p>
    <w:p>
      <w:pPr>
        <w:pStyle w:val="Heading1"/>
        <w:keepNext/>
      </w:pPr>
      <w:r>
        <w:t>6. Go Implementation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600"/>
        <w:gridCol w:w="2700"/>
        <w:gridCol w:w="50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Layer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Go layout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Responsibility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Process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cmd/crm-api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Internal API and public booking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Process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cmd/crm-worker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Confirmation, reminder, retry, cleanup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Domain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internal/webinar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Event, session, publish, cancel, capacity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Domain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internal/registration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Booking, duplicate, cancel, reschedule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Domain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internal/attendance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Manual/CSV attendance and correction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Domain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internal/followup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Task, owner, status, note, outcome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Adapter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persistence/notification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PostgreSQL and notification provider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Runtime rules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Use net/http or a thin router; avoid a heavy framework without team need.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Propagate context.Context to queries and outbound calls.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All goroutines have cancellation, owner, and concurrency bounds.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Never call external providers inside a database transaction.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Support structured logs, metrics, health checks, and graceful shutdown.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Do not add a message broker or microservices for the MVP.</w:t>
      </w:r>
    </w:p>
    <w:p>
      <w:r>
        <w:br w:type="page"/>
      </w:r>
    </w:p>
    <w:p>
      <w:pPr>
        <w:pStyle w:val="Heading1"/>
        <w:keepNext/>
      </w:pPr>
      <w:r>
        <w:t>7. Security, Reliability, and Testing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Area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MVP control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Internal auth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SSO/OIDC when available, RBAC, team scope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Public token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Opaque random token; no sequential database ID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Booking abuse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Validation, payload limit, rate limit, honeypot/CAPTCHA if needed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Sensitive links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Hash management token; redact meeting URL and PII from logs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Capacity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Transaction + locking/constraint + concurrency tests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Reminder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Durable job, retry budget, failure visibility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Attendance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Preview CSV, row errors, audit correction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Test strategy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Unit: state transition, duplicate policy, reminder schedule, attendance correction.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Integration: capacity locking, reschedule transaction, unique constraint, job claiming.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API: auth/team scope, public token, validation, rate limit, stable error code.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Worker: retry, cancellation, lease expiry, and duplicate execution.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End-to-end: publish -&gt; booking -&gt; reminder -&gt; attendance -&gt; follow-up.</w:t>
      </w:r>
    </w:p>
    <w:p>
      <w:r>
        <w:br w:type="page"/>
      </w:r>
    </w:p>
    <w:p>
      <w:pPr>
        <w:pStyle w:val="Heading1"/>
        <w:keepNext/>
      </w:pPr>
      <w:r>
        <w:t>8. Delivery Roadmap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Phase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9"/>
              </w:rPr>
              <w:t>Outcome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0. Scope + foundation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Policy decisions, Go skeleton, migration, CI, OpenAPI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1. Webinar/session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Auth, event/session CRUD, publish/cancel, dashboard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2. Public booking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Capacity, duplicate, confirmation state, cancel/reschedule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3. Operate webinar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Worker, reminders, attendance, follow-up, export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4. Hardening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Concurrency/load tests, runbooks, retention, end-to-end validation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Post-MVP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Provider callback, webhook, voucher, payment, school/BOS, commission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Decisions to lock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One public page with multiple sessions or one link per session.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Required booking fields and duplicate identifier.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Initial notification channel and reminder schedule.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Manual only or manual plus CSV attendance.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Self-service reschedule deadline.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Team visibility and participant retention policy.</w:t>
      </w:r>
    </w:p>
    <w:p>
      <w:pPr>
        <w:pStyle w:val="Heading2"/>
        <w:keepNext/>
      </w:pPr>
      <w:r>
        <w:t>8.2 Definition of done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No overbooking or duplicate registration under concurrent requests.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Confirmation/reminder status and failure are visible.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Attendance correction and owner reassignment are auditable.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Salesperson can finish follow-up and export participants.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No runtime dependency on voucher, payment, billing, subscription, or provisioning.</w:t>
      </w:r>
    </w:p>
    <w:p>
      <w:pPr>
        <w:spacing w:before="80" w:after="160"/>
        <w:ind w:left="115" w:right="115"/>
        <w:shd w:fill="EAF5EE"/>
        <w:pBdr>
          <w:left w:val="single" w:sz="18" w:space="6" w:color="2E74B5"/>
        </w:pBdr>
      </w:pPr>
      <w:r>
        <w:rPr>
          <w:rFonts w:ascii="Calibri" w:hAnsi="Calibri"/>
          <w:b/>
          <w:color w:val="172B4D"/>
          <w:sz w:val="22"/>
        </w:rPr>
        <w:t xml:space="preserve">Recommended next step: </w:t>
      </w:r>
      <w:r>
        <w:rPr>
          <w:rFonts w:ascii="Calibri" w:hAnsi="Calibri"/>
          <w:color w:val="172B4D"/>
          <w:sz w:val="22"/>
        </w:rPr>
        <w:t>Lock booking fields, duplicate policy, notification channel, attendance method, and team scope before implementation starts.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5F6B7A"/>
        <w:sz w:val="18"/>
      </w:rPr>
      <w:t>Webinar-first MVP | Architecture 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