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 xml:space="preserve">TOURO MD SALES DASHBOARD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Phase 2 Expansion — Full Specification</w:t>
      </w:r>
    </w:p>
    <w:p>
      <w:pPr>
        <w:pBdr>
          <w:bottom w:val="single" w:color="C8381A" w:sz="6" w:space="1"/>
        </w:pBdr>
        <w:spacing w:before="160" w:after="3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1.0  ·  March 2026  ·  touro-sales.streamlit.app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defines the Phase 2 expansion of the Touro MD Sales Dashboard. Phase 1 (live) handles debtor management and activation tracking. Phase 2 adds four new agent-facing modules plus a management view and admin target input page.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— Existing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— This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Debtor card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 tracker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Activation status (Active / Pending / Reactivation)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 tracker (6 brands)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 group penetration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Incentive Scheme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2-min update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vs Unpaid — 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overview + agent drill-down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monthly target input page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2. Module 1 — Sales Progression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manual Excel screenshot with a live per-agent view showing how each agent tracks against monthly sales targets across all tiers.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2.2 Data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CTN count: paid CTN only (待付款 excluded)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Targets: manually set by marketing each month via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 target has two thresholds — Tier 1 and Tier 2 (same actual CTN, different commission rates)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 (Grey Area) and MA (Master Agent) are separate targets, tracked independently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all agents have GA/MA — only show rows where applicable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2.3 Display Per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630"/>
        <w:gridCol w:w="16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CTN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CTN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Achievement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— Tier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3,912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3,090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-822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79%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— Tier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4,162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3,090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-1,072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74%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1,244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1,085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-159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87%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1,996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530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-1,466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27%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Tier 1 and Tier 2 share the same actual CTN — same sales figure vs two thresholds. Commission rate differs; commission calculation is handled separately outside this module.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2.4 Colour 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Green: ≥ 80% achievement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Amber/Gold: 50–79% achievement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Red: &lt; 50% achievement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3. Module 2 — Brand Commission Tracker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 each agent whether they have hit the two required criteria for each brand to earn personal commission. Replaces the daily Excel screenshot sent by marketing.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3.2 Brands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1830"/>
        <w:gridCol w:w="183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Codes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 Rate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iFACE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IFACE B, IFACE DB, IFACE M, IFACE R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SUKUN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SKNW, SKNR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500"/>
                <w:sz w:val="18"/>
                <w:szCs w:val="18"/>
              </w:rPr>
              <w:t xml:space="preserve">RM36+ invoices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BISON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BISON-R, BISON-M, BISON-G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LAM+LWM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LAM, LWM — combined as one group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RM1.80 / CTN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3.3 The Two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1. Penetration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debtor who had ZERO purchases of that brand in the last 3 months, and makes a purchase of that brand in the current month. Each such debtor = 1 penetration 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2. CTN Target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CTN sold for that brand this month meets or exceeds the monthly target set by marketing per agent per brand.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BOTH criteria must be hit to earn commission. If either one is missed, commission = RM0 for that brand regardless of CTN volume.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3.4 Commission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Commission = RM1.80 × total CTN sold for that brand (current month, if both criteria hit)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 special rule: only CTN from invoices RM36 or above count toward both CTN target and commission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LAM+LWM: single combined brand — penetration and CTN target apply to the merged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6 brands apply to every agent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3.5 Status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Both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7A4B"/>
                <w:sz w:val="18"/>
                <w:szCs w:val="18"/>
              </w:rPr>
              <w:t xml:space="preserve">✓ COMM EARNED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Penetration ✓ + CTN ✓ → RM1.80 × all CTN sold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5A1A"/>
                <w:sz w:val="18"/>
                <w:szCs w:val="18"/>
              </w:rPr>
              <w:t xml:space="preserve">One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5A1A"/>
                <w:sz w:val="18"/>
                <w:szCs w:val="18"/>
              </w:rPr>
              <w:t xml:space="preserve">⚠ 1 of 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criteria met, one missed → RM0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None Hit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✗ Not Earned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criteria missed → RM0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4. Module 3 — Newbie Incentive Scheme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monthly incentive tier progress for selected junior/new agents. Replaces the manual Excel screenshot sent to qualifying agents.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4.2 Eligibility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applies to agents flagged as 'Newbie' by marketing in the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Non-newbie agents do not see this module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4.3 CTN Incentive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RM1,200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8F"/>
                <w:sz w:val="18"/>
                <w:szCs w:val="18"/>
              </w:rPr>
              <w:t xml:space="preserve">RM1,800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18"/>
                <w:szCs w:val="18"/>
              </w:rPr>
              <w:t xml:space="preserve">RM2,400 flat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 CTN threshold 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CTN thresholds are the same for all newbie agents — set monthly by marketing in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Based on paid CTN only (same rule as Sales Progression)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Highest tier reached = payout amount (non-cumulative stacking)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4.4 New Account 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Separate bonus on top of CTN incentive — tracked independently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Tiered: open X new accounts this month = earn RM bonus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Exact account thresholds and RM amounts set monthly by marketing in Admin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accounts counted in current month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12"/>
              <w:bottom w:val="single" w:color="E2DDD5" w:sz="1"/>
              <w:right w:val="single" w:color="E2DDD5" w:sz="1"/>
            </w:tcBorders>
            <w:shd w:fill="FDF8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5500"/>
                <w:sz w:val="18"/>
                <w:szCs w:val="18"/>
              </w:rPr>
              <w:t xml:space="preserve">⚠  New account bonus and CTN tiers are independent. An agent can earn the account bonus without hitting a CTN tier, and vice versa.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5. Module 4 — Paid vs Unpaid (Aging)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5.1 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Give agents and management visibility on outstanding invoices and flag those that have been pending beyond the acceptable threshold.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5.2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已付款 — Paid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fully settled — payment received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381A"/>
                <w:sz w:val="18"/>
                <w:szCs w:val="18"/>
              </w:rPr>
              <w:t xml:space="preserve">待付款 — Unpaid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Invoice issued but payment not yet received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Overdue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Unpaid invoice where invoice date is ≥ 60 days ago from today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5.3 Data Source &amp;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data from MD Sales Report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Invoice date column used to calculate aging (days since invoice date to today)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threshold: 60 days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5.4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Unpaid CTN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+ team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Overdue invoices (≥ 60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Count + warning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381A"/>
                <w:sz w:val="18"/>
                <w:szCs w:val="18"/>
              </w:rPr>
              <w:t xml:space="preserve">Per agent flag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6. Admin Input Page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separate page (password protected) for marketing to input all monthly targets before the month begins. All values saved to targets.json and loaded by process_data.py.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6.1 Monthly Inputs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T1 CTN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T2 CTN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 target CTN (optional)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 target CTN (optional)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CTN target (× 6 brands)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× per brand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penetration target count (× 6 brands)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× per brand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agent flag (yes/no)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CTN tier thresholds (T1 / T2 / T3)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 — same for all newbies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account bonus tiers + RM amounts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Scheme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7. Management 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separate login mode for management showing the full team at a glance, with tap-to-drill-down into any individual agent.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7.1 Overview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Header strip: team sales %, total paid CTN, total gap, active agent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leaderboard: ranked by % achievement, colour-coded green / amber /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Brand commission heat view: per brand showing which agents hit both / one / none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KPI heatmap: all agents × all KPI items, colour-coded at a glance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Paid vs unpaid summary: team total pending CTN + count of overdue agents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7.2 Agent Drill-Down (tap any agent row)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Sales tier breakdown: Normal T1/T2, GA, MA — target, actual, gap,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Brand commission detail: per brand with per-criteria hit/miss status and earned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KPI detail: all items with value, target and progress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Newbie scheme progress (only shown if agent is flagged as newbie)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Paid vs unpaid: totals + overdue invoice list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8. Data Flow &amp; File Structure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8.1 Updated Daily Workflow — Still 2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MD Sales Report from AutoCount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 to md-dashboard folder — same as before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Debtor Maintenance from AutoCount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 to md-dashboard folder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Double-click update_dashboard.bat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now also handles brand comm, aging, newbie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push → Streamlit auto-updates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Agents refresh browser — done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8.2 Updated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process_data.py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Extended: now processes sales progression, brand comm, aging, newbie scheme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sales_dashboard.html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Extended: new tabs for Progression, Commission, Newbie, Aging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admin.html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NEW: monthly target input page for marketing (password protected)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targets.json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NEW: stores all monthly targets input via admin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A4B"/>
                <w:sz w:val="18"/>
                <w:szCs w:val="18"/>
              </w:rPr>
              <w:t xml:space="preserve">management.html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NEW: management overview + drill-down 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Extended: ~1.5–2MB with new module data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streamlit_app.py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Minor update: serves admin and management pages in addition to main dashboard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9. 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Progression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Commission Tracker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Newbie Incentive Scheme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vs Unpaid 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process_data.py + agent UI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Target Input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admin.html + targets.json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View + Drill-Down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management.html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860A"/>
                <w:sz w:val="18"/>
                <w:szCs w:val="18"/>
              </w:rPr>
              <w:t xml:space="preserve">Planned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2" w:space="1"/>
        </w:pBdr>
        <w:spacing w:before="240" w:after="8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Generated: March 2026  ·  touro-sales.streamlit.app  ·  GitHub: izfoo0121-lab/md-dashboard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71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838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2026-03-28T11:06:58.190Z</dcterms:created>
  <dcterms:modified xsi:type="dcterms:W3CDTF">2026-03-28T11:06:58.190Z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