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宋体" w:eastAsia="黑体"/>
          <w:b/>
          <w:bCs/>
          <w:sz w:val="32"/>
          <w:szCs w:val="36"/>
        </w:rPr>
      </w:pPr>
      <w:r>
        <w:rPr>
          <w:rFonts w:hint="eastAsia" w:ascii="黑体" w:hAnsi="宋体" w:eastAsia="黑体"/>
          <w:b/>
          <w:bCs/>
          <w:sz w:val="32"/>
          <w:szCs w:val="36"/>
        </w:rPr>
        <w:t>毕业设计（论文）选题申请表</w:t>
      </w:r>
    </w:p>
    <w:tbl>
      <w:tblPr>
        <w:tblStyle w:val="6"/>
        <w:tblpPr w:leftFromText="180" w:rightFromText="180" w:vertAnchor="page" w:horzAnchor="page" w:tblpXSpec="center" w:tblpY="2133"/>
        <w:tblOverlap w:val="never"/>
        <w:tblW w:w="9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577"/>
        <w:gridCol w:w="3138"/>
        <w:gridCol w:w="1529"/>
        <w:gridCol w:w="6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5" w:hRule="exact"/>
          <w:jc w:val="center"/>
        </w:trPr>
        <w:tc>
          <w:tcPr>
            <w:tcW w:w="811" w:type="dxa"/>
            <w:vMerge w:val="restart"/>
            <w:tcBorders>
              <w:left w:val="single" w:color="auto" w:sz="12" w:space="0"/>
            </w:tcBorders>
            <w:textDirection w:val="tbRlV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基本情况</w:t>
            </w:r>
          </w:p>
        </w:tc>
        <w:tc>
          <w:tcPr>
            <w:tcW w:w="1577" w:type="dxa"/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学生姓名</w:t>
            </w:r>
          </w:p>
        </w:tc>
        <w:tc>
          <w:tcPr>
            <w:tcW w:w="3138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赵金龙</w:t>
            </w:r>
          </w:p>
        </w:tc>
        <w:tc>
          <w:tcPr>
            <w:tcW w:w="1529" w:type="dxa"/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  号</w:t>
            </w:r>
          </w:p>
        </w:tc>
        <w:tc>
          <w:tcPr>
            <w:tcW w:w="2465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201400110343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5" w:hRule="exact"/>
          <w:jc w:val="center"/>
        </w:trPr>
        <w:tc>
          <w:tcPr>
            <w:tcW w:w="811" w:type="dxa"/>
            <w:vMerge w:val="continue"/>
            <w:tcBorders>
              <w:left w:val="single" w:color="auto" w:sz="12" w:space="0"/>
            </w:tcBorders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77" w:type="dxa"/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　　业</w:t>
            </w:r>
          </w:p>
        </w:tc>
        <w:tc>
          <w:tcPr>
            <w:tcW w:w="313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计算机科学与技术</w:t>
            </w:r>
          </w:p>
        </w:tc>
        <w:tc>
          <w:tcPr>
            <w:tcW w:w="1535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级</w:t>
            </w:r>
          </w:p>
        </w:tc>
        <w:tc>
          <w:tcPr>
            <w:tcW w:w="2459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2014</w:t>
            </w:r>
            <w:r>
              <w:rPr>
                <w:rFonts w:hint="eastAsia" w:ascii="宋体" w:hAnsi="宋体" w:eastAsia="宋体" w:cs="宋体"/>
                <w:sz w:val="24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5" w:hRule="exact"/>
          <w:jc w:val="center"/>
        </w:trPr>
        <w:tc>
          <w:tcPr>
            <w:tcW w:w="811" w:type="dxa"/>
            <w:vMerge w:val="continue"/>
            <w:tcBorders>
              <w:left w:val="single" w:color="auto" w:sz="12" w:space="0"/>
            </w:tcBorders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77" w:type="dxa"/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    目</w:t>
            </w:r>
          </w:p>
        </w:tc>
        <w:tc>
          <w:tcPr>
            <w:tcW w:w="7132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基于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Web</w:t>
            </w:r>
            <w:r>
              <w:rPr>
                <w:rFonts w:hint="eastAsia" w:ascii="宋体" w:hAnsi="宋体" w:eastAsia="宋体" w:cs="宋体"/>
                <w:sz w:val="24"/>
              </w:rPr>
              <w:t>的慕课管理系统的设计与实现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5" w:hRule="exact"/>
          <w:jc w:val="center"/>
        </w:trPr>
        <w:tc>
          <w:tcPr>
            <w:tcW w:w="811" w:type="dxa"/>
            <w:vMerge w:val="continue"/>
            <w:tcBorders>
              <w:left w:val="single" w:color="auto" w:sz="12" w:space="0"/>
            </w:tcBorders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77" w:type="dxa"/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选题来源</w:t>
            </w:r>
          </w:p>
        </w:tc>
        <w:tc>
          <w:tcPr>
            <w:tcW w:w="7132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指导教师推荐</w:t>
            </w:r>
            <w:r>
              <w:rPr>
                <w:rFonts w:hint="eastAsia" w:ascii="宋体" w:hAnsi="宋体"/>
                <w:sz w:val="24"/>
              </w:rPr>
              <w:t xml:space="preserve">□    </w:t>
            </w:r>
            <w:r>
              <w:rPr>
                <w:rFonts w:hint="eastAsia" w:ascii="宋体" w:hAnsi="宋体" w:eastAsia="宋体" w:cs="宋体"/>
                <w:sz w:val="24"/>
              </w:rPr>
              <w:t>学生自拟</w:t>
            </w:r>
            <w:r>
              <w:rPr>
                <w:rFonts w:ascii="宋体" w:hAnsi="宋体"/>
                <w:sz w:val="24"/>
              </w:rPr>
              <w:fldChar w:fldCharType="begin"/>
            </w:r>
            <w:r>
              <w:rPr>
                <w:rFonts w:ascii="宋体" w:hAnsi="宋体"/>
                <w:sz w:val="24"/>
              </w:rPr>
              <w:instrText xml:space="preserve"> </w:instrText>
            </w:r>
            <w:r>
              <w:rPr>
                <w:rFonts w:hint="eastAsia" w:ascii="宋体" w:hAnsi="宋体"/>
                <w:sz w:val="24"/>
              </w:rPr>
              <w:instrText xml:space="preserve">eq \o\ac(□,</w:instrText>
            </w:r>
            <w:r>
              <w:rPr>
                <w:rFonts w:hint="eastAsia" w:ascii="宋体" w:hAnsi="宋体"/>
                <w:position w:val="2"/>
                <w:sz w:val="16"/>
              </w:rPr>
              <w:instrText xml:space="preserve">√</w:instrText>
            </w:r>
            <w:r>
              <w:rPr>
                <w:rFonts w:hint="eastAsia" w:ascii="宋体" w:hAnsi="宋体"/>
                <w:sz w:val="24"/>
              </w:rPr>
              <w:instrText xml:space="preserve">)</w:instrText>
            </w:r>
            <w:r>
              <w:rPr>
                <w:rFonts w:ascii="宋体" w:hAnsi="宋体"/>
                <w:sz w:val="24"/>
              </w:rPr>
              <w:fldChar w:fldCharType="end"/>
            </w:r>
            <w:r>
              <w:rPr>
                <w:rFonts w:hint="eastAsia" w:ascii="宋体" w:hAnsi="宋体"/>
                <w:sz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</w:rPr>
              <w:t>其它</w:t>
            </w:r>
            <w:r>
              <w:rPr>
                <w:rFonts w:hint="eastAsia" w:ascii="宋体" w:hAnsi="宋体"/>
                <w:sz w:val="24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28" w:hRule="atLeast"/>
          <w:jc w:val="center"/>
        </w:trPr>
        <w:tc>
          <w:tcPr>
            <w:tcW w:w="811" w:type="dxa"/>
            <w:tcBorders>
              <w:left w:val="single" w:color="auto" w:sz="12" w:space="0"/>
            </w:tcBorders>
            <w:textDirection w:val="tbRlV"/>
            <w:vAlign w:val="center"/>
          </w:tcPr>
          <w:p>
            <w:pPr>
              <w:spacing w:line="340" w:lineRule="exact"/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选择本题目原因</w:t>
            </w:r>
          </w:p>
        </w:tc>
        <w:tc>
          <w:tcPr>
            <w:tcW w:w="8709" w:type="dxa"/>
            <w:gridSpan w:val="5"/>
            <w:tcBorders>
              <w:right w:val="single" w:color="auto" w:sz="12" w:space="0"/>
            </w:tcBorders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</w:t>
            </w:r>
            <w:r>
              <w:rPr>
                <w:rFonts w:hint="eastAsia" w:ascii="仿宋" w:hAnsi="仿宋" w:eastAsia="仿宋" w:cs="仿宋"/>
                <w:sz w:val="24"/>
              </w:rPr>
              <w:t>选择基于Web的慕课管理系统的设计与实现作为毕业设计的主要原因是：</w:t>
            </w:r>
          </w:p>
          <w:p>
            <w:pPr>
              <w:spacing w:line="360" w:lineRule="auto"/>
              <w:ind w:firstLine="480" w:firstLineChars="200"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1.慕课</w:t>
            </w:r>
            <w:bookmarkStart w:id="0" w:name="_GoBack"/>
            <w:bookmarkEnd w:id="0"/>
            <w:r>
              <w:rPr>
                <w:rFonts w:hint="eastAsia" w:ascii="仿宋" w:hAnsi="仿宋" w:eastAsia="仿宋" w:cs="仿宋"/>
                <w:sz w:val="24"/>
                <w:szCs w:val="24"/>
              </w:rPr>
              <w:t>的广泛覆盖</w:t>
            </w:r>
          </w:p>
          <w:p>
            <w:pPr>
              <w:spacing w:line="360" w:lineRule="auto"/>
              <w:ind w:firstLine="480" w:firstLineChars="200"/>
              <w:jc w:val="left"/>
              <w:rPr>
                <w:rFonts w:ascii="仿宋_GB2312" w:hAnsi="Times New Roman" w:eastAsia="仿宋_GB2312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所谓“慕课”(MOOC)，顾名思义，“M”代表Massive(大规模)；第二个字母“O”代表Open(开放)；第三个字母“O”代表Online(在线)；第四个字母“C”代表Course(课程)。课程的范围不仅覆盖了广泛的科技学科，比如数学、统计、计算机科学、自然科学和工程学，也包括了社会科学和人文学科。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br w:type="textWrapping"/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2．慕课的广泛前景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br w:type="textWrapping"/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从2008年开始，美国一大批教育工作者都采用了这种课程结构，成功的在全球各国大学主办了他们自己的大规模网络开放课程。随后有超过十几个世界著名大学参与其中。在中国MOOC课程在中国同样受到了很大关注。在2013年Coursera上注册的中国用户共有13万人，而在2014年达到了65万人，参与人数现在仍在高速增长。以MOOC为代表的新型在线教育模式，为那些有超强学习欲望的90后、95后提供了前所未有的机会和帮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7" w:hRule="atLeast"/>
          <w:jc w:val="center"/>
        </w:trPr>
        <w:tc>
          <w:tcPr>
            <w:tcW w:w="811" w:type="dxa"/>
            <w:tcBorders>
              <w:left w:val="single" w:color="auto" w:sz="12" w:space="0"/>
            </w:tcBorders>
            <w:textDirection w:val="tbRlV"/>
            <w:vAlign w:val="center"/>
          </w:tcPr>
          <w:p>
            <w:pPr>
              <w:spacing w:line="340" w:lineRule="exact"/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指导教师意见</w:t>
            </w:r>
          </w:p>
        </w:tc>
        <w:tc>
          <w:tcPr>
            <w:tcW w:w="8709" w:type="dxa"/>
            <w:gridSpan w:val="5"/>
            <w:tcBorders>
              <w:right w:val="single" w:color="auto" w:sz="12" w:space="0"/>
            </w:tcBorders>
          </w:tcPr>
          <w:p>
            <w:pPr>
              <w:spacing w:line="340" w:lineRule="exact"/>
              <w:jc w:val="left"/>
              <w:rPr>
                <w:rFonts w:ascii="宋体" w:hAnsi="宋体"/>
                <w:sz w:val="24"/>
              </w:rPr>
            </w:pPr>
          </w:p>
          <w:p>
            <w:pPr>
              <w:spacing w:line="340" w:lineRule="exact"/>
              <w:ind w:right="480"/>
              <w:rPr>
                <w:rFonts w:ascii="宋体" w:hAnsi="宋体"/>
                <w:szCs w:val="21"/>
              </w:rPr>
            </w:pPr>
          </w:p>
          <w:p>
            <w:pPr>
              <w:spacing w:line="340" w:lineRule="exact"/>
              <w:ind w:right="480"/>
              <w:rPr>
                <w:rFonts w:ascii="宋体" w:hAnsi="宋体"/>
                <w:szCs w:val="21"/>
              </w:rPr>
            </w:pPr>
          </w:p>
          <w:p>
            <w:pPr>
              <w:spacing w:line="340" w:lineRule="exact"/>
              <w:ind w:right="480"/>
              <w:rPr>
                <w:rFonts w:ascii="宋体" w:hAnsi="宋体"/>
                <w:szCs w:val="21"/>
              </w:rPr>
            </w:pPr>
          </w:p>
          <w:p>
            <w:pPr>
              <w:spacing w:line="340" w:lineRule="exact"/>
              <w:ind w:right="480" w:firstLine="4725" w:firstLineChars="22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指导教师签字:            </w:t>
            </w:r>
          </w:p>
          <w:p>
            <w:pPr>
              <w:spacing w:line="340" w:lineRule="exact"/>
              <w:ind w:right="42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24" w:hRule="atLeast"/>
          <w:jc w:val="center"/>
        </w:trPr>
        <w:tc>
          <w:tcPr>
            <w:tcW w:w="811" w:type="dxa"/>
            <w:tcBorders>
              <w:left w:val="single" w:color="auto" w:sz="12" w:space="0"/>
              <w:bottom w:val="single" w:color="auto" w:sz="12" w:space="0"/>
            </w:tcBorders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院部意见</w:t>
            </w:r>
          </w:p>
        </w:tc>
        <w:tc>
          <w:tcPr>
            <w:tcW w:w="8709" w:type="dxa"/>
            <w:gridSpan w:val="5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spacing w:line="340" w:lineRule="exact"/>
              <w:jc w:val="left"/>
              <w:rPr>
                <w:rFonts w:ascii="宋体" w:hAnsi="宋体"/>
                <w:sz w:val="24"/>
              </w:rPr>
            </w:pPr>
          </w:p>
          <w:p>
            <w:pPr>
              <w:spacing w:line="340" w:lineRule="exact"/>
              <w:jc w:val="left"/>
              <w:rPr>
                <w:rFonts w:ascii="宋体" w:hAnsi="宋体"/>
                <w:sz w:val="24"/>
              </w:rPr>
            </w:pPr>
          </w:p>
          <w:p>
            <w:pPr>
              <w:spacing w:line="340" w:lineRule="exact"/>
              <w:jc w:val="left"/>
              <w:rPr>
                <w:rFonts w:ascii="宋体" w:hAnsi="宋体"/>
                <w:sz w:val="24"/>
              </w:rPr>
            </w:pPr>
          </w:p>
          <w:p>
            <w:pPr>
              <w:spacing w:line="34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     院长签字：　  </w:t>
            </w:r>
          </w:p>
          <w:p>
            <w:pPr>
              <w:spacing w:line="340" w:lineRule="exact"/>
              <w:ind w:right="210" w:firstLine="2625" w:firstLineChars="12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年　 月　 日</w:t>
            </w:r>
          </w:p>
          <w:p>
            <w:pPr>
              <w:spacing w:line="340" w:lineRule="exact"/>
              <w:ind w:right="210" w:firstLine="3000" w:firstLineChars="1250"/>
              <w:jc w:val="right"/>
              <w:rPr>
                <w:rFonts w:ascii="宋体" w:hAnsi="宋体"/>
                <w:sz w:val="24"/>
              </w:rPr>
            </w:pPr>
          </w:p>
        </w:tc>
      </w:tr>
    </w:tbl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康简黑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书体坊王学勤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康少女文字W5(P)">
    <w:panose1 w:val="040F0500000000000000"/>
    <w:charset w:val="86"/>
    <w:family w:val="auto"/>
    <w:pitch w:val="default"/>
    <w:sig w:usb0="00000001" w:usb1="08010000" w:usb2="00000012" w:usb3="00000000" w:csb0="00040000" w:csb1="00000000"/>
  </w:font>
  <w:font w:name="华康简仿宋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E8"/>
    <w:rsid w:val="00096DD6"/>
    <w:rsid w:val="000A2A7B"/>
    <w:rsid w:val="000E306D"/>
    <w:rsid w:val="00160305"/>
    <w:rsid w:val="001F358A"/>
    <w:rsid w:val="00221131"/>
    <w:rsid w:val="002552A7"/>
    <w:rsid w:val="00503E52"/>
    <w:rsid w:val="00533C43"/>
    <w:rsid w:val="00716AE1"/>
    <w:rsid w:val="00752D3B"/>
    <w:rsid w:val="00854C00"/>
    <w:rsid w:val="008A4A75"/>
    <w:rsid w:val="00926242"/>
    <w:rsid w:val="009F4E67"/>
    <w:rsid w:val="00A66C58"/>
    <w:rsid w:val="00B02136"/>
    <w:rsid w:val="00B31CD3"/>
    <w:rsid w:val="00C71C06"/>
    <w:rsid w:val="00D26874"/>
    <w:rsid w:val="00D85711"/>
    <w:rsid w:val="00D929E8"/>
    <w:rsid w:val="00DB663D"/>
    <w:rsid w:val="00E4454F"/>
    <w:rsid w:val="00EE457D"/>
    <w:rsid w:val="00EE4AE8"/>
    <w:rsid w:val="162365DB"/>
    <w:rsid w:val="3A3605EB"/>
    <w:rsid w:val="4DAD77F8"/>
    <w:rsid w:val="6CF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9">
    <w:name w:val="HTML 预设格式 字符"/>
    <w:link w:val="4"/>
    <w:uiPriority w:val="99"/>
    <w:rPr>
      <w:rFonts w:ascii="宋体" w:hAnsi="宋体" w:cs="宋体"/>
      <w:sz w:val="24"/>
      <w:szCs w:val="24"/>
    </w:rPr>
  </w:style>
  <w:style w:type="character" w:customStyle="1" w:styleId="10">
    <w:name w:val="HTML 预设格式 字符1"/>
    <w:basedOn w:val="5"/>
    <w:semiHidden/>
    <w:qFormat/>
    <w:uiPriority w:val="99"/>
    <w:rPr>
      <w:rFonts w:ascii="Courier New" w:hAnsi="Courier New" w:cs="Courier New"/>
      <w:sz w:val="20"/>
      <w:szCs w:val="20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110</Words>
  <Characters>628</Characters>
  <Lines>5</Lines>
  <Paragraphs>1</Paragraphs>
  <ScaleCrop>false</ScaleCrop>
  <LinksUpToDate>false</LinksUpToDate>
  <CharactersWithSpaces>737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2017-12-29T06:10:00Z</dcterms:created>
  <dc:creator>赵金龙</dc:creator>
  <cp:lastModifiedBy>红领巾</cp:lastModifiedBy>
  <dcterms:modified xsi:type="dcterms:W3CDTF">2018-01-10T06:00:06Z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