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D7AF0" w14:textId="79E661A6" w:rsidR="00ED7657" w:rsidRPr="009A63BB" w:rsidRDefault="00437A63" w:rsidP="007B01CE">
      <w:pPr>
        <w:jc w:val="center"/>
        <w:rPr>
          <w:rFonts w:cstheme="minorHAnsi"/>
          <w:b/>
          <w:bCs/>
          <w:sz w:val="28"/>
          <w:szCs w:val="28"/>
        </w:rPr>
      </w:pPr>
      <w:r w:rsidRPr="009A63BB">
        <w:rPr>
          <w:rFonts w:cstheme="minorHAnsi"/>
          <w:b/>
          <w:bCs/>
          <w:sz w:val="28"/>
          <w:szCs w:val="28"/>
        </w:rPr>
        <w:t>Visual</w:t>
      </w:r>
      <w:r w:rsidR="005C59AE" w:rsidRPr="009A63BB">
        <w:rPr>
          <w:rFonts w:cstheme="minorHAnsi"/>
          <w:b/>
          <w:bCs/>
          <w:sz w:val="28"/>
          <w:szCs w:val="28"/>
        </w:rPr>
        <w:t xml:space="preserve"> Sentiment Analysis:</w:t>
      </w:r>
    </w:p>
    <w:p w14:paraId="242E6EE5" w14:textId="77777777" w:rsidR="005C59AE" w:rsidRPr="009A63BB" w:rsidRDefault="005C59AE" w:rsidP="005C59AE">
      <w:pPr>
        <w:pStyle w:val="NoSpacing"/>
        <w:spacing w:line="480" w:lineRule="auto"/>
        <w:ind w:left="720"/>
        <w:jc w:val="both"/>
        <w:rPr>
          <w:rFonts w:cstheme="minorHAnsi"/>
          <w:color w:val="222222"/>
          <w:shd w:val="clear" w:color="auto" w:fill="FFFFFF"/>
        </w:rPr>
      </w:pPr>
    </w:p>
    <w:p w14:paraId="2081E2D5" w14:textId="77777777" w:rsidR="00A80903" w:rsidRPr="009A63BB" w:rsidRDefault="00A80903" w:rsidP="00A80903">
      <w:pPr>
        <w:pStyle w:val="NoSpacing"/>
        <w:spacing w:line="360" w:lineRule="auto"/>
        <w:ind w:left="720"/>
        <w:jc w:val="both"/>
        <w:rPr>
          <w:rFonts w:cstheme="minorHAnsi"/>
          <w:b/>
          <w:bCs/>
          <w:sz w:val="24"/>
          <w:szCs w:val="24"/>
        </w:rPr>
      </w:pPr>
      <w:r w:rsidRPr="009A63BB">
        <w:rPr>
          <w:rFonts w:cstheme="minorHAnsi"/>
          <w:b/>
          <w:bCs/>
          <w:sz w:val="24"/>
          <w:szCs w:val="24"/>
        </w:rPr>
        <w:t>Model- Block Diagram</w:t>
      </w:r>
    </w:p>
    <w:p w14:paraId="31E7BC27" w14:textId="77777777" w:rsidR="00A80903" w:rsidRPr="009A63BB" w:rsidRDefault="00A80903" w:rsidP="00A80903">
      <w:pPr>
        <w:pStyle w:val="NoSpacing"/>
        <w:spacing w:line="360" w:lineRule="auto"/>
        <w:ind w:left="720"/>
        <w:jc w:val="both"/>
        <w:rPr>
          <w:rFonts w:cstheme="minorHAnsi"/>
        </w:rPr>
      </w:pPr>
    </w:p>
    <w:p w14:paraId="2229F58B" w14:textId="56D20DF7" w:rsidR="00A80903" w:rsidRPr="009A63BB" w:rsidRDefault="00A80903" w:rsidP="00A80903">
      <w:pPr>
        <w:pStyle w:val="NoSpacing"/>
        <w:spacing w:line="480" w:lineRule="auto"/>
        <w:ind w:left="720"/>
        <w:jc w:val="both"/>
        <w:rPr>
          <w:rFonts w:cstheme="minorHAnsi"/>
          <w:color w:val="222222"/>
          <w:shd w:val="clear" w:color="auto" w:fill="FFFFFF"/>
        </w:rPr>
      </w:pPr>
      <w:r w:rsidRPr="009A63BB">
        <w:rPr>
          <w:rFonts w:cstheme="minorHAnsi"/>
          <w:color w:val="222222"/>
          <w:shd w:val="clear" w:color="auto" w:fill="FFFFFF"/>
        </w:rPr>
        <w:t xml:space="preserve">The viability of our model in foreseeing feelings utilizing a tweaked move learning model is displayed in Figure 10. This was finished by tweaking the current pre-prepared VGG-19, ResNet50V2, and DenseNet-121 models. The justification for picking the ResNet50V2 model is that it can lessen the evaporating angle issue that happens when slopes are backpropagated, and the presence of lingering or skip association further develops the learning. It utilizes a character association or skip association with increment framework execution by bringing down the blunder rate and uses a cluster standardization layer before weight layers to further develop grouping execution. The DenseNet-121 model is leaned toward by us since it can alleviate the evaporating inclination issue, requires less boundaries, and has include reuse abilities. The approval blunder for the </w:t>
      </w:r>
      <w:proofErr w:type="spellStart"/>
      <w:r w:rsidRPr="009A63BB">
        <w:rPr>
          <w:rFonts w:cstheme="minorHAnsi"/>
          <w:color w:val="222222"/>
          <w:shd w:val="clear" w:color="auto" w:fill="FFFFFF"/>
        </w:rPr>
        <w:t>DenseNet</w:t>
      </w:r>
      <w:proofErr w:type="spellEnd"/>
      <w:r w:rsidRPr="009A63BB">
        <w:rPr>
          <w:rFonts w:cstheme="minorHAnsi"/>
          <w:color w:val="222222"/>
          <w:shd w:val="clear" w:color="auto" w:fill="FFFFFF"/>
        </w:rPr>
        <w:t xml:space="preserve"> model is a lot of lower than that of the </w:t>
      </w:r>
      <w:proofErr w:type="spellStart"/>
      <w:r w:rsidRPr="009A63BB">
        <w:rPr>
          <w:rFonts w:cstheme="minorHAnsi"/>
          <w:color w:val="222222"/>
          <w:shd w:val="clear" w:color="auto" w:fill="FFFFFF"/>
        </w:rPr>
        <w:t>ResNet</w:t>
      </w:r>
      <w:proofErr w:type="spellEnd"/>
      <w:r w:rsidRPr="009A63BB">
        <w:rPr>
          <w:rFonts w:cstheme="minorHAnsi"/>
          <w:color w:val="222222"/>
          <w:shd w:val="clear" w:color="auto" w:fill="FFFFFF"/>
        </w:rPr>
        <w:t xml:space="preserve"> model, and the creators of</w:t>
      </w:r>
      <w:r w:rsidRPr="009A63BB">
        <w:rPr>
          <w:rFonts w:cstheme="minorHAnsi"/>
          <w:color w:val="222222"/>
          <w:shd w:val="clear" w:color="auto" w:fill="FFFFFF"/>
        </w:rPr>
        <w:t xml:space="preserve"> </w:t>
      </w:r>
      <w:r w:rsidRPr="009A63BB">
        <w:rPr>
          <w:rFonts w:cstheme="minorHAnsi"/>
          <w:color w:val="222222"/>
          <w:shd w:val="clear" w:color="auto" w:fill="FFFFFF"/>
        </w:rPr>
        <w:t xml:space="preserve">guarantee that </w:t>
      </w:r>
      <w:proofErr w:type="spellStart"/>
      <w:r w:rsidRPr="009A63BB">
        <w:rPr>
          <w:rFonts w:cstheme="minorHAnsi"/>
          <w:color w:val="222222"/>
          <w:shd w:val="clear" w:color="auto" w:fill="FFFFFF"/>
        </w:rPr>
        <w:t>DenseNet</w:t>
      </w:r>
      <w:proofErr w:type="spellEnd"/>
      <w:r w:rsidRPr="009A63BB">
        <w:rPr>
          <w:rFonts w:cstheme="minorHAnsi"/>
          <w:color w:val="222222"/>
          <w:shd w:val="clear" w:color="auto" w:fill="FFFFFF"/>
        </w:rPr>
        <w:t xml:space="preserve"> performed better in light of broad hyperparameter changes. We </w:t>
      </w:r>
      <w:proofErr w:type="spellStart"/>
      <w:r w:rsidRPr="009A63BB">
        <w:rPr>
          <w:rFonts w:cstheme="minorHAnsi"/>
          <w:color w:val="222222"/>
          <w:shd w:val="clear" w:color="auto" w:fill="FFFFFF"/>
        </w:rPr>
        <w:t>favor</w:t>
      </w:r>
      <w:proofErr w:type="spellEnd"/>
      <w:r w:rsidRPr="009A63BB">
        <w:rPr>
          <w:rFonts w:cstheme="minorHAnsi"/>
          <w:color w:val="222222"/>
          <w:shd w:val="clear" w:color="auto" w:fill="FFFFFF"/>
        </w:rPr>
        <w:t xml:space="preserve"> the VGG-19 model since it is an updated variant of the VGG-16 model and is leaned toward by numerous specialists for picture arrangement errands. Our work included four phases — Stage I, Stage II, Stage III, and Stage IV.</w:t>
      </w:r>
    </w:p>
    <w:p w14:paraId="3EBD9303" w14:textId="536E91B3" w:rsidR="00A80903" w:rsidRPr="009A63BB" w:rsidRDefault="00A80903" w:rsidP="00A80903">
      <w:pPr>
        <w:pStyle w:val="NoSpacing"/>
        <w:spacing w:line="480" w:lineRule="auto"/>
        <w:ind w:left="720"/>
        <w:jc w:val="both"/>
        <w:rPr>
          <w:rFonts w:cstheme="minorHAnsi"/>
          <w:color w:val="222222"/>
          <w:shd w:val="clear" w:color="auto" w:fill="FFFFFF"/>
        </w:rPr>
      </w:pPr>
      <w:r w:rsidRPr="009A63BB">
        <w:rPr>
          <w:rFonts w:cstheme="minorHAnsi"/>
          <w:color w:val="222222"/>
          <w:shd w:val="clear" w:color="auto" w:fill="FFFFFF"/>
        </w:rPr>
        <w:t xml:space="preserve">In Stage I, the picture tests that were extricated from the dataset were stacked with their opinion marks. We extricated around 470,586 pictures from the dataset utilizing the URLs of the pictures alongside their opinion extremity marks. In Stage II, the pre-handling of pictures was finished by changing over the pictures into a RGB design, and the resizing of the pictures into various aspects was proceeded as expected by the pre-prepared models. The models required a picture aspect of 224 × 224 × 3, and the standardization of picture pixels was finished in the subsequent stage. In Stage III, the preparation and testing tests were made by </w:t>
      </w:r>
      <w:r w:rsidRPr="009A63BB">
        <w:rPr>
          <w:rFonts w:cstheme="minorHAnsi"/>
          <w:color w:val="222222"/>
          <w:shd w:val="clear" w:color="auto" w:fill="FFFFFF"/>
        </w:rPr>
        <w:lastRenderedPageBreak/>
        <w:t>separating the information picture tests into preparing and testing pictures. Almost 80% of the examples were used for preparing, with the excess 20% being utilized for testing. In Stage IV, the preparation cycle was begun by building the pre-prepared model designs with extra layers, and the expectation of obscure examples was finished straightaway. The tweaking of the models was finished by freezing a few layers and thawing the excess layers. The exhibition measurements of the models, like exactness, accuracy, review, and F1 measures, were produced, and the near examination of the different pre-prepared models was finished.</w:t>
      </w:r>
    </w:p>
    <w:p w14:paraId="53D8591E" w14:textId="609BA4AB" w:rsidR="00A80903" w:rsidRPr="009A63BB" w:rsidRDefault="00A80903" w:rsidP="00A80903">
      <w:pPr>
        <w:pStyle w:val="NoSpacing"/>
        <w:spacing w:line="480" w:lineRule="auto"/>
        <w:ind w:left="720"/>
        <w:jc w:val="both"/>
        <w:rPr>
          <w:rFonts w:cstheme="minorHAnsi"/>
          <w:color w:val="222222"/>
          <w:shd w:val="clear" w:color="auto" w:fill="FFFFFF"/>
        </w:rPr>
      </w:pPr>
      <w:r w:rsidRPr="009A63BB">
        <w:rPr>
          <w:rFonts w:cstheme="minorHAnsi"/>
          <w:noProof/>
        </w:rPr>
        <w:drawing>
          <wp:inline distT="0" distB="0" distL="0" distR="0" wp14:anchorId="4E0919CC" wp14:editId="1A0D07E8">
            <wp:extent cx="3688080" cy="4343738"/>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a:extLst>
                        <a:ext uri="{28A0092B-C50C-407E-A947-70E740481C1C}">
                          <a14:useLocalDpi xmlns:a14="http://schemas.microsoft.com/office/drawing/2010/main" val="0"/>
                        </a:ext>
                      </a:extLst>
                    </a:blip>
                    <a:stretch>
                      <a:fillRect/>
                    </a:stretch>
                  </pic:blipFill>
                  <pic:spPr>
                    <a:xfrm>
                      <a:off x="0" y="0"/>
                      <a:ext cx="3699938" cy="4357704"/>
                    </a:xfrm>
                    <a:prstGeom prst="rect">
                      <a:avLst/>
                    </a:prstGeom>
                  </pic:spPr>
                </pic:pic>
              </a:graphicData>
            </a:graphic>
          </wp:inline>
        </w:drawing>
      </w:r>
    </w:p>
    <w:p w14:paraId="124B642F" w14:textId="714F1FBC" w:rsidR="005C59AE" w:rsidRPr="009A63BB" w:rsidRDefault="005C59AE" w:rsidP="007B01CE">
      <w:pPr>
        <w:pStyle w:val="NoSpacing"/>
        <w:spacing w:line="480" w:lineRule="auto"/>
        <w:ind w:left="720"/>
        <w:jc w:val="both"/>
        <w:rPr>
          <w:rFonts w:cstheme="minorHAnsi"/>
          <w:b/>
          <w:bCs/>
          <w:color w:val="222222"/>
          <w:shd w:val="clear" w:color="auto" w:fill="FFFFFF"/>
        </w:rPr>
      </w:pPr>
    </w:p>
    <w:p w14:paraId="03816623" w14:textId="7E03A5C8" w:rsidR="005C59AE" w:rsidRPr="009A63BB" w:rsidRDefault="005C59AE" w:rsidP="007B01CE">
      <w:pPr>
        <w:pStyle w:val="NoSpacing"/>
        <w:spacing w:line="480" w:lineRule="auto"/>
        <w:ind w:left="720"/>
        <w:jc w:val="both"/>
        <w:rPr>
          <w:rFonts w:cstheme="minorHAnsi"/>
          <w:b/>
          <w:bCs/>
          <w:color w:val="222222"/>
          <w:sz w:val="24"/>
          <w:szCs w:val="24"/>
          <w:shd w:val="clear" w:color="auto" w:fill="FFFFFF"/>
        </w:rPr>
      </w:pPr>
      <w:r w:rsidRPr="009A63BB">
        <w:rPr>
          <w:rFonts w:cstheme="minorHAnsi"/>
          <w:b/>
          <w:bCs/>
          <w:color w:val="222222"/>
          <w:sz w:val="24"/>
          <w:szCs w:val="24"/>
          <w:shd w:val="clear" w:color="auto" w:fill="FFFFFF"/>
        </w:rPr>
        <w:t xml:space="preserve">Dataset: </w:t>
      </w:r>
    </w:p>
    <w:p w14:paraId="6CFBE968" w14:textId="3B1CA3E2" w:rsidR="005C59AE" w:rsidRPr="009A63BB" w:rsidRDefault="005C59AE" w:rsidP="007B01CE">
      <w:pPr>
        <w:pStyle w:val="NoSpacing"/>
        <w:spacing w:line="480" w:lineRule="auto"/>
        <w:ind w:left="720"/>
        <w:jc w:val="both"/>
        <w:rPr>
          <w:rFonts w:cstheme="minorHAnsi"/>
          <w:color w:val="222222"/>
          <w:shd w:val="clear" w:color="auto" w:fill="FFFFFF"/>
        </w:rPr>
      </w:pPr>
      <w:r w:rsidRPr="009A63BB">
        <w:rPr>
          <w:rFonts w:cstheme="minorHAnsi"/>
          <w:color w:val="222222"/>
          <w:shd w:val="clear" w:color="auto" w:fill="FFFFFF"/>
        </w:rPr>
        <w:t>For dataset, the link is given below,</w:t>
      </w:r>
    </w:p>
    <w:p w14:paraId="442BFC62" w14:textId="79A0C0E3" w:rsidR="005E2B8B" w:rsidRPr="009A63BB" w:rsidRDefault="00A80903" w:rsidP="007B01CE">
      <w:pPr>
        <w:pStyle w:val="NoSpacing"/>
        <w:spacing w:line="480" w:lineRule="auto"/>
        <w:ind w:left="720"/>
        <w:jc w:val="both"/>
        <w:rPr>
          <w:rFonts w:cstheme="minorHAnsi"/>
        </w:rPr>
      </w:pPr>
      <w:hyperlink r:id="rId6" w:history="1">
        <w:r w:rsidRPr="009A63BB">
          <w:rPr>
            <w:rStyle w:val="Hyperlink"/>
            <w:rFonts w:cstheme="minorHAnsi"/>
          </w:rPr>
          <w:t>http://www.t4sa.it/#experimental-results</w:t>
        </w:r>
      </w:hyperlink>
    </w:p>
    <w:p w14:paraId="2714B1C9" w14:textId="51FE6AE8" w:rsidR="00566FA4" w:rsidRPr="009A63BB" w:rsidRDefault="00566FA4" w:rsidP="007B01CE">
      <w:pPr>
        <w:pStyle w:val="NoSpacing"/>
        <w:spacing w:line="480" w:lineRule="auto"/>
        <w:ind w:left="720"/>
        <w:jc w:val="both"/>
        <w:rPr>
          <w:rFonts w:cstheme="minorHAnsi"/>
        </w:rPr>
      </w:pPr>
      <w:r w:rsidRPr="009A63BB">
        <w:rPr>
          <w:rFonts w:cstheme="minorHAnsi"/>
          <w:b/>
          <w:bCs/>
        </w:rPr>
        <w:t>File name</w:t>
      </w:r>
      <w:r w:rsidRPr="009A63BB">
        <w:rPr>
          <w:rFonts w:cstheme="minorHAnsi"/>
        </w:rPr>
        <w:t>: b-t4sa_imgs</w:t>
      </w:r>
      <w:r w:rsidR="000C775E" w:rsidRPr="009A63BB">
        <w:rPr>
          <w:rFonts w:cstheme="minorHAnsi"/>
        </w:rPr>
        <w:t xml:space="preserve"> (The file size is large so make sure you have enough space in your pc)</w:t>
      </w:r>
    </w:p>
    <w:p w14:paraId="1491BFB4" w14:textId="77777777" w:rsidR="00EA75FB" w:rsidRPr="009A63BB" w:rsidRDefault="00EA75FB" w:rsidP="00566FA4">
      <w:pPr>
        <w:pStyle w:val="NoSpacing"/>
        <w:spacing w:line="480" w:lineRule="auto"/>
        <w:ind w:left="720"/>
        <w:jc w:val="both"/>
        <w:rPr>
          <w:rFonts w:cstheme="minorHAnsi"/>
        </w:rPr>
      </w:pPr>
    </w:p>
    <w:p w14:paraId="0C687E29" w14:textId="67AA8A8A" w:rsidR="00566FA4" w:rsidRPr="009A63BB" w:rsidRDefault="00566FA4" w:rsidP="00566FA4">
      <w:pPr>
        <w:pStyle w:val="NoSpacing"/>
        <w:spacing w:line="480" w:lineRule="auto"/>
        <w:ind w:left="720"/>
        <w:jc w:val="both"/>
        <w:rPr>
          <w:rFonts w:cstheme="minorHAnsi"/>
        </w:rPr>
      </w:pPr>
      <w:r w:rsidRPr="009A63BB">
        <w:rPr>
          <w:rFonts w:cstheme="minorHAnsi"/>
        </w:rPr>
        <w:lastRenderedPageBreak/>
        <w:t>In this examination, we utilized the tweet pictures which were posted on twitter, a stage that gives space in which to share one's insight. It offers a chance to client to impart their encounters to the general population. In this examination, dataset was recovered from twitter. The dataset comprises of the 470,586 pictures. In which the quantity of positive, negative and impartial pictures are 156,862 pictures each.</w:t>
      </w:r>
    </w:p>
    <w:p w14:paraId="7E438A31" w14:textId="1FBCABEF" w:rsidR="00A80903" w:rsidRPr="009A63BB" w:rsidRDefault="00A80903" w:rsidP="00A80903">
      <w:pPr>
        <w:pStyle w:val="NoSpacing"/>
        <w:spacing w:line="480" w:lineRule="auto"/>
        <w:jc w:val="both"/>
        <w:rPr>
          <w:rFonts w:cstheme="minorHAnsi"/>
        </w:rPr>
      </w:pPr>
    </w:p>
    <w:p w14:paraId="733A4A83" w14:textId="77777777" w:rsidR="007B01CE" w:rsidRPr="009A63BB" w:rsidRDefault="007B01CE" w:rsidP="007B01CE">
      <w:pPr>
        <w:pStyle w:val="html-xx"/>
        <w:shd w:val="clear" w:color="auto" w:fill="FFFFFF"/>
        <w:spacing w:before="0" w:beforeAutospacing="0" w:after="0" w:afterAutospacing="0" w:line="480" w:lineRule="auto"/>
        <w:ind w:left="720"/>
        <w:jc w:val="both"/>
        <w:rPr>
          <w:rFonts w:asciiTheme="minorHAnsi" w:hAnsiTheme="minorHAnsi" w:cstheme="minorHAnsi"/>
          <w:sz w:val="22"/>
          <w:szCs w:val="22"/>
        </w:rPr>
      </w:pPr>
    </w:p>
    <w:p w14:paraId="1C6419EA" w14:textId="00270011" w:rsidR="005C59AE" w:rsidRPr="009A63BB" w:rsidRDefault="00495741" w:rsidP="007B01CE">
      <w:pPr>
        <w:pStyle w:val="html-xx"/>
        <w:shd w:val="clear" w:color="auto" w:fill="FFFFFF"/>
        <w:spacing w:before="0" w:beforeAutospacing="0" w:after="0" w:afterAutospacing="0" w:line="480" w:lineRule="auto"/>
        <w:ind w:left="720"/>
        <w:jc w:val="both"/>
        <w:rPr>
          <w:rFonts w:asciiTheme="minorHAnsi" w:hAnsiTheme="minorHAnsi" w:cstheme="minorHAnsi"/>
          <w:sz w:val="22"/>
          <w:szCs w:val="22"/>
        </w:rPr>
      </w:pPr>
      <w:r w:rsidRPr="009A63BB">
        <w:rPr>
          <w:rFonts w:asciiTheme="minorHAnsi" w:hAnsiTheme="minorHAnsi" w:cstheme="minorHAnsi"/>
          <w:sz w:val="22"/>
          <w:szCs w:val="22"/>
        </w:rPr>
        <w:t xml:space="preserve">After all these things: </w:t>
      </w:r>
    </w:p>
    <w:p w14:paraId="50F1359C" w14:textId="73DE5276" w:rsidR="00495741" w:rsidRPr="009A63BB" w:rsidRDefault="00495741" w:rsidP="007B01CE">
      <w:pPr>
        <w:pStyle w:val="html-xx"/>
        <w:shd w:val="clear" w:color="auto" w:fill="FFFFFF"/>
        <w:spacing w:before="0" w:beforeAutospacing="0" w:after="0" w:afterAutospacing="0" w:line="480" w:lineRule="auto"/>
        <w:ind w:left="720"/>
        <w:jc w:val="both"/>
        <w:rPr>
          <w:rFonts w:asciiTheme="minorHAnsi" w:hAnsiTheme="minorHAnsi" w:cstheme="minorHAnsi"/>
          <w:sz w:val="22"/>
          <w:szCs w:val="22"/>
        </w:rPr>
      </w:pPr>
      <w:r w:rsidRPr="009A63BB">
        <w:rPr>
          <w:rFonts w:asciiTheme="minorHAnsi" w:hAnsiTheme="minorHAnsi" w:cstheme="minorHAnsi"/>
          <w:sz w:val="22"/>
          <w:szCs w:val="22"/>
        </w:rPr>
        <w:t xml:space="preserve">Change </w:t>
      </w:r>
      <w:r w:rsidRPr="009A63BB">
        <w:rPr>
          <w:rFonts w:asciiTheme="minorHAnsi" w:hAnsiTheme="minorHAnsi" w:cstheme="minorHAnsi"/>
          <w:b/>
          <w:bCs/>
          <w:sz w:val="22"/>
          <w:szCs w:val="22"/>
        </w:rPr>
        <w:t>the import</w:t>
      </w:r>
      <w:r w:rsidR="00A80903" w:rsidRPr="009A63BB">
        <w:rPr>
          <w:rFonts w:asciiTheme="minorHAnsi" w:hAnsiTheme="minorHAnsi" w:cstheme="minorHAnsi"/>
          <w:b/>
          <w:bCs/>
          <w:sz w:val="22"/>
          <w:szCs w:val="22"/>
        </w:rPr>
        <w:t xml:space="preserve"> (directory)</w:t>
      </w:r>
      <w:r w:rsidRPr="009A63BB">
        <w:rPr>
          <w:rFonts w:asciiTheme="minorHAnsi" w:hAnsiTheme="minorHAnsi" w:cstheme="minorHAnsi"/>
          <w:sz w:val="22"/>
          <w:szCs w:val="22"/>
        </w:rPr>
        <w:t xml:space="preserve"> mentioned in the code to your </w:t>
      </w:r>
      <w:r w:rsidRPr="009A63BB">
        <w:rPr>
          <w:rFonts w:asciiTheme="minorHAnsi" w:hAnsiTheme="minorHAnsi" w:cstheme="minorHAnsi"/>
          <w:b/>
          <w:bCs/>
          <w:sz w:val="22"/>
          <w:szCs w:val="22"/>
        </w:rPr>
        <w:t>latest directory location</w:t>
      </w:r>
      <w:r w:rsidRPr="009A63BB">
        <w:rPr>
          <w:rFonts w:asciiTheme="minorHAnsi" w:hAnsiTheme="minorHAnsi" w:cstheme="minorHAnsi"/>
          <w:sz w:val="22"/>
          <w:szCs w:val="22"/>
        </w:rPr>
        <w:t>.</w:t>
      </w:r>
    </w:p>
    <w:p w14:paraId="0609DA9B" w14:textId="77777777" w:rsidR="007B01CE" w:rsidRPr="009A63BB" w:rsidRDefault="007B01CE" w:rsidP="007B01CE">
      <w:pPr>
        <w:pStyle w:val="html-xx"/>
        <w:shd w:val="clear" w:color="auto" w:fill="FFFFFF"/>
        <w:spacing w:before="0" w:beforeAutospacing="0" w:after="0" w:afterAutospacing="0" w:line="480" w:lineRule="auto"/>
        <w:ind w:left="720"/>
        <w:jc w:val="both"/>
        <w:rPr>
          <w:rFonts w:asciiTheme="minorHAnsi" w:hAnsiTheme="minorHAnsi" w:cstheme="minorHAnsi"/>
          <w:sz w:val="22"/>
          <w:szCs w:val="22"/>
        </w:rPr>
      </w:pPr>
    </w:p>
    <w:p w14:paraId="3B7D4A70" w14:textId="04F75468" w:rsidR="00495741" w:rsidRPr="009A63BB" w:rsidRDefault="00495741" w:rsidP="007B01CE">
      <w:pPr>
        <w:pStyle w:val="html-xx"/>
        <w:shd w:val="clear" w:color="auto" w:fill="FFFFFF"/>
        <w:spacing w:before="0" w:beforeAutospacing="0" w:after="0" w:afterAutospacing="0" w:line="480" w:lineRule="auto"/>
        <w:ind w:left="720"/>
        <w:jc w:val="both"/>
        <w:rPr>
          <w:rFonts w:asciiTheme="minorHAnsi" w:hAnsiTheme="minorHAnsi" w:cstheme="minorHAnsi"/>
          <w:sz w:val="22"/>
          <w:szCs w:val="22"/>
        </w:rPr>
      </w:pPr>
      <w:r w:rsidRPr="009A63BB">
        <w:rPr>
          <w:rFonts w:asciiTheme="minorHAnsi" w:hAnsiTheme="minorHAnsi" w:cstheme="minorHAnsi"/>
          <w:sz w:val="22"/>
          <w:szCs w:val="22"/>
        </w:rPr>
        <w:t xml:space="preserve">Then start running the code </w:t>
      </w:r>
      <w:r w:rsidR="00003802" w:rsidRPr="009A63BB">
        <w:rPr>
          <w:rFonts w:asciiTheme="minorHAnsi" w:hAnsiTheme="minorHAnsi" w:cstheme="minorHAnsi"/>
          <w:sz w:val="22"/>
          <w:szCs w:val="22"/>
        </w:rPr>
        <w:t>one by one and get the results.</w:t>
      </w:r>
    </w:p>
    <w:p w14:paraId="61763574" w14:textId="77777777" w:rsidR="00495741" w:rsidRPr="009A63BB" w:rsidRDefault="00495741" w:rsidP="007B01CE">
      <w:pPr>
        <w:pStyle w:val="html-xx"/>
        <w:shd w:val="clear" w:color="auto" w:fill="FFFFFF"/>
        <w:spacing w:before="0" w:beforeAutospacing="0" w:after="0" w:afterAutospacing="0" w:line="480" w:lineRule="auto"/>
        <w:ind w:left="720"/>
        <w:jc w:val="both"/>
        <w:rPr>
          <w:rFonts w:asciiTheme="minorHAnsi" w:hAnsiTheme="minorHAnsi" w:cstheme="minorHAnsi"/>
          <w:b/>
          <w:bCs/>
          <w:sz w:val="22"/>
          <w:szCs w:val="22"/>
        </w:rPr>
      </w:pPr>
      <w:r w:rsidRPr="009A63BB">
        <w:rPr>
          <w:rFonts w:asciiTheme="minorHAnsi" w:hAnsiTheme="minorHAnsi" w:cstheme="minorHAnsi"/>
          <w:b/>
          <w:bCs/>
          <w:sz w:val="22"/>
          <w:szCs w:val="22"/>
        </w:rPr>
        <w:t>File name:</w:t>
      </w:r>
    </w:p>
    <w:p w14:paraId="4D1BCC85" w14:textId="44733B3E" w:rsidR="00003802" w:rsidRPr="009A63BB" w:rsidRDefault="00003802" w:rsidP="00003802">
      <w:pPr>
        <w:pStyle w:val="html-xx"/>
        <w:numPr>
          <w:ilvl w:val="0"/>
          <w:numId w:val="3"/>
        </w:numPr>
        <w:shd w:val="clear" w:color="auto" w:fill="FFFFFF"/>
        <w:spacing w:before="0" w:beforeAutospacing="0" w:after="0" w:afterAutospacing="0" w:line="480" w:lineRule="auto"/>
        <w:jc w:val="both"/>
        <w:rPr>
          <w:rFonts w:asciiTheme="minorHAnsi" w:hAnsiTheme="minorHAnsi" w:cstheme="minorHAnsi"/>
          <w:sz w:val="22"/>
          <w:szCs w:val="22"/>
        </w:rPr>
      </w:pPr>
      <w:r w:rsidRPr="009A63BB">
        <w:rPr>
          <w:rFonts w:asciiTheme="minorHAnsi" w:hAnsiTheme="minorHAnsi" w:cstheme="minorHAnsi"/>
          <w:sz w:val="22"/>
          <w:szCs w:val="22"/>
        </w:rPr>
        <w:t>DenseNet.py</w:t>
      </w:r>
    </w:p>
    <w:p w14:paraId="13B49D08" w14:textId="0154572D" w:rsidR="00003802" w:rsidRPr="009A63BB" w:rsidRDefault="00003802" w:rsidP="00003802">
      <w:pPr>
        <w:pStyle w:val="html-xx"/>
        <w:numPr>
          <w:ilvl w:val="0"/>
          <w:numId w:val="3"/>
        </w:numPr>
        <w:shd w:val="clear" w:color="auto" w:fill="FFFFFF"/>
        <w:spacing w:before="0" w:beforeAutospacing="0" w:after="0" w:afterAutospacing="0" w:line="480" w:lineRule="auto"/>
        <w:jc w:val="both"/>
        <w:rPr>
          <w:rFonts w:asciiTheme="minorHAnsi" w:hAnsiTheme="minorHAnsi" w:cstheme="minorHAnsi"/>
          <w:sz w:val="22"/>
          <w:szCs w:val="22"/>
        </w:rPr>
      </w:pPr>
      <w:r w:rsidRPr="009A63BB">
        <w:rPr>
          <w:rFonts w:asciiTheme="minorHAnsi" w:hAnsiTheme="minorHAnsi" w:cstheme="minorHAnsi"/>
          <w:sz w:val="22"/>
          <w:szCs w:val="22"/>
        </w:rPr>
        <w:t>ResNet.py</w:t>
      </w:r>
    </w:p>
    <w:p w14:paraId="1BA104F5" w14:textId="22A252F0" w:rsidR="00003802" w:rsidRPr="009A63BB" w:rsidRDefault="00003802" w:rsidP="00003802">
      <w:pPr>
        <w:pStyle w:val="html-xx"/>
        <w:numPr>
          <w:ilvl w:val="0"/>
          <w:numId w:val="3"/>
        </w:numPr>
        <w:shd w:val="clear" w:color="auto" w:fill="FFFFFF"/>
        <w:spacing w:before="0" w:beforeAutospacing="0" w:after="0" w:afterAutospacing="0" w:line="480" w:lineRule="auto"/>
        <w:jc w:val="both"/>
        <w:rPr>
          <w:rFonts w:asciiTheme="minorHAnsi" w:hAnsiTheme="minorHAnsi" w:cstheme="minorHAnsi"/>
          <w:sz w:val="22"/>
          <w:szCs w:val="22"/>
        </w:rPr>
      </w:pPr>
      <w:r w:rsidRPr="009A63BB">
        <w:rPr>
          <w:rFonts w:asciiTheme="minorHAnsi" w:hAnsiTheme="minorHAnsi" w:cstheme="minorHAnsi"/>
          <w:sz w:val="22"/>
          <w:szCs w:val="22"/>
        </w:rPr>
        <w:t>VGG-19.py</w:t>
      </w:r>
    </w:p>
    <w:p w14:paraId="63E7C9DA" w14:textId="13EB8361" w:rsidR="00495741" w:rsidRPr="009A63BB" w:rsidRDefault="00495741" w:rsidP="007B01CE">
      <w:pPr>
        <w:pStyle w:val="html-xx"/>
        <w:shd w:val="clear" w:color="auto" w:fill="FFFFFF"/>
        <w:spacing w:before="0" w:beforeAutospacing="0" w:after="0" w:afterAutospacing="0" w:line="480" w:lineRule="auto"/>
        <w:ind w:left="720"/>
        <w:jc w:val="both"/>
        <w:rPr>
          <w:rFonts w:asciiTheme="minorHAnsi" w:hAnsiTheme="minorHAnsi" w:cstheme="minorHAnsi"/>
          <w:sz w:val="22"/>
          <w:szCs w:val="22"/>
        </w:rPr>
      </w:pPr>
      <w:r w:rsidRPr="009A63BB">
        <w:rPr>
          <w:rFonts w:asciiTheme="minorHAnsi" w:hAnsiTheme="minorHAnsi" w:cstheme="minorHAnsi"/>
          <w:sz w:val="22"/>
          <w:szCs w:val="22"/>
        </w:rPr>
        <w:t xml:space="preserve"> </w:t>
      </w:r>
    </w:p>
    <w:p w14:paraId="5301006C" w14:textId="77777777" w:rsidR="007B01CE" w:rsidRPr="009A63BB" w:rsidRDefault="007B01CE" w:rsidP="005C59AE">
      <w:pPr>
        <w:pStyle w:val="html-xx"/>
        <w:shd w:val="clear" w:color="auto" w:fill="FFFFFF"/>
        <w:spacing w:before="0" w:beforeAutospacing="0" w:after="0" w:afterAutospacing="0" w:line="480" w:lineRule="auto"/>
        <w:ind w:left="720"/>
        <w:jc w:val="both"/>
        <w:rPr>
          <w:rFonts w:asciiTheme="minorHAnsi" w:hAnsiTheme="minorHAnsi" w:cstheme="minorHAnsi"/>
          <w:sz w:val="22"/>
          <w:szCs w:val="22"/>
        </w:rPr>
      </w:pPr>
    </w:p>
    <w:p w14:paraId="54C7D936" w14:textId="77777777" w:rsidR="005C59AE" w:rsidRDefault="005C59AE" w:rsidP="005C59AE">
      <w:pPr>
        <w:pStyle w:val="NoSpacing"/>
        <w:spacing w:line="480" w:lineRule="auto"/>
        <w:ind w:left="720"/>
        <w:jc w:val="both"/>
        <w:rPr>
          <w:rFonts w:ascii="Georgia" w:hAnsi="Georgia" w:cstheme="minorHAnsi"/>
          <w:color w:val="222222"/>
          <w:sz w:val="20"/>
          <w:szCs w:val="20"/>
          <w:shd w:val="clear" w:color="auto" w:fill="FFFFFF"/>
        </w:rPr>
      </w:pPr>
    </w:p>
    <w:p w14:paraId="358E7CE5" w14:textId="24611066" w:rsidR="005C59AE" w:rsidRDefault="005C59AE"/>
    <w:p w14:paraId="3ABEDE4A" w14:textId="77777777" w:rsidR="005C59AE" w:rsidRDefault="005C59AE"/>
    <w:sectPr w:rsidR="005C5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D10"/>
    <w:multiLevelType w:val="multilevel"/>
    <w:tmpl w:val="C566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30B42"/>
    <w:multiLevelType w:val="hybridMultilevel"/>
    <w:tmpl w:val="1F7AE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84A0606"/>
    <w:multiLevelType w:val="hybridMultilevel"/>
    <w:tmpl w:val="A3184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21048604">
    <w:abstractNumId w:val="0"/>
  </w:num>
  <w:num w:numId="2" w16cid:durableId="178617197">
    <w:abstractNumId w:val="2"/>
  </w:num>
  <w:num w:numId="3" w16cid:durableId="1721858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AE"/>
    <w:rsid w:val="00003802"/>
    <w:rsid w:val="000C775E"/>
    <w:rsid w:val="00437A63"/>
    <w:rsid w:val="00495741"/>
    <w:rsid w:val="00566FA4"/>
    <w:rsid w:val="005C59AE"/>
    <w:rsid w:val="005E2B8B"/>
    <w:rsid w:val="007B01CE"/>
    <w:rsid w:val="009A63BB"/>
    <w:rsid w:val="00A80903"/>
    <w:rsid w:val="00EA75FB"/>
    <w:rsid w:val="00ED7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B354"/>
  <w15:chartTrackingRefBased/>
  <w15:docId w15:val="{AA83E1D9-3DC7-483A-8D6D-A0CD8C16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59AE"/>
    <w:pPr>
      <w:spacing w:after="0" w:line="240" w:lineRule="auto"/>
    </w:pPr>
  </w:style>
  <w:style w:type="character" w:styleId="Hyperlink">
    <w:name w:val="Hyperlink"/>
    <w:basedOn w:val="DefaultParagraphFont"/>
    <w:uiPriority w:val="99"/>
    <w:unhideWhenUsed/>
    <w:rsid w:val="005C59AE"/>
    <w:rPr>
      <w:color w:val="0000FF"/>
      <w:u w:val="single"/>
    </w:rPr>
  </w:style>
  <w:style w:type="paragraph" w:customStyle="1" w:styleId="html-xx">
    <w:name w:val="html-xx"/>
    <w:basedOn w:val="Normal"/>
    <w:rsid w:val="005C59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5C5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4sa.it/#experimental-results"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Izhar Ahmed</dc:creator>
  <cp:keywords/>
  <dc:description/>
  <cp:lastModifiedBy>Izhar Ahmed</cp:lastModifiedBy>
  <cp:revision>7</cp:revision>
  <dcterms:created xsi:type="dcterms:W3CDTF">2022-09-13T07:04:00Z</dcterms:created>
  <dcterms:modified xsi:type="dcterms:W3CDTF">2022-09-13T07:11:00Z</dcterms:modified>
</cp:coreProperties>
</file>