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C7E" w:rsidRDefault="00216017">
      <w:r>
        <w:t>9 of the top 10 us banks for a wide variety of use-cases</w:t>
      </w:r>
    </w:p>
    <w:p w:rsidR="00216017" w:rsidRDefault="00216017">
      <w:r>
        <w:t>ING bank</w:t>
      </w:r>
    </w:p>
    <w:p w:rsidR="00216017" w:rsidRDefault="00216017">
      <w:r>
        <w:t>Capital one delivers risk insights in real-time with stream processing</w:t>
      </w:r>
    </w:p>
    <w:p w:rsidR="00216017" w:rsidRDefault="00216017">
      <w:r>
        <w:t xml:space="preserve">Goldman </w:t>
      </w:r>
      <w:proofErr w:type="spellStart"/>
      <w:r>
        <w:t>sachs</w:t>
      </w:r>
      <w:proofErr w:type="spellEnd"/>
      <w:r>
        <w:t xml:space="preserve">: real- time analytics visualized with </w:t>
      </w:r>
      <w:proofErr w:type="spellStart"/>
      <w:r>
        <w:t>kafka</w:t>
      </w:r>
      <w:proofErr w:type="spellEnd"/>
    </w:p>
    <w:p w:rsidR="00216017" w:rsidRDefault="00216017">
      <w:bookmarkStart w:id="0" w:name="_GoBack"/>
      <w:bookmarkEnd w:id="0"/>
    </w:p>
    <w:sectPr w:rsidR="00216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017"/>
    <w:rsid w:val="001C6C7E"/>
    <w:rsid w:val="0021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9A4F"/>
  <w15:chartTrackingRefBased/>
  <w15:docId w15:val="{E50E81AA-A81D-4366-B325-1B26FFC90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klap.ir</dc:creator>
  <cp:keywords/>
  <dc:description/>
  <cp:lastModifiedBy>klap.ir</cp:lastModifiedBy>
  <cp:revision>1</cp:revision>
  <dcterms:created xsi:type="dcterms:W3CDTF">2020-12-10T10:30:00Z</dcterms:created>
  <dcterms:modified xsi:type="dcterms:W3CDTF">2020-12-10T10:32:00Z</dcterms:modified>
</cp:coreProperties>
</file>