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F940C" w14:textId="77777777" w:rsidR="00BD3578" w:rsidRDefault="00E51F8B">
      <w:pPr>
        <w:pStyle w:val="PaperTitle"/>
        <w:spacing w:before="0"/>
      </w:pPr>
      <w:r>
        <w:t>Fault-Tolerant Swarm Quadrotor Control for Non-Convex Geodetic Mapping</w:t>
      </w:r>
    </w:p>
    <w:p w14:paraId="550F91C2" w14:textId="77777777" w:rsidR="00BD3578" w:rsidRDefault="00E51F8B">
      <w:pPr>
        <w:pStyle w:val="AuthorName"/>
      </w:pPr>
      <w:r>
        <w:t>Izma Alhazmi Herdian</w:t>
      </w:r>
      <w:r>
        <w:rPr>
          <w:vertAlign w:val="superscript"/>
        </w:rPr>
        <w:t>1, 2, a)</w:t>
      </w:r>
      <w:r>
        <w:t>, Sulthan Naufal Affan</w:t>
      </w:r>
      <w:r>
        <w:rPr>
          <w:vertAlign w:val="superscript"/>
        </w:rPr>
        <w:t>1, b)</w:t>
      </w:r>
      <w:r>
        <w:t>, and Estiyanti Ekawati</w:t>
      </w:r>
      <w:r>
        <w:rPr>
          <w:vertAlign w:val="superscript"/>
        </w:rPr>
        <w:t>1, 2, c)</w:t>
      </w:r>
    </w:p>
    <w:p w14:paraId="5157B3FD" w14:textId="77777777" w:rsidR="00BD3578" w:rsidRDefault="00E51F8B">
      <w:pPr>
        <w:pStyle w:val="AuthorAffiliation"/>
      </w:pPr>
      <w:r>
        <w:rPr>
          <w:vertAlign w:val="superscript"/>
        </w:rPr>
        <w:t>1</w:t>
      </w:r>
      <w:r>
        <w:t>Engineering Physics Department, Institut Teknologi Bandung, Bandung 40132, Indonesia</w:t>
      </w:r>
    </w:p>
    <w:p w14:paraId="2CA0DC0F" w14:textId="77777777" w:rsidR="00BD3578" w:rsidRDefault="00E51F8B">
      <w:pPr>
        <w:pStyle w:val="AuthorAffiliation"/>
      </w:pPr>
      <w:r>
        <w:rPr>
          <w:vertAlign w:val="superscript"/>
        </w:rPr>
        <w:t>2</w:t>
      </w:r>
      <w:r>
        <w:t>Center for Instrumentation Technology and Automation, Institut Teknologi Bandung, Bandung 40132, Indonesia</w:t>
      </w:r>
    </w:p>
    <w:p w14:paraId="3226FB8C" w14:textId="77777777" w:rsidR="00BD3578" w:rsidRDefault="00E51F8B">
      <w:pPr>
        <w:pStyle w:val="AuthorEmail"/>
        <w:spacing w:before="60"/>
      </w:pPr>
      <w:r>
        <w:rPr>
          <w:i/>
          <w:vertAlign w:val="superscript"/>
        </w:rPr>
        <w:t>a)</w:t>
      </w:r>
      <w:r>
        <w:rPr>
          <w:i/>
        </w:rPr>
        <w:t>Corresponding author: izmaherdian@gmail.com</w:t>
      </w:r>
    </w:p>
    <w:p w14:paraId="1C8D0A5F" w14:textId="77777777" w:rsidR="00BD3578" w:rsidRDefault="00E51F8B">
      <w:pPr>
        <w:pStyle w:val="AuthorEmail"/>
      </w:pPr>
      <w:r>
        <w:rPr>
          <w:i/>
          <w:vertAlign w:val="superscript"/>
        </w:rPr>
        <w:t>b)</w:t>
      </w:r>
      <w:r>
        <w:rPr>
          <w:i/>
        </w:rPr>
        <w:t>sulthannaufal96@gmail.com</w:t>
      </w:r>
      <w:r>
        <w:t xml:space="preserve">    </w:t>
      </w:r>
      <w:r>
        <w:rPr>
          <w:i/>
          <w:vertAlign w:val="superscript"/>
        </w:rPr>
        <w:t>c)</w:t>
      </w:r>
      <w:r>
        <w:rPr>
          <w:i/>
        </w:rPr>
        <w:t>esti@itb.ac.id</w:t>
      </w:r>
    </w:p>
    <w:p w14:paraId="69D39030" w14:textId="77777777" w:rsidR="00BD3578" w:rsidRDefault="00E51F8B">
      <w:pPr>
        <w:pStyle w:val="Abstract"/>
      </w:pPr>
      <w:r>
        <w:rPr>
          <w:b/>
        </w:rPr>
        <w:t>Abstract.</w:t>
      </w:r>
      <w:r>
        <w:t xml:space="preserve"> </w:t>
      </w:r>
      <w:r>
        <w:t>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w:t>
      </w:r>
      <w:r>
        <w:t xml:space="preserve">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w:t>
      </w:r>
    </w:p>
    <w:p w14:paraId="744F6BAF" w14:textId="77777777" w:rsidR="00BD3578" w:rsidRDefault="00E51F8B">
      <w:pPr>
        <w:pStyle w:val="Heading1"/>
      </w:pPr>
      <w:r>
        <w:t>Introduction</w:t>
      </w:r>
    </w:p>
    <w:p w14:paraId="25E30825" w14:textId="1E5B1DE7" w:rsidR="00BD3578" w:rsidRDefault="00E51F8B">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11BC38C1" w14:textId="77777777" w:rsidR="00BD3578" w:rsidRDefault="00E51F8B">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7CD9F843" w14:textId="77777777" w:rsidR="00BD3578" w:rsidRDefault="00E51F8B">
      <w:pPr>
        <w:pStyle w:val="Heading1"/>
      </w:pPr>
      <w:r>
        <w:t>Methodology</w:t>
      </w:r>
    </w:p>
    <w:p w14:paraId="51160C5D" w14:textId="77777777" w:rsidR="00BD3578" w:rsidRDefault="00E51F8B">
      <w:pPr>
        <w:pStyle w:val="Heading2"/>
      </w:pPr>
      <w:r>
        <w:t>System Architecture</w:t>
      </w:r>
    </w:p>
    <w:p w14:paraId="55E52686" w14:textId="5FD07042" w:rsidR="00BD3578" w:rsidRDefault="00E51F8B">
      <w:pPr>
        <w:pStyle w:val="Paragraph"/>
      </w:pPr>
      <w:r>
        <w:t>Figure </w:t>
      </w:r>
      <w:r>
        <w:fldChar w:fldCharType="begin"/>
      </w:r>
      <w:r>
        <w:instrText xml:space="preserve"> REF _Ref_fig_arch \h \* MERGEFORMAT </w:instrText>
      </w:r>
      <w:r>
        <w:fldChar w:fldCharType="separate"/>
      </w:r>
      <w:r w:rsidR="00122361" w:rsidRPr="00122361">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xml:space="preserve">], </w:t>
      </w:r>
      <w:r>
        <w:lastRenderedPageBreak/>
        <w:t>sharing the coverage grid, obstacle map and failure notices without delay, and each vehicle runs its own 250 Hz low level; distributing the upper layers is future work.</w:t>
      </w:r>
    </w:p>
    <w:p w14:paraId="5303BB3E" w14:textId="77777777" w:rsidR="00BD3578" w:rsidRDefault="00E51F8B">
      <w:pPr>
        <w:pStyle w:val="Figure"/>
      </w:pPr>
      <w:r>
        <w:rPr>
          <w:noProof/>
        </w:rPr>
        <w:drawing>
          <wp:inline distT="0" distB="0" distL="0" distR="0" wp14:anchorId="4F87216E" wp14:editId="0E1A6323">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5394960" cy="1757685"/>
                    </a:xfrm>
                    <a:prstGeom prst="rect">
                      <a:avLst/>
                    </a:prstGeom>
                  </pic:spPr>
                </pic:pic>
              </a:graphicData>
            </a:graphic>
          </wp:inline>
        </w:drawing>
      </w:r>
    </w:p>
    <w:p w14:paraId="51332E30" w14:textId="428BE6DB" w:rsidR="00BD3578" w:rsidRDefault="00E51F8B">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122361">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337FBA29" w14:textId="77777777" w:rsidR="00BD3578" w:rsidRDefault="00E51F8B">
      <w:pPr>
        <w:pStyle w:val="Figure"/>
      </w:pPr>
      <w:r>
        <w:rPr>
          <w:noProof/>
        </w:rPr>
        <w:drawing>
          <wp:inline distT="0" distB="0" distL="0" distR="0" wp14:anchorId="2559F7F4" wp14:editId="078A150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10"/>
                    <a:stretch>
                      <a:fillRect/>
                    </a:stretch>
                  </pic:blipFill>
                  <pic:spPr>
                    <a:xfrm>
                      <a:off x="0" y="0"/>
                      <a:ext cx="5394960" cy="1968687"/>
                    </a:xfrm>
                    <a:prstGeom prst="rect">
                      <a:avLst/>
                    </a:prstGeom>
                  </pic:spPr>
                </pic:pic>
              </a:graphicData>
            </a:graphic>
          </wp:inline>
        </w:drawing>
      </w:r>
    </w:p>
    <w:p w14:paraId="46157EC0" w14:textId="455DCF06" w:rsidR="00BD3578" w:rsidRDefault="00E51F8B">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122361">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41AC6D02" w14:textId="77777777" w:rsidR="00BD3578" w:rsidRDefault="00E51F8B">
      <w:pPr>
        <w:pStyle w:val="Heading2"/>
      </w:pPr>
      <w:r>
        <w:t>High Level: Partition, Sweep and Fault-Tolerant Cooperative Coverage</w:t>
      </w:r>
    </w:p>
    <w:p w14:paraId="0EDEB6BA" w14:textId="77777777" w:rsidR="00BD3578" w:rsidRDefault="00E51F8B">
      <w:pPr>
        <w:pStyle w:val="Paragraph"/>
      </w:pPr>
      <w:r>
        <w:t xml:space="preserve">Given the region polygon </w:t>
      </w:r>
      <w:r>
        <w:t>𝒬</w:t>
      </w:r>
      <w:r>
        <w:t xml:space="preserve">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27BEC589" w14:textId="77777777">
        <w:tc>
          <w:tcPr>
            <w:tcW w:w="720" w:type="dxa"/>
            <w:vAlign w:val="center"/>
          </w:tcPr>
          <w:p w14:paraId="1114BE9C" w14:textId="77777777" w:rsidR="00BD3578" w:rsidRDefault="00BD3578"/>
        </w:tc>
        <w:tc>
          <w:tcPr>
            <w:tcW w:w="7920" w:type="dxa"/>
            <w:vAlign w:val="center"/>
          </w:tcPr>
          <w:p w14:paraId="63E1339F" w14:textId="77777777" w:rsidR="00BD3578" w:rsidRDefault="00E51F8B">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r>
                  <m:rPr>
                    <m:scr m:val="script"/>
                  </m:rP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m:t>
                </m:r>
                <m:r>
                  <w:rPr>
                    <w:rFonts w:ascii="Cambria Math" w:hAnsi="Cambria Math"/>
                  </w:rPr>
                  <m:t>j</m:t>
                </m:r>
                <m:r>
                  <w:rPr>
                    <w:rFonts w:ascii="Cambria Math" w:hAnsi="Cambria Math"/>
                  </w:rPr>
                  <m:t>≠</m:t>
                </m:r>
                <m:r>
                  <w:rPr>
                    <w:rFonts w:ascii="Cambria Math" w:hAnsi="Cambria Math"/>
                  </w:rPr>
                  <m:t>i</m:t>
                </m:r>
                <m:r>
                  <w:rPr>
                    <w:rFonts w:ascii="Cambria Math" w:hAnsi="Cambria Math"/>
                  </w:rPr>
                  <m:t>},</m:t>
                </m:r>
              </m:oMath>
            </m:oMathPara>
          </w:p>
        </w:tc>
        <w:tc>
          <w:tcPr>
            <w:tcW w:w="720" w:type="dxa"/>
            <w:vAlign w:val="center"/>
          </w:tcPr>
          <w:p w14:paraId="51864981" w14:textId="418ACBAA" w:rsidR="00BD3578" w:rsidRDefault="00E51F8B">
            <w:pPr>
              <w:pStyle w:val="Paragraph"/>
              <w:ind w:firstLine="0"/>
              <w:jc w:val="right"/>
            </w:pPr>
            <w:r>
              <w:t>(</w:t>
            </w:r>
            <w:bookmarkStart w:id="2" w:name="_Ref_eq_vor"/>
            <w:r>
              <w:fldChar w:fldCharType="begin"/>
            </w:r>
            <w:r>
              <w:instrText xml:space="preserve"> SEQ Equation \* ARABIC </w:instrText>
            </w:r>
            <w:r>
              <w:fldChar w:fldCharType="separate"/>
            </w:r>
            <w:r w:rsidR="00122361">
              <w:rPr>
                <w:noProof/>
              </w:rPr>
              <w:t>1</w:t>
            </w:r>
            <w:r>
              <w:fldChar w:fldCharType="end"/>
            </w:r>
            <w:bookmarkEnd w:id="2"/>
            <w:r>
              <w:t>)</w:t>
            </w:r>
          </w:p>
        </w:tc>
      </w:tr>
    </w:tbl>
    <w:p w14:paraId="5CACF348" w14:textId="230167CB" w:rsidR="00BD3578" w:rsidRDefault="00E51F8B">
      <w:pPr>
        <w:pStyle w:val="Paragraph"/>
        <w:ind w:firstLine="0"/>
      </w:pPr>
      <w:r>
        <w:t xml:space="preserve">computed by clipping bisector half-planes and intersecting the result with </w:t>
      </w:r>
      <w:r>
        <w:t>𝒬</w:t>
      </w:r>
      <w:r>
        <w:t xml:space="preserve">. Lloyd’s iteration </w:t>
      </w:r>
      <w:r>
        <w:rPr>
          <w:b/>
        </w:rPr>
        <w:t>g</w:t>
      </w:r>
      <w:r>
        <w:rPr>
          <w:i/>
          <w:vertAlign w:val="subscript"/>
        </w:rPr>
        <w:t>i</w:t>
      </w:r>
      <w:r>
        <w:t xml:space="preserve"> ← centroid(</w:t>
      </w:r>
      <w:r>
        <w:t>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m:t>
                </m:r>
                <m:r>
                  <w:rPr>
                    <w:rFonts w:ascii="Cambria Math" w:hAnsi="Cambria Math"/>
                  </w:rPr>
                  <m:t>q</m:t>
                </m:r>
                <m:r>
                  <w:rPr>
                    <w:rFonts w:ascii="Cambria Math" w:hAnsi="Cambria Math"/>
                  </w:rPr>
                  <m:t>-</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m:t>
        </m:r>
        <m:r>
          <w:rPr>
            <w:rFonts w:ascii="Cambria Math" w:hAnsi="Cambria Math"/>
          </w:rPr>
          <m:t>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122361" w:rsidRPr="00122361">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w:t>
      </w:r>
      <w:r>
        <w:t>𝒬</w:t>
      </w:r>
      <w:r>
        <w:t xml:space="preserve"> counts once its centre has been within </w:t>
      </w:r>
      <w:r>
        <w:rPr>
          <w:i/>
        </w:rPr>
        <w:t>r</w:t>
      </w:r>
      <w:r>
        <w:rPr>
          <w:i/>
          <w:vertAlign w:val="subscript"/>
        </w:rPr>
        <w:t>s</w:t>
      </w:r>
      <w:r>
        <w:t xml:space="preserve"> of a live, sweeping agent flying above 0.8 m; grid cells under static obstacles are excluded.</w:t>
      </w:r>
    </w:p>
    <w:p w14:paraId="71FDFB2D" w14:textId="7526CD78" w:rsidR="00BD3578" w:rsidRDefault="00E51F8B">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w:t>
      </w:r>
      <w:r>
        <w:t>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122361" w:rsidRPr="00122361">
        <w:t>2</w:t>
      </w:r>
      <w:r>
        <w:fldChar w:fldCharType="end"/>
      </w:r>
      <w:r>
        <w:t>b,c).</w:t>
      </w:r>
    </w:p>
    <w:p w14:paraId="3799EE60" w14:textId="77777777" w:rsidR="00BD3578" w:rsidRDefault="00E51F8B">
      <w:pPr>
        <w:pStyle w:val="Heading2"/>
      </w:pPr>
      <w:r>
        <w:lastRenderedPageBreak/>
        <w:t>Mid Level: Obstacle Mapping and CBF-QP Safety Filter</w:t>
      </w:r>
    </w:p>
    <w:p w14:paraId="275AAAA0" w14:textId="77777777" w:rsidR="00BD3578" w:rsidRDefault="00E51F8B">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5C50761E" w14:textId="77777777" w:rsidR="00BD3578" w:rsidRDefault="00E51F8B">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4BCF929A" w14:textId="77777777">
        <w:tc>
          <w:tcPr>
            <w:tcW w:w="720" w:type="dxa"/>
            <w:vAlign w:val="center"/>
          </w:tcPr>
          <w:p w14:paraId="15D04D5E" w14:textId="77777777" w:rsidR="00BD3578" w:rsidRDefault="00BD3578"/>
        </w:tc>
        <w:tc>
          <w:tcPr>
            <w:tcW w:w="7920" w:type="dxa"/>
            <w:vAlign w:val="center"/>
          </w:tcPr>
          <w:p w14:paraId="7334DB46" w14:textId="77777777" w:rsidR="00BD3578" w:rsidRDefault="00E51F8B">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m:t>
                </m:r>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4DCCFB40" w14:textId="3809B224" w:rsidR="00BD3578" w:rsidRDefault="00E51F8B">
            <w:pPr>
              <w:pStyle w:val="Paragraph"/>
              <w:ind w:firstLine="0"/>
              <w:jc w:val="right"/>
            </w:pPr>
            <w:r>
              <w:t>(</w:t>
            </w:r>
            <w:bookmarkStart w:id="3" w:name="_Ref_eq_plant"/>
            <w:r>
              <w:fldChar w:fldCharType="begin"/>
            </w:r>
            <w:r>
              <w:instrText xml:space="preserve"> SEQ Equation \* ARABIC </w:instrText>
            </w:r>
            <w:r>
              <w:fldChar w:fldCharType="separate"/>
            </w:r>
            <w:r w:rsidR="00122361">
              <w:rPr>
                <w:noProof/>
              </w:rPr>
              <w:t>2</w:t>
            </w:r>
            <w:r>
              <w:fldChar w:fldCharType="end"/>
            </w:r>
            <w:bookmarkEnd w:id="3"/>
            <w:r>
              <w:t>)</w:t>
            </w:r>
          </w:p>
        </w:tc>
      </w:tr>
    </w:tbl>
    <w:p w14:paraId="7537FB4E" w14:textId="77777777" w:rsidR="00BD3578" w:rsidRDefault="00E51F8B">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w:t>
      </w:r>
      <w:r>
        <w:t xml:space="preserve">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33284CE7" w14:textId="77777777">
        <w:tc>
          <w:tcPr>
            <w:tcW w:w="720" w:type="dxa"/>
            <w:vAlign w:val="center"/>
          </w:tcPr>
          <w:p w14:paraId="7FB0C59C" w14:textId="77777777" w:rsidR="00BD3578" w:rsidRDefault="00BD3578"/>
        </w:tc>
        <w:tc>
          <w:tcPr>
            <w:tcW w:w="7920" w:type="dxa"/>
            <w:vAlign w:val="center"/>
          </w:tcPr>
          <w:p w14:paraId="3B99EFA0" w14:textId="77777777" w:rsidR="00BD3578" w:rsidRDefault="00E51F8B">
            <w:pPr>
              <w:pStyle w:val="Equation"/>
              <w:spacing w:before="20" w:after="20"/>
            </w:pPr>
            <m:oMathPara>
              <m:oMath>
                <m:r>
                  <w:rPr>
                    <w:rFonts w:ascii="Cambria Math" w:hAnsi="Cambria Math"/>
                  </w:rPr>
                  <m:t>φ</m:t>
                </m:r>
                <m:r>
                  <w:rPr>
                    <w:rFonts w:ascii="Cambria Math" w:hAnsi="Cambria Math"/>
                  </w:rPr>
                  <m:t>(h)=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m:t>
                          </m:r>
                          <m:r>
                            <w:rPr>
                              <w:rFonts w:ascii="Cambria Math" w:hAnsi="Cambria Math"/>
                            </w:rPr>
                            <m:t>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m:t>
                              </m:r>
                              <m:r>
                                <w:rPr>
                                  <w:rFonts w:ascii="Cambria Math" w:hAnsi="Cambria Math"/>
                                </w:rPr>
                                <m:t>a</m:t>
                              </m:r>
                              <m:r>
                                <w:rPr>
                                  <w:rFonts w:ascii="Cambria Math" w:hAnsi="Cambria Math"/>
                                </w:rPr>
                                <m:t>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1B8AB401" w14:textId="404543F8" w:rsidR="00BD3578" w:rsidRDefault="00E51F8B">
            <w:pPr>
              <w:pStyle w:val="Paragraph"/>
              <w:ind w:firstLine="0"/>
              <w:jc w:val="right"/>
            </w:pPr>
            <w:r>
              <w:t>(</w:t>
            </w:r>
            <w:bookmarkStart w:id="4" w:name="_Ref_eq_phi"/>
            <w:r>
              <w:fldChar w:fldCharType="begin"/>
            </w:r>
            <w:r>
              <w:instrText xml:space="preserve"> SEQ Equation \* ARABIC </w:instrText>
            </w:r>
            <w:r>
              <w:fldChar w:fldCharType="separate"/>
            </w:r>
            <w:r w:rsidR="00122361">
              <w:rPr>
                <w:noProof/>
              </w:rPr>
              <w:t>3</w:t>
            </w:r>
            <w:r>
              <w:fldChar w:fldCharType="end"/>
            </w:r>
            <w:bookmarkEnd w:id="4"/>
            <w:r>
              <w:t>)</w:t>
            </w:r>
          </w:p>
        </w:tc>
      </w:tr>
    </w:tbl>
    <w:p w14:paraId="2C1AF8C9" w14:textId="3751AAE8" w:rsidR="00BD3578" w:rsidRDefault="00E51F8B">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122361" w:rsidRPr="00122361">
        <w:t>3</w:t>
      </w:r>
      <w:r>
        <w:fldChar w:fldCharType="end"/>
      </w:r>
      <w:r>
        <w:t xml:space="preserve">a). It is continuous and non-decreasing with </w:t>
      </w:r>
      <w:r>
        <w:rPr>
          <w:i/>
        </w:rPr>
        <w:t>φ</w:t>
      </w:r>
      <w:r>
        <w:t>(0) = 0</w:t>
      </w:r>
      <w:r>
        <w:t>, but because of this flat segment it is not strictly increasing and hence not a class-</w:t>
      </w:r>
      <w:r>
        <w:t>𝒦</w:t>
      </w:r>
      <w:r>
        <w:t xml:space="preserve">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21C6F9B5" w14:textId="77777777" w:rsidR="00BD3578" w:rsidRDefault="00E51F8B">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4FDA149" w14:textId="77777777">
        <w:tc>
          <w:tcPr>
            <w:tcW w:w="720" w:type="dxa"/>
            <w:vAlign w:val="center"/>
          </w:tcPr>
          <w:p w14:paraId="6966618E" w14:textId="77777777" w:rsidR="00BD3578" w:rsidRDefault="00BD3578"/>
        </w:tc>
        <w:tc>
          <w:tcPr>
            <w:tcW w:w="7920" w:type="dxa"/>
            <w:vAlign w:val="center"/>
          </w:tcPr>
          <w:p w14:paraId="17B96565" w14:textId="77777777" w:rsidR="00BD3578" w:rsidRDefault="00E51F8B">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m:t>
                </m:r>
                <m:r>
                  <w:rPr>
                    <w:rFonts w:ascii="Cambria Math" w:hAnsi="Cambria Math"/>
                  </w:rPr>
                  <m:t>≤</m:t>
                </m:r>
                <m:r>
                  <w:rPr>
                    <w:rFonts w:ascii="Cambria Math" w:hAnsi="Cambria Math"/>
                  </w:rPr>
                  <m:t>λφ</m:t>
                </m:r>
                <m:r>
                  <w:rPr>
                    <w:rFonts w:ascii="Cambria Math" w:hAnsi="Cambria Math"/>
                  </w:rPr>
                  <m:t>(h)-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m:t>
                </m:r>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r>
                  <w:rPr>
                    <w:rFonts w:ascii="Cambria Math" w:hAnsi="Cambria Math"/>
                  </w:rPr>
                  <m:t>δ</m:t>
                </m:r>
                <m:r>
                  <w:rPr>
                    <w:rFonts w:ascii="Cambria Math" w:hAnsi="Cambria Math"/>
                  </w:rPr>
                  <m:t>),</m:t>
                </m:r>
              </m:oMath>
            </m:oMathPara>
          </w:p>
        </w:tc>
        <w:tc>
          <w:tcPr>
            <w:tcW w:w="720" w:type="dxa"/>
            <w:vAlign w:val="center"/>
          </w:tcPr>
          <w:p w14:paraId="3E73A13E" w14:textId="71F69916" w:rsidR="00BD3578" w:rsidRDefault="00E51F8B">
            <w:pPr>
              <w:pStyle w:val="Paragraph"/>
              <w:ind w:firstLine="0"/>
              <w:jc w:val="right"/>
            </w:pPr>
            <w:r>
              <w:t>(</w:t>
            </w:r>
            <w:bookmarkStart w:id="5" w:name="_Ref_eq_row"/>
            <w:r>
              <w:fldChar w:fldCharType="begin"/>
            </w:r>
            <w:r>
              <w:instrText xml:space="preserve"> SEQ Equation \* ARABIC </w:instrText>
            </w:r>
            <w:r>
              <w:fldChar w:fldCharType="separate"/>
            </w:r>
            <w:r w:rsidR="00122361">
              <w:rPr>
                <w:noProof/>
              </w:rPr>
              <w:t>4</w:t>
            </w:r>
            <w:r>
              <w:fldChar w:fldCharType="end"/>
            </w:r>
            <w:bookmarkEnd w:id="5"/>
            <w:r>
              <w:t>)</w:t>
            </w:r>
          </w:p>
        </w:tc>
      </w:tr>
    </w:tbl>
    <w:p w14:paraId="41215E96" w14:textId="77777777" w:rsidR="00BD3578" w:rsidRDefault="00E51F8B">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3C6B165" w14:textId="77777777">
        <w:tc>
          <w:tcPr>
            <w:tcW w:w="720" w:type="dxa"/>
            <w:vAlign w:val="center"/>
          </w:tcPr>
          <w:p w14:paraId="38367E14" w14:textId="77777777" w:rsidR="00BD3578" w:rsidRDefault="00BD3578"/>
        </w:tc>
        <w:tc>
          <w:tcPr>
            <w:tcW w:w="7920" w:type="dxa"/>
            <w:vAlign w:val="center"/>
          </w:tcPr>
          <w:p w14:paraId="1D8F9A16" w14:textId="77777777" w:rsidR="00BD3578" w:rsidRDefault="00E51F8B">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m:t>
                </m:r>
                <m:r>
                  <w:rPr>
                    <w:rFonts w:ascii="Cambria Math" w:hAnsi="Cambria Math"/>
                  </w:rPr>
                  <m:t>u</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m:t>
                </m:r>
                <m:r>
                  <w:rPr>
                    <w:rFonts w:ascii="Cambria Math" w:hAnsi="Cambria Math"/>
                  </w:rPr>
                  <m:t>u</m:t>
                </m:r>
                <m:r>
                  <w:rPr>
                    <w:rFonts w:ascii="Cambria Math" w:hAnsi="Cambria Math"/>
                  </w:rPr>
                  <m:t>≤</m:t>
                </m:r>
                <m:r>
                  <w:rPr>
                    <w:rFonts w:ascii="Cambria Math" w:hAnsi="Cambria Math"/>
                  </w:rPr>
                  <m:t>b</m:t>
                </m:r>
                <m:r>
                  <w:rPr>
                    <w:rFonts w:ascii="Cambria Math" w:hAnsi="Cambria Math"/>
                  </w:rPr>
                  <m:t>,</m:t>
                </m:r>
                <m:r>
                  <m:rPr>
                    <m:nor/>
                  </m:rPr>
                  <m:t>  </m:t>
                </m:r>
                <m:r>
                  <w:rPr>
                    <w:rFonts w:ascii="Cambria Math" w:hAnsi="Cambria Math"/>
                  </w:rPr>
                  <m:t>z</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m:t>
                    </m:r>
                    <m:r>
                      <w:rPr>
                        <w:rFonts w:ascii="Cambria Math" w:hAnsi="Cambria Math"/>
                      </w:rPr>
                      <m:t>w</m:t>
                    </m:r>
                  </m:den>
                </m:f>
                <m:r>
                  <w:rPr>
                    <w:rFonts w:ascii="Cambria Math" w:hAnsi="Cambria Math"/>
                  </w:rPr>
                  <m:t>,</m:t>
                </m:r>
              </m:oMath>
            </m:oMathPara>
          </w:p>
        </w:tc>
        <w:tc>
          <w:tcPr>
            <w:tcW w:w="720" w:type="dxa"/>
            <w:vAlign w:val="center"/>
          </w:tcPr>
          <w:p w14:paraId="29170926" w14:textId="28CB07D0" w:rsidR="00BD3578" w:rsidRDefault="00E51F8B">
            <w:pPr>
              <w:pStyle w:val="Paragraph"/>
              <w:ind w:firstLine="0"/>
              <w:jc w:val="right"/>
            </w:pPr>
            <w:r>
              <w:t>(</w:t>
            </w:r>
            <w:bookmarkStart w:id="6" w:name="_Ref_eq_qp"/>
            <w:r>
              <w:fldChar w:fldCharType="begin"/>
            </w:r>
            <w:r>
              <w:instrText xml:space="preserve"> SEQ Equation \* ARABIC </w:instrText>
            </w:r>
            <w:r>
              <w:fldChar w:fldCharType="separate"/>
            </w:r>
            <w:r w:rsidR="00122361">
              <w:rPr>
                <w:noProof/>
              </w:rPr>
              <w:t>5</w:t>
            </w:r>
            <w:r>
              <w:fldChar w:fldCharType="end"/>
            </w:r>
            <w:bookmarkEnd w:id="6"/>
            <w:r>
              <w:t>)</w:t>
            </w:r>
          </w:p>
        </w:tc>
      </w:tr>
    </w:tbl>
    <w:p w14:paraId="2890718B" w14:textId="393274F3" w:rsidR="00BD3578" w:rsidRDefault="00E51F8B">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122361" w:rsidRPr="00122361">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w:t>
      </w:r>
      <w:r>
        <w:t xml:space="preserve"> smooths successive commands. If the QP is infeasible, soft rows are released (tier 1), then the violation of the hard rows is minimised (tier 2), and a scaled previous command is the last resort (tier 3).</w:t>
      </w:r>
    </w:p>
    <w:p w14:paraId="4860B318" w14:textId="77777777" w:rsidR="00BD3578" w:rsidRDefault="00E51F8B">
      <w:pPr>
        <w:pStyle w:val="Heading2"/>
      </w:pPr>
      <w:r>
        <w:t xml:space="preserve">Low Level: LQR and </w:t>
      </w:r>
      <w:r>
        <w:rPr>
          <w:i/>
        </w:rPr>
        <w:t>H</w:t>
      </w:r>
      <w:r>
        <w:rPr>
          <w:vertAlign w:val="subscript"/>
        </w:rPr>
        <w:t>∞</w:t>
      </w:r>
      <w:r>
        <w:t xml:space="preserve"> Gain Synthesis</w:t>
      </w:r>
    </w:p>
    <w:p w14:paraId="40C37224" w14:textId="77777777" w:rsidR="00BD3578" w:rsidRDefault="00E51F8B">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6FFCBE9" w14:textId="77777777">
        <w:tc>
          <w:tcPr>
            <w:tcW w:w="720" w:type="dxa"/>
            <w:vAlign w:val="center"/>
          </w:tcPr>
          <w:p w14:paraId="24FEA16D" w14:textId="77777777" w:rsidR="00BD3578" w:rsidRDefault="00BD3578"/>
        </w:tc>
        <w:tc>
          <w:tcPr>
            <w:tcW w:w="7920" w:type="dxa"/>
            <w:vAlign w:val="center"/>
          </w:tcPr>
          <w:p w14:paraId="57839DF9" w14:textId="77777777" w:rsidR="00BD3578" w:rsidRDefault="00E51F8B">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m:t>
                </m:r>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m:t>
                </m:r>
                <m:r>
                  <w:rPr>
                    <w:rFonts w:ascii="Cambria Math" w:hAnsi="Cambria Math"/>
                  </w:rPr>
                  <m:t>P</m:t>
                </m:r>
                <m:r>
                  <w:rPr>
                    <w:rFonts w:ascii="Cambria Math" w:hAnsi="Cambria Math"/>
                  </w:rPr>
                  <m:t>=0,</m:t>
                </m:r>
              </m:oMath>
            </m:oMathPara>
          </w:p>
        </w:tc>
        <w:tc>
          <w:tcPr>
            <w:tcW w:w="720" w:type="dxa"/>
            <w:vAlign w:val="center"/>
          </w:tcPr>
          <w:p w14:paraId="6F504F51" w14:textId="1F2E404C" w:rsidR="00BD3578" w:rsidRDefault="00E51F8B">
            <w:pPr>
              <w:pStyle w:val="Paragraph"/>
              <w:ind w:firstLine="0"/>
              <w:jc w:val="right"/>
            </w:pPr>
            <w:r>
              <w:t>(</w:t>
            </w:r>
            <w:bookmarkStart w:id="7" w:name="_Ref_eq_hare"/>
            <w:r>
              <w:fldChar w:fldCharType="begin"/>
            </w:r>
            <w:r>
              <w:instrText xml:space="preserve"> SEQ Equation \* ARABIC </w:instrText>
            </w:r>
            <w:r>
              <w:fldChar w:fldCharType="separate"/>
            </w:r>
            <w:r w:rsidR="00122361">
              <w:rPr>
                <w:noProof/>
              </w:rPr>
              <w:t>6</w:t>
            </w:r>
            <w:r>
              <w:fldChar w:fldCharType="end"/>
            </w:r>
            <w:bookmarkEnd w:id="7"/>
            <w:r>
              <w:t>)</w:t>
            </w:r>
          </w:p>
        </w:tc>
      </w:tr>
    </w:tbl>
    <w:p w14:paraId="4E3EA2A7" w14:textId="5EE0A0CA" w:rsidR="00BD3578" w:rsidRDefault="00E51F8B">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122361" w:rsidRPr="00122361">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122361" w:rsidRPr="00122361">
        <w:t>1</w:t>
      </w:r>
      <w:r>
        <w:fldChar w:fldCharType="end"/>
      </w:r>
      <w:r>
        <w:t xml:space="preserve"> lists weights, attenuation levels and gains.</w:t>
      </w:r>
    </w:p>
    <w:p w14:paraId="53F2C7FE" w14:textId="77777777" w:rsidR="00BD3578" w:rsidRDefault="00E51F8B">
      <w:pPr>
        <w:pStyle w:val="Figure"/>
      </w:pPr>
      <w:r>
        <w:rPr>
          <w:noProof/>
        </w:rPr>
        <w:lastRenderedPageBreak/>
        <w:drawing>
          <wp:inline distT="0" distB="0" distL="0" distR="0" wp14:anchorId="57544DCE" wp14:editId="5839C980">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1"/>
                    <a:stretch>
                      <a:fillRect/>
                    </a:stretch>
                  </pic:blipFill>
                  <pic:spPr>
                    <a:xfrm>
                      <a:off x="0" y="0"/>
                      <a:ext cx="5394960" cy="2026817"/>
                    </a:xfrm>
                    <a:prstGeom prst="rect">
                      <a:avLst/>
                    </a:prstGeom>
                  </pic:spPr>
                </pic:pic>
              </a:graphicData>
            </a:graphic>
          </wp:inline>
        </w:drawing>
      </w:r>
    </w:p>
    <w:p w14:paraId="23EF479F" w14:textId="50636F8F" w:rsidR="00BD3578" w:rsidRDefault="00E51F8B">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122361">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122361">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2D9B6B44" w14:textId="77777777" w:rsidR="00BD3578" w:rsidRDefault="00E51F8B">
      <w:pPr>
        <w:pStyle w:val="Figure"/>
      </w:pPr>
      <w:r>
        <w:rPr>
          <w:noProof/>
        </w:rPr>
        <w:drawing>
          <wp:inline distT="0" distB="0" distL="0" distR="0" wp14:anchorId="3BF42265" wp14:editId="1FD84FF0">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2"/>
                    <a:stretch>
                      <a:fillRect/>
                    </a:stretch>
                  </pic:blipFill>
                  <pic:spPr>
                    <a:xfrm>
                      <a:off x="0" y="0"/>
                      <a:ext cx="5394960" cy="1650614"/>
                    </a:xfrm>
                    <a:prstGeom prst="rect">
                      <a:avLst/>
                    </a:prstGeom>
                  </pic:spPr>
                </pic:pic>
              </a:graphicData>
            </a:graphic>
          </wp:inline>
        </w:drawing>
      </w:r>
    </w:p>
    <w:p w14:paraId="3E6ED4A3" w14:textId="71E9D860" w:rsidR="00BD3578" w:rsidRDefault="00E51F8B">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122361">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w:t>
      </w:r>
      <w:r>
        <w:t>; PID-LQR: active within 0.25 m, clipped to ±0.4).</w:t>
      </w:r>
    </w:p>
    <w:p w14:paraId="3CE04F40" w14:textId="0357F447" w:rsidR="00BD3578" w:rsidRDefault="00E51F8B">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122361">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BD3578" w14:paraId="7F5BB07F" w14:textId="77777777" w:rsidTr="00122361">
        <w:trPr>
          <w:cantSplit/>
          <w:jc w:val="center"/>
        </w:trPr>
        <w:tc>
          <w:tcPr>
            <w:tcW w:w="0" w:type="auto"/>
            <w:tcBorders>
              <w:top w:val="single" w:sz="8" w:space="0" w:color="000000"/>
              <w:bottom w:val="single" w:sz="4" w:space="0" w:color="000000"/>
            </w:tcBorders>
            <w:vAlign w:val="center"/>
          </w:tcPr>
          <w:p w14:paraId="044D2285" w14:textId="77777777" w:rsidR="00BD3578" w:rsidRDefault="00E51F8B">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E31FABF" w14:textId="77777777" w:rsidR="00BD3578" w:rsidRDefault="00E51F8B">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E6D2E3A" w14:textId="77777777" w:rsidR="00BD3578" w:rsidRDefault="00E51F8B">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D9353CB" w14:textId="77777777" w:rsidR="00BD3578" w:rsidRDefault="00E51F8B">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58025BCD" w14:textId="77777777" w:rsidR="00BD3578" w:rsidRDefault="00E51F8B">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6D88A521" w14:textId="77777777" w:rsidR="00BD3578" w:rsidRDefault="00E51F8B">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2E33E524" w14:textId="77777777" w:rsidR="00BD3578" w:rsidRDefault="00E51F8B">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17EA5D30" w14:textId="77777777" w:rsidR="00BD3578" w:rsidRDefault="00E51F8B">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1505BC61" w14:textId="77777777" w:rsidR="00BD3578" w:rsidRDefault="00E51F8B">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81882B9" w14:textId="77777777" w:rsidR="00BD3578" w:rsidRDefault="00E51F8B">
            <w:pPr>
              <w:pStyle w:val="Paragraph"/>
              <w:ind w:firstLine="0"/>
              <w:jc w:val="center"/>
            </w:pPr>
            <w:r>
              <w:rPr>
                <w:sz w:val="16"/>
              </w:rPr>
              <w:t>GM</w:t>
            </w:r>
          </w:p>
        </w:tc>
      </w:tr>
      <w:tr w:rsidR="00BD3578" w14:paraId="5BF6067A" w14:textId="77777777" w:rsidTr="00122361">
        <w:trPr>
          <w:cantSplit/>
          <w:jc w:val="center"/>
        </w:trPr>
        <w:tc>
          <w:tcPr>
            <w:tcW w:w="0" w:type="auto"/>
            <w:vMerge w:val="restart"/>
            <w:tcBorders>
              <w:top w:val="single" w:sz="4" w:space="0" w:color="000000"/>
            </w:tcBorders>
            <w:vAlign w:val="center"/>
          </w:tcPr>
          <w:p w14:paraId="7B8EE84D" w14:textId="77777777" w:rsidR="00BD3578" w:rsidRDefault="00E51F8B">
            <w:pPr>
              <w:pStyle w:val="Paragraph"/>
              <w:ind w:firstLine="0"/>
              <w:jc w:val="left"/>
            </w:pPr>
            <w:r>
              <w:rPr>
                <w:sz w:val="16"/>
              </w:rPr>
              <w:t>PID-LQR</w:t>
            </w:r>
          </w:p>
        </w:tc>
        <w:tc>
          <w:tcPr>
            <w:tcW w:w="0" w:type="auto"/>
            <w:tcBorders>
              <w:top w:val="single" w:sz="4" w:space="0" w:color="000000"/>
            </w:tcBorders>
            <w:vAlign w:val="center"/>
          </w:tcPr>
          <w:p w14:paraId="3472CF07" w14:textId="77777777" w:rsidR="00BD3578" w:rsidRDefault="00E51F8B">
            <w:pPr>
              <w:pStyle w:val="Paragraph"/>
              <w:ind w:firstLine="0"/>
              <w:jc w:val="left"/>
            </w:pPr>
            <w:r>
              <w:rPr>
                <w:sz w:val="16"/>
              </w:rPr>
              <w:t>outer</w:t>
            </w:r>
          </w:p>
        </w:tc>
        <w:tc>
          <w:tcPr>
            <w:tcW w:w="0" w:type="auto"/>
            <w:tcBorders>
              <w:top w:val="single" w:sz="4" w:space="0" w:color="000000"/>
            </w:tcBorders>
            <w:vAlign w:val="center"/>
          </w:tcPr>
          <w:p w14:paraId="337D1F87" w14:textId="77777777" w:rsidR="00BD3578" w:rsidRDefault="00E51F8B">
            <w:pPr>
              <w:pStyle w:val="Paragraph"/>
              <w:ind w:firstLine="0"/>
              <w:jc w:val="left"/>
            </w:pPr>
            <w:r>
              <w:rPr>
                <w:sz w:val="16"/>
              </w:rPr>
              <w:t>diag(0.08, 0.35), 1</w:t>
            </w:r>
          </w:p>
        </w:tc>
        <w:tc>
          <w:tcPr>
            <w:tcW w:w="0" w:type="auto"/>
            <w:tcBorders>
              <w:top w:val="single" w:sz="4" w:space="0" w:color="000000"/>
            </w:tcBorders>
            <w:vAlign w:val="center"/>
          </w:tcPr>
          <w:p w14:paraId="622F4BAB" w14:textId="77777777" w:rsidR="00BD3578" w:rsidRDefault="00E51F8B">
            <w:pPr>
              <w:pStyle w:val="Paragraph"/>
              <w:ind w:firstLine="0"/>
              <w:jc w:val="center"/>
            </w:pPr>
            <w:r>
              <w:rPr>
                <w:sz w:val="16"/>
              </w:rPr>
              <w:t>–</w:t>
            </w:r>
          </w:p>
        </w:tc>
        <w:tc>
          <w:tcPr>
            <w:tcW w:w="0" w:type="auto"/>
            <w:tcBorders>
              <w:top w:val="single" w:sz="4" w:space="0" w:color="000000"/>
            </w:tcBorders>
            <w:vAlign w:val="center"/>
          </w:tcPr>
          <w:p w14:paraId="4B76BFDA" w14:textId="77777777" w:rsidR="00BD3578" w:rsidRDefault="00E51F8B">
            <w:pPr>
              <w:pStyle w:val="Paragraph"/>
              <w:ind w:firstLine="0"/>
              <w:jc w:val="center"/>
            </w:pPr>
            <w:r>
              <w:rPr>
                <w:sz w:val="16"/>
              </w:rPr>
              <w:t>0.757</w:t>
            </w:r>
          </w:p>
        </w:tc>
        <w:tc>
          <w:tcPr>
            <w:tcW w:w="0" w:type="auto"/>
            <w:tcBorders>
              <w:top w:val="single" w:sz="4" w:space="0" w:color="000000"/>
            </w:tcBorders>
            <w:vAlign w:val="center"/>
          </w:tcPr>
          <w:p w14:paraId="25AAFB25" w14:textId="77777777" w:rsidR="00BD3578" w:rsidRDefault="00E51F8B">
            <w:pPr>
              <w:pStyle w:val="Paragraph"/>
              <w:ind w:firstLine="0"/>
              <w:jc w:val="center"/>
            </w:pPr>
            <w:r>
              <w:rPr>
                <w:sz w:val="16"/>
              </w:rPr>
              <w:t>0.283</w:t>
            </w:r>
          </w:p>
        </w:tc>
        <w:tc>
          <w:tcPr>
            <w:tcW w:w="0" w:type="auto"/>
            <w:tcBorders>
              <w:top w:val="single" w:sz="4" w:space="0" w:color="000000"/>
            </w:tcBorders>
            <w:vAlign w:val="center"/>
          </w:tcPr>
          <w:p w14:paraId="2B7171F7" w14:textId="77777777" w:rsidR="00BD3578" w:rsidRDefault="00E51F8B">
            <w:pPr>
              <w:pStyle w:val="Paragraph"/>
              <w:ind w:firstLine="0"/>
              <w:jc w:val="center"/>
            </w:pPr>
            <w:r>
              <w:rPr>
                <w:sz w:val="16"/>
              </w:rPr>
              <w:t>0.394</w:t>
            </w:r>
          </w:p>
        </w:tc>
        <w:tc>
          <w:tcPr>
            <w:tcW w:w="0" w:type="auto"/>
            <w:vMerge w:val="restart"/>
            <w:tcBorders>
              <w:top w:val="single" w:sz="4" w:space="0" w:color="000000"/>
            </w:tcBorders>
            <w:vAlign w:val="center"/>
          </w:tcPr>
          <w:p w14:paraId="3A2DDB0F" w14:textId="77777777" w:rsidR="00BD3578" w:rsidRDefault="00E51F8B">
            <w:pPr>
              <w:pStyle w:val="Paragraph"/>
              <w:ind w:firstLine="0"/>
              <w:jc w:val="center"/>
            </w:pPr>
            <w:r>
              <w:rPr>
                <w:sz w:val="16"/>
              </w:rPr>
              <w:t>0.158</w:t>
            </w:r>
          </w:p>
        </w:tc>
        <w:tc>
          <w:tcPr>
            <w:tcW w:w="0" w:type="auto"/>
            <w:vMerge w:val="restart"/>
            <w:tcBorders>
              <w:top w:val="single" w:sz="4" w:space="0" w:color="000000"/>
            </w:tcBorders>
            <w:vAlign w:val="center"/>
          </w:tcPr>
          <w:p w14:paraId="0C39AF7C" w14:textId="77777777" w:rsidR="00BD3578" w:rsidRDefault="00E51F8B">
            <w:pPr>
              <w:pStyle w:val="Paragraph"/>
              <w:ind w:firstLine="0"/>
              <w:jc w:val="center"/>
            </w:pPr>
            <w:r>
              <w:rPr>
                <w:sz w:val="16"/>
              </w:rPr>
              <w:t>37.4°</w:t>
            </w:r>
          </w:p>
        </w:tc>
        <w:tc>
          <w:tcPr>
            <w:tcW w:w="0" w:type="auto"/>
            <w:vMerge w:val="restart"/>
            <w:tcBorders>
              <w:top w:val="single" w:sz="4" w:space="0" w:color="000000"/>
            </w:tcBorders>
            <w:vAlign w:val="center"/>
          </w:tcPr>
          <w:p w14:paraId="1C0DE424" w14:textId="77777777" w:rsidR="00BD3578" w:rsidRDefault="00E51F8B">
            <w:pPr>
              <w:pStyle w:val="Paragraph"/>
              <w:ind w:firstLine="0"/>
              <w:jc w:val="center"/>
            </w:pPr>
            <w:r>
              <w:rPr>
                <w:sz w:val="16"/>
              </w:rPr>
              <w:t>11.5 dB</w:t>
            </w:r>
          </w:p>
        </w:tc>
      </w:tr>
      <w:tr w:rsidR="00BD3578" w14:paraId="3DFE15A6" w14:textId="77777777" w:rsidTr="00122361">
        <w:trPr>
          <w:cantSplit/>
          <w:jc w:val="center"/>
        </w:trPr>
        <w:tc>
          <w:tcPr>
            <w:tcW w:w="0" w:type="auto"/>
            <w:vMerge/>
            <w:vAlign w:val="center"/>
          </w:tcPr>
          <w:p w14:paraId="08636884" w14:textId="77777777" w:rsidR="00BD3578" w:rsidRDefault="00BD3578">
            <w:pPr>
              <w:pStyle w:val="Paragraph"/>
              <w:ind w:firstLine="0"/>
              <w:jc w:val="left"/>
            </w:pPr>
          </w:p>
        </w:tc>
        <w:tc>
          <w:tcPr>
            <w:tcW w:w="0" w:type="auto"/>
            <w:vAlign w:val="center"/>
          </w:tcPr>
          <w:p w14:paraId="68AD3C89" w14:textId="77777777" w:rsidR="00BD3578" w:rsidRDefault="00E51F8B">
            <w:pPr>
              <w:pStyle w:val="Paragraph"/>
              <w:ind w:firstLine="0"/>
              <w:jc w:val="left"/>
            </w:pPr>
            <w:r>
              <w:rPr>
                <w:sz w:val="16"/>
              </w:rPr>
              <w:t>inner</w:t>
            </w:r>
          </w:p>
        </w:tc>
        <w:tc>
          <w:tcPr>
            <w:tcW w:w="0" w:type="auto"/>
            <w:vAlign w:val="center"/>
          </w:tcPr>
          <w:p w14:paraId="58F83088" w14:textId="77777777" w:rsidR="00BD3578" w:rsidRDefault="00E51F8B">
            <w:pPr>
              <w:pStyle w:val="Paragraph"/>
              <w:ind w:firstLine="0"/>
              <w:jc w:val="left"/>
            </w:pPr>
            <w:r>
              <w:rPr>
                <w:sz w:val="16"/>
              </w:rPr>
              <w:t>diag(6, 0.6), 0.05</w:t>
            </w:r>
          </w:p>
        </w:tc>
        <w:tc>
          <w:tcPr>
            <w:tcW w:w="0" w:type="auto"/>
            <w:vAlign w:val="center"/>
          </w:tcPr>
          <w:p w14:paraId="446AA64D" w14:textId="77777777" w:rsidR="00BD3578" w:rsidRDefault="00E51F8B">
            <w:pPr>
              <w:pStyle w:val="Paragraph"/>
              <w:ind w:firstLine="0"/>
              <w:jc w:val="center"/>
            </w:pPr>
            <w:r>
              <w:rPr>
                <w:sz w:val="16"/>
              </w:rPr>
              <w:t>–</w:t>
            </w:r>
          </w:p>
        </w:tc>
        <w:tc>
          <w:tcPr>
            <w:tcW w:w="0" w:type="auto"/>
            <w:vAlign w:val="center"/>
          </w:tcPr>
          <w:p w14:paraId="4A7AAA18" w14:textId="77777777" w:rsidR="00BD3578" w:rsidRDefault="00E51F8B">
            <w:pPr>
              <w:pStyle w:val="Paragraph"/>
              <w:ind w:firstLine="0"/>
              <w:jc w:val="center"/>
            </w:pPr>
            <w:r>
              <w:rPr>
                <w:sz w:val="16"/>
              </w:rPr>
              <w:t>4.868</w:t>
            </w:r>
          </w:p>
        </w:tc>
        <w:tc>
          <w:tcPr>
            <w:tcW w:w="0" w:type="auto"/>
            <w:vAlign w:val="center"/>
          </w:tcPr>
          <w:p w14:paraId="5EDC378E" w14:textId="77777777" w:rsidR="00BD3578" w:rsidRDefault="00E51F8B">
            <w:pPr>
              <w:pStyle w:val="Paragraph"/>
              <w:ind w:firstLine="0"/>
              <w:jc w:val="center"/>
            </w:pPr>
            <w:r>
              <w:rPr>
                <w:sz w:val="16"/>
              </w:rPr>
              <w:t>–</w:t>
            </w:r>
          </w:p>
        </w:tc>
        <w:tc>
          <w:tcPr>
            <w:tcW w:w="0" w:type="auto"/>
            <w:vAlign w:val="center"/>
          </w:tcPr>
          <w:p w14:paraId="414C1E73" w14:textId="77777777" w:rsidR="00BD3578" w:rsidRDefault="00E51F8B">
            <w:pPr>
              <w:pStyle w:val="Paragraph"/>
              <w:ind w:firstLine="0"/>
              <w:jc w:val="center"/>
            </w:pPr>
            <w:r>
              <w:rPr>
                <w:sz w:val="16"/>
              </w:rPr>
              <w:t>0.534</w:t>
            </w:r>
          </w:p>
        </w:tc>
        <w:tc>
          <w:tcPr>
            <w:tcW w:w="0" w:type="auto"/>
            <w:vMerge/>
            <w:vAlign w:val="center"/>
          </w:tcPr>
          <w:p w14:paraId="2038EFC8" w14:textId="77777777" w:rsidR="00BD3578" w:rsidRDefault="00BD3578">
            <w:pPr>
              <w:pStyle w:val="Paragraph"/>
              <w:ind w:firstLine="0"/>
              <w:jc w:val="center"/>
            </w:pPr>
          </w:p>
        </w:tc>
        <w:tc>
          <w:tcPr>
            <w:tcW w:w="0" w:type="auto"/>
            <w:vMerge/>
            <w:vAlign w:val="center"/>
          </w:tcPr>
          <w:p w14:paraId="43538281" w14:textId="77777777" w:rsidR="00BD3578" w:rsidRDefault="00BD3578">
            <w:pPr>
              <w:pStyle w:val="Paragraph"/>
              <w:ind w:firstLine="0"/>
              <w:jc w:val="center"/>
            </w:pPr>
          </w:p>
        </w:tc>
        <w:tc>
          <w:tcPr>
            <w:tcW w:w="0" w:type="auto"/>
            <w:vMerge/>
            <w:vAlign w:val="center"/>
          </w:tcPr>
          <w:p w14:paraId="75C26733" w14:textId="77777777" w:rsidR="00BD3578" w:rsidRDefault="00BD3578">
            <w:pPr>
              <w:pStyle w:val="Paragraph"/>
              <w:ind w:firstLine="0"/>
              <w:jc w:val="center"/>
            </w:pPr>
          </w:p>
        </w:tc>
      </w:tr>
      <w:tr w:rsidR="00BD3578" w14:paraId="233E8174" w14:textId="77777777" w:rsidTr="00122361">
        <w:trPr>
          <w:cantSplit/>
          <w:jc w:val="center"/>
        </w:trPr>
        <w:tc>
          <w:tcPr>
            <w:tcW w:w="0" w:type="auto"/>
            <w:vMerge w:val="restart"/>
            <w:vAlign w:val="center"/>
          </w:tcPr>
          <w:p w14:paraId="5791608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7F3162CC" w14:textId="77777777" w:rsidR="00BD3578" w:rsidRDefault="00E51F8B">
            <w:pPr>
              <w:pStyle w:val="Paragraph"/>
              <w:ind w:firstLine="0"/>
              <w:jc w:val="left"/>
            </w:pPr>
            <w:r>
              <w:rPr>
                <w:sz w:val="16"/>
              </w:rPr>
              <w:t>outer</w:t>
            </w:r>
          </w:p>
        </w:tc>
        <w:tc>
          <w:tcPr>
            <w:tcW w:w="0" w:type="auto"/>
            <w:vAlign w:val="center"/>
          </w:tcPr>
          <w:p w14:paraId="24A8360E" w14:textId="77777777" w:rsidR="00BD3578" w:rsidRDefault="00E51F8B">
            <w:pPr>
              <w:pStyle w:val="Paragraph"/>
              <w:ind w:firstLine="0"/>
              <w:jc w:val="left"/>
            </w:pPr>
            <w:r>
              <w:rPr>
                <w:sz w:val="16"/>
              </w:rPr>
              <w:t>diag(0.10, 0.40), 1</w:t>
            </w:r>
          </w:p>
        </w:tc>
        <w:tc>
          <w:tcPr>
            <w:tcW w:w="0" w:type="auto"/>
            <w:vAlign w:val="center"/>
          </w:tcPr>
          <w:p w14:paraId="642E79FF" w14:textId="77777777" w:rsidR="00BD3578" w:rsidRDefault="00E51F8B">
            <w:pPr>
              <w:pStyle w:val="Paragraph"/>
              <w:ind w:firstLine="0"/>
              <w:jc w:val="center"/>
            </w:pPr>
            <w:r>
              <w:rPr>
                <w:sz w:val="16"/>
              </w:rPr>
              <w:t>2.54→3.30</w:t>
            </w:r>
          </w:p>
        </w:tc>
        <w:tc>
          <w:tcPr>
            <w:tcW w:w="0" w:type="auto"/>
            <w:vAlign w:val="center"/>
          </w:tcPr>
          <w:p w14:paraId="660B0D57" w14:textId="77777777" w:rsidR="00BD3578" w:rsidRDefault="00E51F8B">
            <w:pPr>
              <w:pStyle w:val="Paragraph"/>
              <w:ind w:firstLine="0"/>
              <w:jc w:val="center"/>
            </w:pPr>
            <w:r>
              <w:rPr>
                <w:sz w:val="16"/>
              </w:rPr>
              <w:t>2.705</w:t>
            </w:r>
          </w:p>
        </w:tc>
        <w:tc>
          <w:tcPr>
            <w:tcW w:w="0" w:type="auto"/>
            <w:vAlign w:val="center"/>
          </w:tcPr>
          <w:p w14:paraId="510BBD6A" w14:textId="77777777" w:rsidR="00BD3578" w:rsidRDefault="00E51F8B">
            <w:pPr>
              <w:pStyle w:val="Paragraph"/>
              <w:ind w:firstLine="0"/>
              <w:jc w:val="center"/>
            </w:pPr>
            <w:r>
              <w:rPr>
                <w:sz w:val="16"/>
              </w:rPr>
              <w:t>1.092</w:t>
            </w:r>
          </w:p>
        </w:tc>
        <w:tc>
          <w:tcPr>
            <w:tcW w:w="0" w:type="auto"/>
            <w:vAlign w:val="center"/>
          </w:tcPr>
          <w:p w14:paraId="4A6E5A2F" w14:textId="77777777" w:rsidR="00BD3578" w:rsidRDefault="00E51F8B">
            <w:pPr>
              <w:pStyle w:val="Paragraph"/>
              <w:ind w:firstLine="0"/>
              <w:jc w:val="center"/>
            </w:pPr>
            <w:r>
              <w:rPr>
                <w:sz w:val="16"/>
              </w:rPr>
              <w:t>1.107</w:t>
            </w:r>
          </w:p>
        </w:tc>
        <w:tc>
          <w:tcPr>
            <w:tcW w:w="0" w:type="auto"/>
            <w:vMerge w:val="restart"/>
            <w:vAlign w:val="center"/>
          </w:tcPr>
          <w:p w14:paraId="06868C47" w14:textId="77777777" w:rsidR="00BD3578" w:rsidRDefault="00E51F8B">
            <w:pPr>
              <w:pStyle w:val="Paragraph"/>
              <w:ind w:firstLine="0"/>
              <w:jc w:val="center"/>
            </w:pPr>
            <w:r>
              <w:rPr>
                <w:sz w:val="16"/>
              </w:rPr>
              <w:t>0.040</w:t>
            </w:r>
          </w:p>
        </w:tc>
        <w:tc>
          <w:tcPr>
            <w:tcW w:w="0" w:type="auto"/>
            <w:vMerge w:val="restart"/>
            <w:vAlign w:val="center"/>
          </w:tcPr>
          <w:p w14:paraId="72C0330B" w14:textId="77777777" w:rsidR="00BD3578" w:rsidRDefault="00E51F8B">
            <w:pPr>
              <w:pStyle w:val="Paragraph"/>
              <w:ind w:firstLine="0"/>
              <w:jc w:val="center"/>
            </w:pPr>
            <w:r>
              <w:rPr>
                <w:sz w:val="16"/>
              </w:rPr>
              <w:t>25.2°</w:t>
            </w:r>
          </w:p>
        </w:tc>
        <w:tc>
          <w:tcPr>
            <w:tcW w:w="0" w:type="auto"/>
            <w:vMerge w:val="restart"/>
            <w:vAlign w:val="center"/>
          </w:tcPr>
          <w:p w14:paraId="52731020" w14:textId="77777777" w:rsidR="00BD3578" w:rsidRDefault="00E51F8B">
            <w:pPr>
              <w:pStyle w:val="Paragraph"/>
              <w:ind w:firstLine="0"/>
              <w:jc w:val="center"/>
            </w:pPr>
            <w:r>
              <w:rPr>
                <w:sz w:val="16"/>
              </w:rPr>
              <w:t>9.0 dB</w:t>
            </w:r>
          </w:p>
        </w:tc>
      </w:tr>
      <w:tr w:rsidR="00BD3578" w14:paraId="0381DD19" w14:textId="77777777" w:rsidTr="00122361">
        <w:trPr>
          <w:cantSplit/>
          <w:jc w:val="center"/>
        </w:trPr>
        <w:tc>
          <w:tcPr>
            <w:tcW w:w="0" w:type="auto"/>
            <w:vMerge/>
            <w:tcBorders>
              <w:bottom w:val="single" w:sz="8" w:space="0" w:color="000000"/>
            </w:tcBorders>
            <w:vAlign w:val="center"/>
          </w:tcPr>
          <w:p w14:paraId="2FF91336" w14:textId="77777777" w:rsidR="00BD3578" w:rsidRDefault="00BD3578">
            <w:pPr>
              <w:pStyle w:val="Paragraph"/>
              <w:ind w:firstLine="0"/>
              <w:jc w:val="left"/>
            </w:pPr>
          </w:p>
        </w:tc>
        <w:tc>
          <w:tcPr>
            <w:tcW w:w="0" w:type="auto"/>
            <w:tcBorders>
              <w:bottom w:val="single" w:sz="8" w:space="0" w:color="000000"/>
            </w:tcBorders>
            <w:vAlign w:val="center"/>
          </w:tcPr>
          <w:p w14:paraId="0162D0D1" w14:textId="77777777" w:rsidR="00BD3578" w:rsidRDefault="00E51F8B">
            <w:pPr>
              <w:pStyle w:val="Paragraph"/>
              <w:ind w:firstLine="0"/>
              <w:jc w:val="left"/>
            </w:pPr>
            <w:r>
              <w:rPr>
                <w:sz w:val="16"/>
              </w:rPr>
              <w:t>inner</w:t>
            </w:r>
          </w:p>
        </w:tc>
        <w:tc>
          <w:tcPr>
            <w:tcW w:w="0" w:type="auto"/>
            <w:tcBorders>
              <w:bottom w:val="single" w:sz="8" w:space="0" w:color="000000"/>
            </w:tcBorders>
            <w:vAlign w:val="center"/>
          </w:tcPr>
          <w:p w14:paraId="46F19F5E" w14:textId="77777777" w:rsidR="00BD3578" w:rsidRDefault="00E51F8B">
            <w:pPr>
              <w:pStyle w:val="Paragraph"/>
              <w:ind w:firstLine="0"/>
              <w:jc w:val="left"/>
            </w:pPr>
            <w:r>
              <w:rPr>
                <w:sz w:val="16"/>
              </w:rPr>
              <w:t>diag(4, 0.4), 0.06</w:t>
            </w:r>
          </w:p>
        </w:tc>
        <w:tc>
          <w:tcPr>
            <w:tcW w:w="0" w:type="auto"/>
            <w:tcBorders>
              <w:bottom w:val="single" w:sz="8" w:space="0" w:color="000000"/>
            </w:tcBorders>
            <w:vAlign w:val="center"/>
          </w:tcPr>
          <w:p w14:paraId="3E7BB0E4" w14:textId="77777777" w:rsidR="00BD3578" w:rsidRDefault="00E51F8B">
            <w:pPr>
              <w:pStyle w:val="Paragraph"/>
              <w:ind w:firstLine="0"/>
              <w:jc w:val="center"/>
            </w:pPr>
            <w:r>
              <w:rPr>
                <w:sz w:val="16"/>
              </w:rPr>
              <w:t>2.54→3.31</w:t>
            </w:r>
          </w:p>
        </w:tc>
        <w:tc>
          <w:tcPr>
            <w:tcW w:w="0" w:type="auto"/>
            <w:tcBorders>
              <w:bottom w:val="single" w:sz="8" w:space="0" w:color="000000"/>
            </w:tcBorders>
            <w:vAlign w:val="center"/>
          </w:tcPr>
          <w:p w14:paraId="2A3DF4AB" w14:textId="77777777" w:rsidR="00BD3578" w:rsidRDefault="00E51F8B">
            <w:pPr>
              <w:pStyle w:val="Paragraph"/>
              <w:ind w:firstLine="0"/>
              <w:jc w:val="center"/>
            </w:pPr>
            <w:r>
              <w:rPr>
                <w:sz w:val="16"/>
              </w:rPr>
              <w:t>11.604</w:t>
            </w:r>
          </w:p>
        </w:tc>
        <w:tc>
          <w:tcPr>
            <w:tcW w:w="0" w:type="auto"/>
            <w:tcBorders>
              <w:bottom w:val="single" w:sz="8" w:space="0" w:color="000000"/>
            </w:tcBorders>
            <w:vAlign w:val="center"/>
          </w:tcPr>
          <w:p w14:paraId="25E015CB" w14:textId="77777777" w:rsidR="00BD3578" w:rsidRDefault="00E51F8B">
            <w:pPr>
              <w:pStyle w:val="Paragraph"/>
              <w:ind w:firstLine="0"/>
              <w:jc w:val="center"/>
            </w:pPr>
            <w:r>
              <w:rPr>
                <w:sz w:val="16"/>
              </w:rPr>
              <w:t>–</w:t>
            </w:r>
          </w:p>
        </w:tc>
        <w:tc>
          <w:tcPr>
            <w:tcW w:w="0" w:type="auto"/>
            <w:tcBorders>
              <w:bottom w:val="single" w:sz="8" w:space="0" w:color="000000"/>
            </w:tcBorders>
            <w:vAlign w:val="center"/>
          </w:tcPr>
          <w:p w14:paraId="20B0E623" w14:textId="77777777" w:rsidR="00BD3578" w:rsidRDefault="00E51F8B">
            <w:pPr>
              <w:pStyle w:val="Paragraph"/>
              <w:ind w:firstLine="0"/>
              <w:jc w:val="center"/>
            </w:pPr>
            <w:r>
              <w:rPr>
                <w:sz w:val="16"/>
              </w:rPr>
              <w:t>1.189</w:t>
            </w:r>
          </w:p>
        </w:tc>
        <w:tc>
          <w:tcPr>
            <w:tcW w:w="0" w:type="auto"/>
            <w:vMerge/>
            <w:tcBorders>
              <w:bottom w:val="single" w:sz="8" w:space="0" w:color="000000"/>
            </w:tcBorders>
            <w:vAlign w:val="center"/>
          </w:tcPr>
          <w:p w14:paraId="3D799AF1" w14:textId="77777777" w:rsidR="00BD3578" w:rsidRDefault="00BD3578">
            <w:pPr>
              <w:pStyle w:val="Paragraph"/>
              <w:ind w:firstLine="0"/>
              <w:jc w:val="center"/>
            </w:pPr>
          </w:p>
        </w:tc>
        <w:tc>
          <w:tcPr>
            <w:tcW w:w="0" w:type="auto"/>
            <w:vMerge/>
            <w:tcBorders>
              <w:bottom w:val="single" w:sz="8" w:space="0" w:color="000000"/>
            </w:tcBorders>
            <w:vAlign w:val="center"/>
          </w:tcPr>
          <w:p w14:paraId="7D39DB4D" w14:textId="77777777" w:rsidR="00BD3578" w:rsidRDefault="00BD3578">
            <w:pPr>
              <w:pStyle w:val="Paragraph"/>
              <w:ind w:firstLine="0"/>
              <w:jc w:val="center"/>
            </w:pPr>
          </w:p>
        </w:tc>
        <w:tc>
          <w:tcPr>
            <w:tcW w:w="0" w:type="auto"/>
            <w:vMerge/>
            <w:tcBorders>
              <w:bottom w:val="single" w:sz="8" w:space="0" w:color="000000"/>
            </w:tcBorders>
            <w:vAlign w:val="center"/>
          </w:tcPr>
          <w:p w14:paraId="2F9F0B51" w14:textId="77777777" w:rsidR="00BD3578" w:rsidRDefault="00BD3578">
            <w:pPr>
              <w:pStyle w:val="Paragraph"/>
              <w:ind w:firstLine="0"/>
              <w:jc w:val="center"/>
            </w:pPr>
          </w:p>
        </w:tc>
      </w:tr>
    </w:tbl>
    <w:p w14:paraId="280BC42D" w14:textId="77777777" w:rsidR="00BD3578" w:rsidRDefault="00BD3578">
      <w:pPr>
        <w:pStyle w:val="Paragraph"/>
        <w:spacing w:line="80" w:lineRule="exact"/>
      </w:pPr>
    </w:p>
    <w:p w14:paraId="6671BFBF" w14:textId="77777777" w:rsidR="00BD3578" w:rsidRDefault="00E51F8B">
      <w:pPr>
        <w:pStyle w:val="Heading2"/>
      </w:pPr>
      <w:r>
        <w:t>Simulation Setup</w:t>
      </w:r>
    </w:p>
    <w:p w14:paraId="34D5F494" w14:textId="2EC00DDD" w:rsidR="00BD3578" w:rsidRDefault="00E51F8B">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122361" w:rsidRPr="00122361">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0F14A4B7" w14:textId="7D09808A" w:rsidR="00BD3578" w:rsidRDefault="00E51F8B">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25FFB6E1" w14:textId="77777777" w:rsidR="00BD3578" w:rsidRDefault="00E51F8B">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5E17AAA1" w14:textId="276F5D9C" w:rsidR="00BD3578" w:rsidRDefault="00E51F8B">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122361" w:rsidRPr="00122361">
        <w:t>2</w:t>
      </w:r>
      <w:r>
        <w:fldChar w:fldCharType="end"/>
      </w:r>
      <w:r>
        <w:t xml:space="preserve">); in </w:t>
      </w:r>
      <w:r>
        <w:rPr>
          <w:i/>
        </w:rPr>
        <w:t>rect</w:t>
      </w:r>
      <w:r>
        <w:t xml:space="preserve"> the first victim differed (4 vs. 7), so that pair is not like-for-like.</w:t>
      </w:r>
    </w:p>
    <w:p w14:paraId="4CF9DAF9" w14:textId="34C7C57C" w:rsidR="00BD3578" w:rsidRDefault="00E51F8B">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122361">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BD3578" w14:paraId="79D02249" w14:textId="77777777" w:rsidTr="00122361">
        <w:trPr>
          <w:cantSplit/>
          <w:jc w:val="center"/>
        </w:trPr>
        <w:tc>
          <w:tcPr>
            <w:tcW w:w="0" w:type="auto"/>
            <w:tcBorders>
              <w:top w:val="single" w:sz="8" w:space="0" w:color="000000"/>
              <w:bottom w:val="single" w:sz="4" w:space="0" w:color="000000"/>
            </w:tcBorders>
            <w:vAlign w:val="center"/>
          </w:tcPr>
          <w:p w14:paraId="28525F4C" w14:textId="77777777" w:rsidR="00BD3578" w:rsidRDefault="00E51F8B">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7B1E9C1B" w14:textId="77777777" w:rsidR="00BD3578" w:rsidRDefault="00E51F8B">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6057AC2C" w14:textId="77777777" w:rsidR="00BD3578" w:rsidRDefault="00E51F8B">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1E74F146" w14:textId="77777777" w:rsidR="00BD3578" w:rsidRDefault="00E51F8B">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0758C361" w14:textId="77777777" w:rsidR="00BD3578" w:rsidRDefault="00E51F8B">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734C1582" w14:textId="77777777" w:rsidR="00BD3578" w:rsidRDefault="00E51F8B">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48E2220C" w14:textId="77777777" w:rsidR="00BD3578" w:rsidRDefault="00E51F8B">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26411016" w14:textId="77777777" w:rsidR="00BD3578" w:rsidRDefault="00E51F8B">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2912DAC9" w14:textId="77777777" w:rsidR="00BD3578" w:rsidRDefault="00E51F8B">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53600CBD" w14:textId="77777777" w:rsidR="00BD3578" w:rsidRDefault="00E51F8B">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26D57F96" w14:textId="77777777" w:rsidR="00BD3578" w:rsidRDefault="00E51F8B">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678C578F" w14:textId="77777777" w:rsidR="00BD3578" w:rsidRDefault="00E51F8B">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0E080063" w14:textId="77777777" w:rsidR="00BD3578" w:rsidRDefault="00E51F8B">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4039DF8" w14:textId="77777777" w:rsidR="00BD3578" w:rsidRDefault="00E51F8B">
            <w:pPr>
              <w:pStyle w:val="Paragraph"/>
              <w:ind w:firstLine="0"/>
              <w:jc w:val="center"/>
            </w:pPr>
            <w:r>
              <w:rPr>
                <w:sz w:val="16"/>
              </w:rPr>
              <w:t>tier (%)</w:t>
            </w:r>
          </w:p>
        </w:tc>
      </w:tr>
      <w:tr w:rsidR="00BD3578" w14:paraId="073A3872" w14:textId="77777777" w:rsidTr="00122361">
        <w:trPr>
          <w:cantSplit/>
          <w:jc w:val="center"/>
        </w:trPr>
        <w:tc>
          <w:tcPr>
            <w:tcW w:w="0" w:type="auto"/>
            <w:vMerge w:val="restart"/>
            <w:tcBorders>
              <w:top w:val="single" w:sz="4" w:space="0" w:color="000000"/>
            </w:tcBorders>
            <w:vAlign w:val="center"/>
          </w:tcPr>
          <w:p w14:paraId="40C039A3" w14:textId="77777777" w:rsidR="00BD3578" w:rsidRDefault="00E51F8B">
            <w:pPr>
              <w:pStyle w:val="Paragraph"/>
              <w:ind w:firstLine="0"/>
              <w:jc w:val="left"/>
            </w:pPr>
            <w:r>
              <w:rPr>
                <w:sz w:val="16"/>
              </w:rPr>
              <w:t>rect</w:t>
            </w:r>
          </w:p>
        </w:tc>
        <w:tc>
          <w:tcPr>
            <w:tcW w:w="0" w:type="auto"/>
            <w:tcBorders>
              <w:top w:val="single" w:sz="4" w:space="0" w:color="000000"/>
            </w:tcBorders>
            <w:vAlign w:val="center"/>
          </w:tcPr>
          <w:p w14:paraId="29700A7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A4D5DED" w14:textId="77777777" w:rsidR="00BD3578" w:rsidRDefault="00E51F8B">
            <w:pPr>
              <w:pStyle w:val="Paragraph"/>
              <w:ind w:firstLine="0"/>
              <w:jc w:val="center"/>
            </w:pPr>
            <w:r>
              <w:rPr>
                <w:sz w:val="16"/>
              </w:rPr>
              <w:t>done</w:t>
            </w:r>
          </w:p>
        </w:tc>
        <w:tc>
          <w:tcPr>
            <w:tcW w:w="0" w:type="auto"/>
            <w:tcBorders>
              <w:top w:val="single" w:sz="4" w:space="0" w:color="000000"/>
            </w:tcBorders>
            <w:vAlign w:val="center"/>
          </w:tcPr>
          <w:p w14:paraId="151934E0" w14:textId="77777777" w:rsidR="00BD3578" w:rsidRDefault="00E51F8B">
            <w:pPr>
              <w:pStyle w:val="Paragraph"/>
              <w:ind w:firstLine="0"/>
              <w:jc w:val="center"/>
            </w:pPr>
            <w:r>
              <w:rPr>
                <w:sz w:val="16"/>
              </w:rPr>
              <w:t>98.2</w:t>
            </w:r>
          </w:p>
        </w:tc>
        <w:tc>
          <w:tcPr>
            <w:tcW w:w="0" w:type="auto"/>
            <w:tcBorders>
              <w:top w:val="single" w:sz="4" w:space="0" w:color="000000"/>
            </w:tcBorders>
            <w:vAlign w:val="center"/>
          </w:tcPr>
          <w:p w14:paraId="030E3ECF" w14:textId="77777777" w:rsidR="00BD3578" w:rsidRDefault="00E51F8B">
            <w:pPr>
              <w:pStyle w:val="Paragraph"/>
              <w:ind w:firstLine="0"/>
              <w:jc w:val="center"/>
            </w:pPr>
            <w:r>
              <w:rPr>
                <w:sz w:val="16"/>
              </w:rPr>
              <w:t>260</w:t>
            </w:r>
          </w:p>
        </w:tc>
        <w:tc>
          <w:tcPr>
            <w:tcW w:w="0" w:type="auto"/>
            <w:tcBorders>
              <w:top w:val="single" w:sz="4" w:space="0" w:color="000000"/>
            </w:tcBorders>
            <w:vAlign w:val="center"/>
          </w:tcPr>
          <w:p w14:paraId="548C3EF9" w14:textId="77777777" w:rsidR="00BD3578" w:rsidRDefault="00E51F8B">
            <w:pPr>
              <w:pStyle w:val="Paragraph"/>
              <w:ind w:firstLine="0"/>
              <w:jc w:val="center"/>
            </w:pPr>
            <w:r>
              <w:rPr>
                <w:sz w:val="16"/>
              </w:rPr>
              <w:t>7.2</w:t>
            </w:r>
          </w:p>
        </w:tc>
        <w:tc>
          <w:tcPr>
            <w:tcW w:w="0" w:type="auto"/>
            <w:tcBorders>
              <w:top w:val="single" w:sz="4" w:space="0" w:color="000000"/>
            </w:tcBorders>
            <w:vAlign w:val="center"/>
          </w:tcPr>
          <w:p w14:paraId="2358C402" w14:textId="77777777" w:rsidR="00BD3578" w:rsidRDefault="00E51F8B">
            <w:pPr>
              <w:pStyle w:val="Paragraph"/>
              <w:ind w:firstLine="0"/>
              <w:jc w:val="center"/>
            </w:pPr>
            <w:r>
              <w:rPr>
                <w:sz w:val="16"/>
              </w:rPr>
              <w:t>1.20</w:t>
            </w:r>
          </w:p>
        </w:tc>
        <w:tc>
          <w:tcPr>
            <w:tcW w:w="0" w:type="auto"/>
            <w:tcBorders>
              <w:top w:val="single" w:sz="4" w:space="0" w:color="000000"/>
            </w:tcBorders>
            <w:vAlign w:val="center"/>
          </w:tcPr>
          <w:p w14:paraId="1F643A46" w14:textId="77777777" w:rsidR="00BD3578" w:rsidRDefault="00E51F8B">
            <w:pPr>
              <w:pStyle w:val="Paragraph"/>
              <w:ind w:firstLine="0"/>
              <w:jc w:val="center"/>
            </w:pPr>
            <w:r>
              <w:rPr>
                <w:sz w:val="16"/>
              </w:rPr>
              <w:t>2.5</w:t>
            </w:r>
          </w:p>
        </w:tc>
        <w:tc>
          <w:tcPr>
            <w:tcW w:w="0" w:type="auto"/>
            <w:tcBorders>
              <w:top w:val="single" w:sz="4" w:space="0" w:color="000000"/>
            </w:tcBorders>
            <w:vAlign w:val="center"/>
          </w:tcPr>
          <w:p w14:paraId="631C5616" w14:textId="77777777" w:rsidR="00BD3578" w:rsidRDefault="00E51F8B">
            <w:pPr>
              <w:pStyle w:val="Paragraph"/>
              <w:ind w:firstLine="0"/>
              <w:jc w:val="center"/>
            </w:pPr>
            <w:r>
              <w:rPr>
                <w:sz w:val="16"/>
              </w:rPr>
              <w:t>14.7</w:t>
            </w:r>
          </w:p>
        </w:tc>
        <w:tc>
          <w:tcPr>
            <w:tcW w:w="0" w:type="auto"/>
            <w:tcBorders>
              <w:top w:val="single" w:sz="4" w:space="0" w:color="000000"/>
            </w:tcBorders>
            <w:vAlign w:val="center"/>
          </w:tcPr>
          <w:p w14:paraId="511F6ED8" w14:textId="77777777" w:rsidR="00BD3578" w:rsidRDefault="00E51F8B">
            <w:pPr>
              <w:pStyle w:val="Paragraph"/>
              <w:ind w:firstLine="0"/>
              <w:jc w:val="center"/>
            </w:pPr>
            <w:r>
              <w:rPr>
                <w:sz w:val="16"/>
              </w:rPr>
              <w:t>21.1</w:t>
            </w:r>
          </w:p>
        </w:tc>
        <w:tc>
          <w:tcPr>
            <w:tcW w:w="0" w:type="auto"/>
            <w:tcBorders>
              <w:top w:val="single" w:sz="4" w:space="0" w:color="000000"/>
            </w:tcBorders>
            <w:vAlign w:val="center"/>
          </w:tcPr>
          <w:p w14:paraId="3DEC410A" w14:textId="77777777" w:rsidR="00BD3578" w:rsidRDefault="00E51F8B">
            <w:pPr>
              <w:pStyle w:val="Paragraph"/>
              <w:ind w:firstLine="0"/>
              <w:jc w:val="center"/>
            </w:pPr>
            <w:r>
              <w:rPr>
                <w:sz w:val="16"/>
              </w:rPr>
              <w:t>0.054</w:t>
            </w:r>
          </w:p>
        </w:tc>
        <w:tc>
          <w:tcPr>
            <w:tcW w:w="0" w:type="auto"/>
            <w:tcBorders>
              <w:top w:val="single" w:sz="4" w:space="0" w:color="000000"/>
            </w:tcBorders>
            <w:vAlign w:val="center"/>
          </w:tcPr>
          <w:p w14:paraId="2B87FE0B" w14:textId="77777777" w:rsidR="00BD3578" w:rsidRDefault="00E51F8B">
            <w:pPr>
              <w:pStyle w:val="Paragraph"/>
              <w:ind w:firstLine="0"/>
              <w:jc w:val="center"/>
            </w:pPr>
            <w:r>
              <w:rPr>
                <w:sz w:val="16"/>
              </w:rPr>
              <w:t>0.49</w:t>
            </w:r>
          </w:p>
        </w:tc>
        <w:tc>
          <w:tcPr>
            <w:tcW w:w="0" w:type="auto"/>
            <w:tcBorders>
              <w:top w:val="single" w:sz="4" w:space="0" w:color="000000"/>
            </w:tcBorders>
            <w:vAlign w:val="center"/>
          </w:tcPr>
          <w:p w14:paraId="1B29A492" w14:textId="77777777" w:rsidR="00BD3578" w:rsidRDefault="00E51F8B">
            <w:pPr>
              <w:pStyle w:val="Paragraph"/>
              <w:ind w:firstLine="0"/>
              <w:jc w:val="center"/>
            </w:pPr>
            <w:r>
              <w:rPr>
                <w:sz w:val="16"/>
              </w:rPr>
              <w:t>1.71</w:t>
            </w:r>
          </w:p>
        </w:tc>
        <w:tc>
          <w:tcPr>
            <w:tcW w:w="0" w:type="auto"/>
            <w:tcBorders>
              <w:top w:val="single" w:sz="4" w:space="0" w:color="000000"/>
            </w:tcBorders>
            <w:vAlign w:val="center"/>
          </w:tcPr>
          <w:p w14:paraId="279B2DD6" w14:textId="77777777" w:rsidR="00BD3578" w:rsidRDefault="00E51F8B">
            <w:pPr>
              <w:pStyle w:val="Paragraph"/>
              <w:ind w:firstLine="0"/>
              <w:jc w:val="center"/>
            </w:pPr>
            <w:r>
              <w:rPr>
                <w:sz w:val="16"/>
              </w:rPr>
              <w:t>2.9</w:t>
            </w:r>
          </w:p>
        </w:tc>
      </w:tr>
      <w:tr w:rsidR="00BD3578" w14:paraId="4F9D0F60" w14:textId="77777777" w:rsidTr="00122361">
        <w:trPr>
          <w:cantSplit/>
          <w:jc w:val="center"/>
        </w:trPr>
        <w:tc>
          <w:tcPr>
            <w:tcW w:w="0" w:type="auto"/>
            <w:vMerge/>
            <w:vAlign w:val="center"/>
          </w:tcPr>
          <w:p w14:paraId="5F942EC0" w14:textId="77777777" w:rsidR="00BD3578" w:rsidRDefault="00BD3578">
            <w:pPr>
              <w:pStyle w:val="Paragraph"/>
              <w:ind w:firstLine="0"/>
              <w:jc w:val="left"/>
            </w:pPr>
          </w:p>
        </w:tc>
        <w:tc>
          <w:tcPr>
            <w:tcW w:w="0" w:type="auto"/>
            <w:vAlign w:val="center"/>
          </w:tcPr>
          <w:p w14:paraId="52D26493" w14:textId="77777777" w:rsidR="00BD3578" w:rsidRDefault="00E51F8B">
            <w:pPr>
              <w:pStyle w:val="Paragraph"/>
              <w:ind w:firstLine="0"/>
              <w:jc w:val="left"/>
            </w:pPr>
            <w:r>
              <w:rPr>
                <w:sz w:val="16"/>
              </w:rPr>
              <w:t>PID-LQR</w:t>
            </w:r>
          </w:p>
        </w:tc>
        <w:tc>
          <w:tcPr>
            <w:tcW w:w="0" w:type="auto"/>
            <w:vAlign w:val="center"/>
          </w:tcPr>
          <w:p w14:paraId="6C6939A9" w14:textId="77777777" w:rsidR="00BD3578" w:rsidRDefault="00E51F8B">
            <w:pPr>
              <w:pStyle w:val="Paragraph"/>
              <w:ind w:firstLine="0"/>
              <w:jc w:val="center"/>
            </w:pPr>
            <w:r>
              <w:rPr>
                <w:sz w:val="16"/>
              </w:rPr>
              <w:t>abort@78.8 s</w:t>
            </w:r>
          </w:p>
        </w:tc>
        <w:tc>
          <w:tcPr>
            <w:tcW w:w="0" w:type="auto"/>
            <w:vAlign w:val="center"/>
          </w:tcPr>
          <w:p w14:paraId="1BD5F591" w14:textId="77777777" w:rsidR="00BD3578" w:rsidRDefault="00E51F8B">
            <w:pPr>
              <w:pStyle w:val="Paragraph"/>
              <w:ind w:firstLine="0"/>
              <w:jc w:val="center"/>
            </w:pPr>
            <w:r>
              <w:rPr>
                <w:sz w:val="16"/>
              </w:rPr>
              <w:t>n/a</w:t>
            </w:r>
          </w:p>
        </w:tc>
        <w:tc>
          <w:tcPr>
            <w:tcW w:w="0" w:type="auto"/>
            <w:vAlign w:val="center"/>
          </w:tcPr>
          <w:p w14:paraId="7A3A882D" w14:textId="77777777" w:rsidR="00BD3578" w:rsidRDefault="00E51F8B">
            <w:pPr>
              <w:pStyle w:val="Paragraph"/>
              <w:ind w:firstLine="0"/>
              <w:jc w:val="center"/>
            </w:pPr>
            <w:r>
              <w:rPr>
                <w:sz w:val="16"/>
              </w:rPr>
              <w:t>n/a</w:t>
            </w:r>
          </w:p>
        </w:tc>
        <w:tc>
          <w:tcPr>
            <w:tcW w:w="0" w:type="auto"/>
            <w:vAlign w:val="center"/>
          </w:tcPr>
          <w:p w14:paraId="328711A5" w14:textId="77777777" w:rsidR="00BD3578" w:rsidRDefault="00E51F8B">
            <w:pPr>
              <w:pStyle w:val="Paragraph"/>
              <w:ind w:firstLine="0"/>
              <w:jc w:val="center"/>
            </w:pPr>
            <w:r>
              <w:rPr>
                <w:sz w:val="16"/>
              </w:rPr>
              <w:t>11.7</w:t>
            </w:r>
          </w:p>
        </w:tc>
        <w:tc>
          <w:tcPr>
            <w:tcW w:w="0" w:type="auto"/>
            <w:vAlign w:val="center"/>
          </w:tcPr>
          <w:p w14:paraId="02BCC4FB" w14:textId="77777777" w:rsidR="00BD3578" w:rsidRDefault="00E51F8B">
            <w:pPr>
              <w:pStyle w:val="Paragraph"/>
              <w:ind w:firstLine="0"/>
              <w:jc w:val="center"/>
            </w:pPr>
            <w:r>
              <w:rPr>
                <w:sz w:val="16"/>
              </w:rPr>
              <w:t>1.12</w:t>
            </w:r>
          </w:p>
        </w:tc>
        <w:tc>
          <w:tcPr>
            <w:tcW w:w="0" w:type="auto"/>
            <w:vAlign w:val="center"/>
          </w:tcPr>
          <w:p w14:paraId="1EDD8317" w14:textId="77777777" w:rsidR="00BD3578" w:rsidRDefault="00E51F8B">
            <w:pPr>
              <w:pStyle w:val="Paragraph"/>
              <w:ind w:firstLine="0"/>
              <w:jc w:val="center"/>
            </w:pPr>
            <w:r>
              <w:rPr>
                <w:sz w:val="16"/>
              </w:rPr>
              <w:t>7.3</w:t>
            </w:r>
          </w:p>
        </w:tc>
        <w:tc>
          <w:tcPr>
            <w:tcW w:w="0" w:type="auto"/>
            <w:vAlign w:val="center"/>
          </w:tcPr>
          <w:p w14:paraId="32FABBC9" w14:textId="77777777" w:rsidR="00BD3578" w:rsidRDefault="00E51F8B">
            <w:pPr>
              <w:pStyle w:val="Paragraph"/>
              <w:ind w:firstLine="0"/>
              <w:jc w:val="center"/>
            </w:pPr>
            <w:r>
              <w:rPr>
                <w:sz w:val="16"/>
              </w:rPr>
              <w:t>14.7</w:t>
            </w:r>
          </w:p>
        </w:tc>
        <w:tc>
          <w:tcPr>
            <w:tcW w:w="0" w:type="auto"/>
            <w:vAlign w:val="center"/>
          </w:tcPr>
          <w:p w14:paraId="5802E1DD" w14:textId="77777777" w:rsidR="00BD3578" w:rsidRDefault="00E51F8B">
            <w:pPr>
              <w:pStyle w:val="Paragraph"/>
              <w:ind w:firstLine="0"/>
              <w:jc w:val="center"/>
            </w:pPr>
            <w:r>
              <w:rPr>
                <w:sz w:val="16"/>
              </w:rPr>
              <w:t>155.9</w:t>
            </w:r>
          </w:p>
        </w:tc>
        <w:tc>
          <w:tcPr>
            <w:tcW w:w="0" w:type="auto"/>
            <w:vAlign w:val="center"/>
          </w:tcPr>
          <w:p w14:paraId="019FBEF2" w14:textId="77777777" w:rsidR="00BD3578" w:rsidRDefault="00E51F8B">
            <w:pPr>
              <w:pStyle w:val="Paragraph"/>
              <w:ind w:firstLine="0"/>
              <w:jc w:val="center"/>
            </w:pPr>
            <w:r>
              <w:rPr>
                <w:sz w:val="16"/>
              </w:rPr>
              <w:t>0.024</w:t>
            </w:r>
          </w:p>
        </w:tc>
        <w:tc>
          <w:tcPr>
            <w:tcW w:w="0" w:type="auto"/>
            <w:vAlign w:val="center"/>
          </w:tcPr>
          <w:p w14:paraId="686CED5A" w14:textId="77777777" w:rsidR="00BD3578" w:rsidRDefault="00E51F8B">
            <w:pPr>
              <w:pStyle w:val="Paragraph"/>
              <w:ind w:firstLine="0"/>
              <w:jc w:val="center"/>
            </w:pPr>
            <w:r>
              <w:rPr>
                <w:sz w:val="16"/>
              </w:rPr>
              <w:t>0.06</w:t>
            </w:r>
          </w:p>
        </w:tc>
        <w:tc>
          <w:tcPr>
            <w:tcW w:w="0" w:type="auto"/>
            <w:vAlign w:val="center"/>
          </w:tcPr>
          <w:p w14:paraId="35DA92AE" w14:textId="77777777" w:rsidR="00BD3578" w:rsidRDefault="00E51F8B">
            <w:pPr>
              <w:pStyle w:val="Paragraph"/>
              <w:ind w:firstLine="0"/>
              <w:jc w:val="center"/>
            </w:pPr>
            <w:r>
              <w:rPr>
                <w:sz w:val="16"/>
              </w:rPr>
              <w:t>1.52</w:t>
            </w:r>
          </w:p>
        </w:tc>
        <w:tc>
          <w:tcPr>
            <w:tcW w:w="0" w:type="auto"/>
            <w:vAlign w:val="center"/>
          </w:tcPr>
          <w:p w14:paraId="1D39DB41" w14:textId="77777777" w:rsidR="00BD3578" w:rsidRDefault="00E51F8B">
            <w:pPr>
              <w:pStyle w:val="Paragraph"/>
              <w:ind w:firstLine="0"/>
              <w:jc w:val="center"/>
            </w:pPr>
            <w:r>
              <w:rPr>
                <w:sz w:val="16"/>
              </w:rPr>
              <w:t>n/a</w:t>
            </w:r>
          </w:p>
        </w:tc>
      </w:tr>
      <w:tr w:rsidR="00BD3578" w14:paraId="00E70F14" w14:textId="77777777" w:rsidTr="00122361">
        <w:trPr>
          <w:cantSplit/>
          <w:jc w:val="center"/>
        </w:trPr>
        <w:tc>
          <w:tcPr>
            <w:tcW w:w="0" w:type="auto"/>
            <w:vMerge w:val="restart"/>
            <w:vAlign w:val="center"/>
          </w:tcPr>
          <w:p w14:paraId="5763A9A5" w14:textId="77777777" w:rsidR="00BD3578" w:rsidRDefault="00E51F8B">
            <w:pPr>
              <w:pStyle w:val="Paragraph"/>
              <w:ind w:firstLine="0"/>
              <w:jc w:val="left"/>
            </w:pPr>
            <w:r>
              <w:rPr>
                <w:sz w:val="16"/>
              </w:rPr>
              <w:t>L-shape</w:t>
            </w:r>
          </w:p>
        </w:tc>
        <w:tc>
          <w:tcPr>
            <w:tcW w:w="0" w:type="auto"/>
            <w:vAlign w:val="center"/>
          </w:tcPr>
          <w:p w14:paraId="256FFBA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54151D6A" w14:textId="77777777" w:rsidR="00BD3578" w:rsidRDefault="00E51F8B">
            <w:pPr>
              <w:pStyle w:val="Paragraph"/>
              <w:ind w:firstLine="0"/>
              <w:jc w:val="center"/>
            </w:pPr>
            <w:r>
              <w:rPr>
                <w:sz w:val="16"/>
              </w:rPr>
              <w:t>done</w:t>
            </w:r>
          </w:p>
        </w:tc>
        <w:tc>
          <w:tcPr>
            <w:tcW w:w="0" w:type="auto"/>
            <w:vAlign w:val="center"/>
          </w:tcPr>
          <w:p w14:paraId="491641C0" w14:textId="77777777" w:rsidR="00BD3578" w:rsidRDefault="00E51F8B">
            <w:pPr>
              <w:pStyle w:val="Paragraph"/>
              <w:ind w:firstLine="0"/>
              <w:jc w:val="center"/>
            </w:pPr>
            <w:r>
              <w:rPr>
                <w:sz w:val="16"/>
              </w:rPr>
              <w:t>98.4</w:t>
            </w:r>
          </w:p>
        </w:tc>
        <w:tc>
          <w:tcPr>
            <w:tcW w:w="0" w:type="auto"/>
            <w:vAlign w:val="center"/>
          </w:tcPr>
          <w:p w14:paraId="75E53F35" w14:textId="77777777" w:rsidR="00BD3578" w:rsidRDefault="00E51F8B">
            <w:pPr>
              <w:pStyle w:val="Paragraph"/>
              <w:ind w:firstLine="0"/>
              <w:jc w:val="center"/>
            </w:pPr>
            <w:r>
              <w:rPr>
                <w:sz w:val="16"/>
              </w:rPr>
              <w:t>204</w:t>
            </w:r>
          </w:p>
        </w:tc>
        <w:tc>
          <w:tcPr>
            <w:tcW w:w="0" w:type="auto"/>
            <w:vAlign w:val="center"/>
          </w:tcPr>
          <w:p w14:paraId="76B6D9FF" w14:textId="77777777" w:rsidR="00BD3578" w:rsidRDefault="00E51F8B">
            <w:pPr>
              <w:pStyle w:val="Paragraph"/>
              <w:ind w:firstLine="0"/>
              <w:jc w:val="center"/>
            </w:pPr>
            <w:r>
              <w:rPr>
                <w:sz w:val="16"/>
              </w:rPr>
              <w:t>8.4</w:t>
            </w:r>
          </w:p>
        </w:tc>
        <w:tc>
          <w:tcPr>
            <w:tcW w:w="0" w:type="auto"/>
            <w:vAlign w:val="center"/>
          </w:tcPr>
          <w:p w14:paraId="5FD614AE" w14:textId="77777777" w:rsidR="00BD3578" w:rsidRDefault="00E51F8B">
            <w:pPr>
              <w:pStyle w:val="Paragraph"/>
              <w:ind w:firstLine="0"/>
              <w:jc w:val="center"/>
            </w:pPr>
            <w:r>
              <w:rPr>
                <w:sz w:val="16"/>
              </w:rPr>
              <w:t>1.19</w:t>
            </w:r>
          </w:p>
        </w:tc>
        <w:tc>
          <w:tcPr>
            <w:tcW w:w="0" w:type="auto"/>
            <w:vAlign w:val="center"/>
          </w:tcPr>
          <w:p w14:paraId="32E43998" w14:textId="77777777" w:rsidR="00BD3578" w:rsidRDefault="00E51F8B">
            <w:pPr>
              <w:pStyle w:val="Paragraph"/>
              <w:ind w:firstLine="0"/>
              <w:jc w:val="center"/>
            </w:pPr>
            <w:r>
              <w:rPr>
                <w:sz w:val="16"/>
              </w:rPr>
              <w:t>2.5</w:t>
            </w:r>
          </w:p>
        </w:tc>
        <w:tc>
          <w:tcPr>
            <w:tcW w:w="0" w:type="auto"/>
            <w:vAlign w:val="center"/>
          </w:tcPr>
          <w:p w14:paraId="788242A6" w14:textId="77777777" w:rsidR="00BD3578" w:rsidRDefault="00E51F8B">
            <w:pPr>
              <w:pStyle w:val="Paragraph"/>
              <w:ind w:firstLine="0"/>
              <w:jc w:val="center"/>
            </w:pPr>
            <w:r>
              <w:rPr>
                <w:sz w:val="16"/>
              </w:rPr>
              <w:t>14.5</w:t>
            </w:r>
          </w:p>
        </w:tc>
        <w:tc>
          <w:tcPr>
            <w:tcW w:w="0" w:type="auto"/>
            <w:vAlign w:val="center"/>
          </w:tcPr>
          <w:p w14:paraId="3843D09E" w14:textId="77777777" w:rsidR="00BD3578" w:rsidRDefault="00E51F8B">
            <w:pPr>
              <w:pStyle w:val="Paragraph"/>
              <w:ind w:firstLine="0"/>
              <w:jc w:val="center"/>
            </w:pPr>
            <w:r>
              <w:rPr>
                <w:sz w:val="16"/>
              </w:rPr>
              <w:t>20.8</w:t>
            </w:r>
          </w:p>
        </w:tc>
        <w:tc>
          <w:tcPr>
            <w:tcW w:w="0" w:type="auto"/>
            <w:vAlign w:val="center"/>
          </w:tcPr>
          <w:p w14:paraId="1CA7100C" w14:textId="77777777" w:rsidR="00BD3578" w:rsidRDefault="00E51F8B">
            <w:pPr>
              <w:pStyle w:val="Paragraph"/>
              <w:ind w:firstLine="0"/>
              <w:jc w:val="center"/>
            </w:pPr>
            <w:r>
              <w:rPr>
                <w:sz w:val="16"/>
              </w:rPr>
              <w:t>0.058</w:t>
            </w:r>
          </w:p>
        </w:tc>
        <w:tc>
          <w:tcPr>
            <w:tcW w:w="0" w:type="auto"/>
            <w:vAlign w:val="center"/>
          </w:tcPr>
          <w:p w14:paraId="501F5D3F" w14:textId="77777777" w:rsidR="00BD3578" w:rsidRDefault="00E51F8B">
            <w:pPr>
              <w:pStyle w:val="Paragraph"/>
              <w:ind w:firstLine="0"/>
              <w:jc w:val="center"/>
            </w:pPr>
            <w:r>
              <w:rPr>
                <w:sz w:val="16"/>
              </w:rPr>
              <w:t>0.57</w:t>
            </w:r>
          </w:p>
        </w:tc>
        <w:tc>
          <w:tcPr>
            <w:tcW w:w="0" w:type="auto"/>
            <w:vAlign w:val="center"/>
          </w:tcPr>
          <w:p w14:paraId="5E491F43" w14:textId="77777777" w:rsidR="00BD3578" w:rsidRDefault="00E51F8B">
            <w:pPr>
              <w:pStyle w:val="Paragraph"/>
              <w:ind w:firstLine="0"/>
              <w:jc w:val="center"/>
            </w:pPr>
            <w:r>
              <w:rPr>
                <w:sz w:val="16"/>
              </w:rPr>
              <w:t>1.32</w:t>
            </w:r>
          </w:p>
        </w:tc>
        <w:tc>
          <w:tcPr>
            <w:tcW w:w="0" w:type="auto"/>
            <w:vAlign w:val="center"/>
          </w:tcPr>
          <w:p w14:paraId="36414454" w14:textId="77777777" w:rsidR="00BD3578" w:rsidRDefault="00E51F8B">
            <w:pPr>
              <w:pStyle w:val="Paragraph"/>
              <w:ind w:firstLine="0"/>
              <w:jc w:val="center"/>
            </w:pPr>
            <w:r>
              <w:rPr>
                <w:sz w:val="16"/>
              </w:rPr>
              <w:t>3.8</w:t>
            </w:r>
          </w:p>
        </w:tc>
      </w:tr>
      <w:tr w:rsidR="00BD3578" w14:paraId="1314D020" w14:textId="77777777" w:rsidTr="00122361">
        <w:trPr>
          <w:cantSplit/>
          <w:jc w:val="center"/>
        </w:trPr>
        <w:tc>
          <w:tcPr>
            <w:tcW w:w="0" w:type="auto"/>
            <w:vMerge/>
            <w:vAlign w:val="center"/>
          </w:tcPr>
          <w:p w14:paraId="3B3A2D76" w14:textId="77777777" w:rsidR="00BD3578" w:rsidRDefault="00BD3578">
            <w:pPr>
              <w:pStyle w:val="Paragraph"/>
              <w:ind w:firstLine="0"/>
              <w:jc w:val="left"/>
            </w:pPr>
          </w:p>
        </w:tc>
        <w:tc>
          <w:tcPr>
            <w:tcW w:w="0" w:type="auto"/>
            <w:vAlign w:val="center"/>
          </w:tcPr>
          <w:p w14:paraId="41EECE60" w14:textId="77777777" w:rsidR="00BD3578" w:rsidRDefault="00E51F8B">
            <w:pPr>
              <w:pStyle w:val="Paragraph"/>
              <w:ind w:firstLine="0"/>
              <w:jc w:val="left"/>
            </w:pPr>
            <w:r>
              <w:rPr>
                <w:sz w:val="16"/>
              </w:rPr>
              <w:t>PID-LQR</w:t>
            </w:r>
          </w:p>
        </w:tc>
        <w:tc>
          <w:tcPr>
            <w:tcW w:w="0" w:type="auto"/>
            <w:vAlign w:val="center"/>
          </w:tcPr>
          <w:p w14:paraId="01701B43" w14:textId="77777777" w:rsidR="00BD3578" w:rsidRDefault="00E51F8B">
            <w:pPr>
              <w:pStyle w:val="Paragraph"/>
              <w:ind w:firstLine="0"/>
              <w:jc w:val="center"/>
            </w:pPr>
            <w:r>
              <w:rPr>
                <w:sz w:val="16"/>
              </w:rPr>
              <w:t>done</w:t>
            </w:r>
          </w:p>
        </w:tc>
        <w:tc>
          <w:tcPr>
            <w:tcW w:w="0" w:type="auto"/>
            <w:vAlign w:val="center"/>
          </w:tcPr>
          <w:p w14:paraId="44D27969" w14:textId="77777777" w:rsidR="00BD3578" w:rsidRDefault="00E51F8B">
            <w:pPr>
              <w:pStyle w:val="Paragraph"/>
              <w:ind w:firstLine="0"/>
              <w:jc w:val="center"/>
            </w:pPr>
            <w:r>
              <w:rPr>
                <w:sz w:val="16"/>
              </w:rPr>
              <w:t>98.5</w:t>
            </w:r>
          </w:p>
        </w:tc>
        <w:tc>
          <w:tcPr>
            <w:tcW w:w="0" w:type="auto"/>
            <w:vAlign w:val="center"/>
          </w:tcPr>
          <w:p w14:paraId="59888118" w14:textId="77777777" w:rsidR="00BD3578" w:rsidRDefault="00E51F8B">
            <w:pPr>
              <w:pStyle w:val="Paragraph"/>
              <w:ind w:firstLine="0"/>
              <w:jc w:val="center"/>
            </w:pPr>
            <w:r>
              <w:rPr>
                <w:sz w:val="16"/>
              </w:rPr>
              <w:t>236</w:t>
            </w:r>
          </w:p>
        </w:tc>
        <w:tc>
          <w:tcPr>
            <w:tcW w:w="0" w:type="auto"/>
            <w:vAlign w:val="center"/>
          </w:tcPr>
          <w:p w14:paraId="64CD53C0" w14:textId="77777777" w:rsidR="00BD3578" w:rsidRDefault="00E51F8B">
            <w:pPr>
              <w:pStyle w:val="Paragraph"/>
              <w:ind w:firstLine="0"/>
              <w:jc w:val="center"/>
            </w:pPr>
            <w:r>
              <w:rPr>
                <w:sz w:val="16"/>
              </w:rPr>
              <w:t>12.2</w:t>
            </w:r>
          </w:p>
        </w:tc>
        <w:tc>
          <w:tcPr>
            <w:tcW w:w="0" w:type="auto"/>
            <w:vAlign w:val="center"/>
          </w:tcPr>
          <w:p w14:paraId="3412EB61" w14:textId="77777777" w:rsidR="00BD3578" w:rsidRDefault="00E51F8B">
            <w:pPr>
              <w:pStyle w:val="Paragraph"/>
              <w:ind w:firstLine="0"/>
              <w:jc w:val="center"/>
            </w:pPr>
            <w:r>
              <w:rPr>
                <w:sz w:val="16"/>
              </w:rPr>
              <w:t>1.11</w:t>
            </w:r>
          </w:p>
        </w:tc>
        <w:tc>
          <w:tcPr>
            <w:tcW w:w="0" w:type="auto"/>
            <w:vAlign w:val="center"/>
          </w:tcPr>
          <w:p w14:paraId="54DCC107" w14:textId="77777777" w:rsidR="00BD3578" w:rsidRDefault="00E51F8B">
            <w:pPr>
              <w:pStyle w:val="Paragraph"/>
              <w:ind w:firstLine="0"/>
              <w:jc w:val="center"/>
            </w:pPr>
            <w:r>
              <w:rPr>
                <w:sz w:val="16"/>
              </w:rPr>
              <w:t>2.6</w:t>
            </w:r>
          </w:p>
        </w:tc>
        <w:tc>
          <w:tcPr>
            <w:tcW w:w="0" w:type="auto"/>
            <w:vAlign w:val="center"/>
          </w:tcPr>
          <w:p w14:paraId="33E60CC0" w14:textId="77777777" w:rsidR="00BD3578" w:rsidRDefault="00E51F8B">
            <w:pPr>
              <w:pStyle w:val="Paragraph"/>
              <w:ind w:firstLine="0"/>
              <w:jc w:val="center"/>
            </w:pPr>
            <w:r>
              <w:rPr>
                <w:sz w:val="16"/>
              </w:rPr>
              <w:t>14.5</w:t>
            </w:r>
          </w:p>
        </w:tc>
        <w:tc>
          <w:tcPr>
            <w:tcW w:w="0" w:type="auto"/>
            <w:vAlign w:val="center"/>
          </w:tcPr>
          <w:p w14:paraId="1B83E81C" w14:textId="77777777" w:rsidR="00BD3578" w:rsidRDefault="00E51F8B">
            <w:pPr>
              <w:pStyle w:val="Paragraph"/>
              <w:ind w:firstLine="0"/>
              <w:jc w:val="center"/>
            </w:pPr>
            <w:r>
              <w:rPr>
                <w:sz w:val="16"/>
              </w:rPr>
              <w:t>26.3</w:t>
            </w:r>
          </w:p>
        </w:tc>
        <w:tc>
          <w:tcPr>
            <w:tcW w:w="0" w:type="auto"/>
            <w:vAlign w:val="center"/>
          </w:tcPr>
          <w:p w14:paraId="2E6C4327" w14:textId="77777777" w:rsidR="00BD3578" w:rsidRDefault="00E51F8B">
            <w:pPr>
              <w:pStyle w:val="Paragraph"/>
              <w:ind w:firstLine="0"/>
              <w:jc w:val="center"/>
            </w:pPr>
            <w:r>
              <w:rPr>
                <w:sz w:val="16"/>
              </w:rPr>
              <w:t>0.010</w:t>
            </w:r>
          </w:p>
        </w:tc>
        <w:tc>
          <w:tcPr>
            <w:tcW w:w="0" w:type="auto"/>
            <w:vAlign w:val="center"/>
          </w:tcPr>
          <w:p w14:paraId="0A5905DD" w14:textId="77777777" w:rsidR="00BD3578" w:rsidRDefault="00E51F8B">
            <w:pPr>
              <w:pStyle w:val="Paragraph"/>
              <w:ind w:firstLine="0"/>
              <w:jc w:val="center"/>
            </w:pPr>
            <w:r>
              <w:rPr>
                <w:sz w:val="16"/>
              </w:rPr>
              <w:t>0.29</w:t>
            </w:r>
          </w:p>
        </w:tc>
        <w:tc>
          <w:tcPr>
            <w:tcW w:w="0" w:type="auto"/>
            <w:vAlign w:val="center"/>
          </w:tcPr>
          <w:p w14:paraId="1442A8D5" w14:textId="77777777" w:rsidR="00BD3578" w:rsidRDefault="00E51F8B">
            <w:pPr>
              <w:pStyle w:val="Paragraph"/>
              <w:ind w:firstLine="0"/>
              <w:jc w:val="center"/>
            </w:pPr>
            <w:r>
              <w:rPr>
                <w:sz w:val="16"/>
              </w:rPr>
              <w:t>0.79</w:t>
            </w:r>
          </w:p>
        </w:tc>
        <w:tc>
          <w:tcPr>
            <w:tcW w:w="0" w:type="auto"/>
            <w:vAlign w:val="center"/>
          </w:tcPr>
          <w:p w14:paraId="5C53BA09" w14:textId="77777777" w:rsidR="00BD3578" w:rsidRDefault="00E51F8B">
            <w:pPr>
              <w:pStyle w:val="Paragraph"/>
              <w:ind w:firstLine="0"/>
              <w:jc w:val="center"/>
            </w:pPr>
            <w:r>
              <w:rPr>
                <w:sz w:val="16"/>
              </w:rPr>
              <w:t>4.2</w:t>
            </w:r>
          </w:p>
        </w:tc>
      </w:tr>
      <w:tr w:rsidR="00BD3578" w14:paraId="5C3D56E7" w14:textId="77777777" w:rsidTr="00122361">
        <w:trPr>
          <w:cantSplit/>
          <w:jc w:val="center"/>
        </w:trPr>
        <w:tc>
          <w:tcPr>
            <w:tcW w:w="0" w:type="auto"/>
            <w:vMerge w:val="restart"/>
            <w:vAlign w:val="center"/>
          </w:tcPr>
          <w:p w14:paraId="208121D6" w14:textId="77777777" w:rsidR="00BD3578" w:rsidRDefault="00E51F8B">
            <w:pPr>
              <w:pStyle w:val="Paragraph"/>
              <w:ind w:firstLine="0"/>
              <w:jc w:val="left"/>
            </w:pPr>
            <w:r>
              <w:rPr>
                <w:sz w:val="16"/>
              </w:rPr>
              <w:t>U-shape</w:t>
            </w:r>
          </w:p>
        </w:tc>
        <w:tc>
          <w:tcPr>
            <w:tcW w:w="0" w:type="auto"/>
            <w:vAlign w:val="center"/>
          </w:tcPr>
          <w:p w14:paraId="14FBC9C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1A7902F5" w14:textId="77777777" w:rsidR="00BD3578" w:rsidRDefault="00E51F8B">
            <w:pPr>
              <w:pStyle w:val="Paragraph"/>
              <w:ind w:firstLine="0"/>
              <w:jc w:val="center"/>
            </w:pPr>
            <w:r>
              <w:rPr>
                <w:sz w:val="16"/>
              </w:rPr>
              <w:t>done</w:t>
            </w:r>
          </w:p>
        </w:tc>
        <w:tc>
          <w:tcPr>
            <w:tcW w:w="0" w:type="auto"/>
            <w:vAlign w:val="center"/>
          </w:tcPr>
          <w:p w14:paraId="2F7329CD" w14:textId="77777777" w:rsidR="00BD3578" w:rsidRDefault="00E51F8B">
            <w:pPr>
              <w:pStyle w:val="Paragraph"/>
              <w:ind w:firstLine="0"/>
              <w:jc w:val="center"/>
            </w:pPr>
            <w:r>
              <w:rPr>
                <w:sz w:val="16"/>
              </w:rPr>
              <w:t>98.5</w:t>
            </w:r>
          </w:p>
        </w:tc>
        <w:tc>
          <w:tcPr>
            <w:tcW w:w="0" w:type="auto"/>
            <w:vAlign w:val="center"/>
          </w:tcPr>
          <w:p w14:paraId="70176B2C" w14:textId="77777777" w:rsidR="00BD3578" w:rsidRDefault="00E51F8B">
            <w:pPr>
              <w:pStyle w:val="Paragraph"/>
              <w:ind w:firstLine="0"/>
              <w:jc w:val="center"/>
            </w:pPr>
            <w:r>
              <w:rPr>
                <w:sz w:val="16"/>
              </w:rPr>
              <w:t>205</w:t>
            </w:r>
          </w:p>
        </w:tc>
        <w:tc>
          <w:tcPr>
            <w:tcW w:w="0" w:type="auto"/>
            <w:vAlign w:val="center"/>
          </w:tcPr>
          <w:p w14:paraId="4D775EAF" w14:textId="77777777" w:rsidR="00BD3578" w:rsidRDefault="00E51F8B">
            <w:pPr>
              <w:pStyle w:val="Paragraph"/>
              <w:ind w:firstLine="0"/>
              <w:jc w:val="center"/>
            </w:pPr>
            <w:r>
              <w:rPr>
                <w:sz w:val="16"/>
              </w:rPr>
              <w:t>8.3</w:t>
            </w:r>
          </w:p>
        </w:tc>
        <w:tc>
          <w:tcPr>
            <w:tcW w:w="0" w:type="auto"/>
            <w:vAlign w:val="center"/>
          </w:tcPr>
          <w:p w14:paraId="77784865" w14:textId="77777777" w:rsidR="00BD3578" w:rsidRDefault="00E51F8B">
            <w:pPr>
              <w:pStyle w:val="Paragraph"/>
              <w:ind w:firstLine="0"/>
              <w:jc w:val="center"/>
            </w:pPr>
            <w:r>
              <w:rPr>
                <w:sz w:val="16"/>
              </w:rPr>
              <w:t>1.21</w:t>
            </w:r>
          </w:p>
        </w:tc>
        <w:tc>
          <w:tcPr>
            <w:tcW w:w="0" w:type="auto"/>
            <w:vAlign w:val="center"/>
          </w:tcPr>
          <w:p w14:paraId="5C7E4F50" w14:textId="77777777" w:rsidR="00BD3578" w:rsidRDefault="00E51F8B">
            <w:pPr>
              <w:pStyle w:val="Paragraph"/>
              <w:ind w:firstLine="0"/>
              <w:jc w:val="center"/>
            </w:pPr>
            <w:r>
              <w:rPr>
                <w:sz w:val="16"/>
              </w:rPr>
              <w:t>2.6</w:t>
            </w:r>
          </w:p>
        </w:tc>
        <w:tc>
          <w:tcPr>
            <w:tcW w:w="0" w:type="auto"/>
            <w:vAlign w:val="center"/>
          </w:tcPr>
          <w:p w14:paraId="74B59D61" w14:textId="77777777" w:rsidR="00BD3578" w:rsidRDefault="00E51F8B">
            <w:pPr>
              <w:pStyle w:val="Paragraph"/>
              <w:ind w:firstLine="0"/>
              <w:jc w:val="center"/>
            </w:pPr>
            <w:r>
              <w:rPr>
                <w:sz w:val="16"/>
              </w:rPr>
              <w:t>14.8</w:t>
            </w:r>
          </w:p>
        </w:tc>
        <w:tc>
          <w:tcPr>
            <w:tcW w:w="0" w:type="auto"/>
            <w:vAlign w:val="center"/>
          </w:tcPr>
          <w:p w14:paraId="766392F6" w14:textId="77777777" w:rsidR="00BD3578" w:rsidRDefault="00E51F8B">
            <w:pPr>
              <w:pStyle w:val="Paragraph"/>
              <w:ind w:firstLine="0"/>
              <w:jc w:val="center"/>
            </w:pPr>
            <w:r>
              <w:rPr>
                <w:sz w:val="16"/>
              </w:rPr>
              <w:t>20.7</w:t>
            </w:r>
          </w:p>
        </w:tc>
        <w:tc>
          <w:tcPr>
            <w:tcW w:w="0" w:type="auto"/>
            <w:vAlign w:val="center"/>
          </w:tcPr>
          <w:p w14:paraId="6509E9F7" w14:textId="77777777" w:rsidR="00BD3578" w:rsidRDefault="00E51F8B">
            <w:pPr>
              <w:pStyle w:val="Paragraph"/>
              <w:ind w:firstLine="0"/>
              <w:jc w:val="center"/>
            </w:pPr>
            <w:r>
              <w:rPr>
                <w:sz w:val="16"/>
              </w:rPr>
              <w:t>0.044</w:t>
            </w:r>
          </w:p>
        </w:tc>
        <w:tc>
          <w:tcPr>
            <w:tcW w:w="0" w:type="auto"/>
            <w:vAlign w:val="center"/>
          </w:tcPr>
          <w:p w14:paraId="486199A6" w14:textId="77777777" w:rsidR="00BD3578" w:rsidRDefault="00E51F8B">
            <w:pPr>
              <w:pStyle w:val="Paragraph"/>
              <w:ind w:firstLine="0"/>
              <w:jc w:val="center"/>
            </w:pPr>
            <w:r>
              <w:rPr>
                <w:sz w:val="16"/>
              </w:rPr>
              <w:t>0.63</w:t>
            </w:r>
          </w:p>
        </w:tc>
        <w:tc>
          <w:tcPr>
            <w:tcW w:w="0" w:type="auto"/>
            <w:vAlign w:val="center"/>
          </w:tcPr>
          <w:p w14:paraId="635044E0" w14:textId="77777777" w:rsidR="00BD3578" w:rsidRDefault="00E51F8B">
            <w:pPr>
              <w:pStyle w:val="Paragraph"/>
              <w:ind w:firstLine="0"/>
              <w:jc w:val="center"/>
            </w:pPr>
            <w:r>
              <w:rPr>
                <w:sz w:val="16"/>
              </w:rPr>
              <w:t>1.77</w:t>
            </w:r>
          </w:p>
        </w:tc>
        <w:tc>
          <w:tcPr>
            <w:tcW w:w="0" w:type="auto"/>
            <w:vAlign w:val="center"/>
          </w:tcPr>
          <w:p w14:paraId="196F41D5" w14:textId="77777777" w:rsidR="00BD3578" w:rsidRDefault="00E51F8B">
            <w:pPr>
              <w:pStyle w:val="Paragraph"/>
              <w:ind w:firstLine="0"/>
              <w:jc w:val="center"/>
            </w:pPr>
            <w:r>
              <w:rPr>
                <w:sz w:val="16"/>
              </w:rPr>
              <w:t>4.1</w:t>
            </w:r>
          </w:p>
        </w:tc>
      </w:tr>
      <w:tr w:rsidR="00BD3578" w14:paraId="219F9815" w14:textId="77777777" w:rsidTr="00122361">
        <w:trPr>
          <w:cantSplit/>
          <w:jc w:val="center"/>
        </w:trPr>
        <w:tc>
          <w:tcPr>
            <w:tcW w:w="0" w:type="auto"/>
            <w:vMerge/>
            <w:vAlign w:val="center"/>
          </w:tcPr>
          <w:p w14:paraId="383BC38B" w14:textId="77777777" w:rsidR="00BD3578" w:rsidRDefault="00BD3578">
            <w:pPr>
              <w:pStyle w:val="Paragraph"/>
              <w:ind w:firstLine="0"/>
              <w:jc w:val="left"/>
            </w:pPr>
          </w:p>
        </w:tc>
        <w:tc>
          <w:tcPr>
            <w:tcW w:w="0" w:type="auto"/>
            <w:vAlign w:val="center"/>
          </w:tcPr>
          <w:p w14:paraId="67C98D5A" w14:textId="77777777" w:rsidR="00BD3578" w:rsidRDefault="00E51F8B">
            <w:pPr>
              <w:pStyle w:val="Paragraph"/>
              <w:ind w:firstLine="0"/>
              <w:jc w:val="left"/>
            </w:pPr>
            <w:r>
              <w:rPr>
                <w:sz w:val="16"/>
              </w:rPr>
              <w:t>PID-LQR</w:t>
            </w:r>
          </w:p>
        </w:tc>
        <w:tc>
          <w:tcPr>
            <w:tcW w:w="0" w:type="auto"/>
            <w:vAlign w:val="center"/>
          </w:tcPr>
          <w:p w14:paraId="3A409814" w14:textId="77777777" w:rsidR="00BD3578" w:rsidRDefault="00E51F8B">
            <w:pPr>
              <w:pStyle w:val="Paragraph"/>
              <w:ind w:firstLine="0"/>
              <w:jc w:val="center"/>
            </w:pPr>
            <w:r>
              <w:rPr>
                <w:sz w:val="16"/>
              </w:rPr>
              <w:t>done</w:t>
            </w:r>
          </w:p>
        </w:tc>
        <w:tc>
          <w:tcPr>
            <w:tcW w:w="0" w:type="auto"/>
            <w:vAlign w:val="center"/>
          </w:tcPr>
          <w:p w14:paraId="5B16FDB2" w14:textId="77777777" w:rsidR="00BD3578" w:rsidRDefault="00E51F8B">
            <w:pPr>
              <w:pStyle w:val="Paragraph"/>
              <w:ind w:firstLine="0"/>
              <w:jc w:val="center"/>
            </w:pPr>
            <w:r>
              <w:rPr>
                <w:sz w:val="16"/>
              </w:rPr>
              <w:t>96.9</w:t>
            </w:r>
          </w:p>
        </w:tc>
        <w:tc>
          <w:tcPr>
            <w:tcW w:w="0" w:type="auto"/>
            <w:vAlign w:val="center"/>
          </w:tcPr>
          <w:p w14:paraId="1C0F8BFA" w14:textId="77777777" w:rsidR="00BD3578" w:rsidRDefault="00E51F8B">
            <w:pPr>
              <w:pStyle w:val="Paragraph"/>
              <w:ind w:firstLine="0"/>
              <w:jc w:val="center"/>
            </w:pPr>
            <w:r>
              <w:rPr>
                <w:sz w:val="16"/>
              </w:rPr>
              <w:t>240</w:t>
            </w:r>
          </w:p>
        </w:tc>
        <w:tc>
          <w:tcPr>
            <w:tcW w:w="0" w:type="auto"/>
            <w:vAlign w:val="center"/>
          </w:tcPr>
          <w:p w14:paraId="1B79C865" w14:textId="77777777" w:rsidR="00BD3578" w:rsidRDefault="00E51F8B">
            <w:pPr>
              <w:pStyle w:val="Paragraph"/>
              <w:ind w:firstLine="0"/>
              <w:jc w:val="center"/>
            </w:pPr>
            <w:r>
              <w:rPr>
                <w:sz w:val="16"/>
              </w:rPr>
              <w:t>11.4</w:t>
            </w:r>
          </w:p>
        </w:tc>
        <w:tc>
          <w:tcPr>
            <w:tcW w:w="0" w:type="auto"/>
            <w:vAlign w:val="center"/>
          </w:tcPr>
          <w:p w14:paraId="2A09849D" w14:textId="77777777" w:rsidR="00BD3578" w:rsidRDefault="00E51F8B">
            <w:pPr>
              <w:pStyle w:val="Paragraph"/>
              <w:ind w:firstLine="0"/>
              <w:jc w:val="center"/>
            </w:pPr>
            <w:r>
              <w:rPr>
                <w:sz w:val="16"/>
              </w:rPr>
              <w:t>1.07</w:t>
            </w:r>
          </w:p>
        </w:tc>
        <w:tc>
          <w:tcPr>
            <w:tcW w:w="0" w:type="auto"/>
            <w:vAlign w:val="center"/>
          </w:tcPr>
          <w:p w14:paraId="4A313E2C" w14:textId="77777777" w:rsidR="00BD3578" w:rsidRDefault="00E51F8B">
            <w:pPr>
              <w:pStyle w:val="Paragraph"/>
              <w:ind w:firstLine="0"/>
              <w:jc w:val="center"/>
            </w:pPr>
            <w:r>
              <w:rPr>
                <w:sz w:val="16"/>
              </w:rPr>
              <w:t>2.5</w:t>
            </w:r>
          </w:p>
        </w:tc>
        <w:tc>
          <w:tcPr>
            <w:tcW w:w="0" w:type="auto"/>
            <w:vAlign w:val="center"/>
          </w:tcPr>
          <w:p w14:paraId="5E2AEE3B" w14:textId="77777777" w:rsidR="00BD3578" w:rsidRDefault="00E51F8B">
            <w:pPr>
              <w:pStyle w:val="Paragraph"/>
              <w:ind w:firstLine="0"/>
              <w:jc w:val="center"/>
            </w:pPr>
            <w:r>
              <w:rPr>
                <w:sz w:val="16"/>
              </w:rPr>
              <w:t>14.2</w:t>
            </w:r>
          </w:p>
        </w:tc>
        <w:tc>
          <w:tcPr>
            <w:tcW w:w="0" w:type="auto"/>
            <w:vAlign w:val="center"/>
          </w:tcPr>
          <w:p w14:paraId="30023BE1" w14:textId="77777777" w:rsidR="00BD3578" w:rsidRDefault="00E51F8B">
            <w:pPr>
              <w:pStyle w:val="Paragraph"/>
              <w:ind w:firstLine="0"/>
              <w:jc w:val="center"/>
            </w:pPr>
            <w:r>
              <w:rPr>
                <w:sz w:val="16"/>
              </w:rPr>
              <w:t>16.6</w:t>
            </w:r>
          </w:p>
        </w:tc>
        <w:tc>
          <w:tcPr>
            <w:tcW w:w="0" w:type="auto"/>
            <w:vAlign w:val="center"/>
          </w:tcPr>
          <w:p w14:paraId="60BFF689" w14:textId="77777777" w:rsidR="00BD3578" w:rsidRDefault="00E51F8B">
            <w:pPr>
              <w:pStyle w:val="Paragraph"/>
              <w:ind w:firstLine="0"/>
              <w:jc w:val="center"/>
            </w:pPr>
            <w:r>
              <w:rPr>
                <w:sz w:val="16"/>
              </w:rPr>
              <w:t>0.011</w:t>
            </w:r>
          </w:p>
        </w:tc>
        <w:tc>
          <w:tcPr>
            <w:tcW w:w="0" w:type="auto"/>
            <w:vAlign w:val="center"/>
          </w:tcPr>
          <w:p w14:paraId="3F61D0C4" w14:textId="77777777" w:rsidR="00BD3578" w:rsidRDefault="00E51F8B">
            <w:pPr>
              <w:pStyle w:val="Paragraph"/>
              <w:ind w:firstLine="0"/>
              <w:jc w:val="center"/>
            </w:pPr>
            <w:r>
              <w:rPr>
                <w:sz w:val="16"/>
              </w:rPr>
              <w:t>0.42</w:t>
            </w:r>
          </w:p>
        </w:tc>
        <w:tc>
          <w:tcPr>
            <w:tcW w:w="0" w:type="auto"/>
            <w:vAlign w:val="center"/>
          </w:tcPr>
          <w:p w14:paraId="2692D7BB" w14:textId="77777777" w:rsidR="00BD3578" w:rsidRDefault="00E51F8B">
            <w:pPr>
              <w:pStyle w:val="Paragraph"/>
              <w:ind w:firstLine="0"/>
              <w:jc w:val="center"/>
            </w:pPr>
            <w:r>
              <w:rPr>
                <w:sz w:val="16"/>
              </w:rPr>
              <w:t>1.73</w:t>
            </w:r>
          </w:p>
        </w:tc>
        <w:tc>
          <w:tcPr>
            <w:tcW w:w="0" w:type="auto"/>
            <w:vAlign w:val="center"/>
          </w:tcPr>
          <w:p w14:paraId="6A6AE351" w14:textId="77777777" w:rsidR="00BD3578" w:rsidRDefault="00E51F8B">
            <w:pPr>
              <w:pStyle w:val="Paragraph"/>
              <w:ind w:firstLine="0"/>
              <w:jc w:val="center"/>
            </w:pPr>
            <w:r>
              <w:rPr>
                <w:sz w:val="16"/>
              </w:rPr>
              <w:t>4.1</w:t>
            </w:r>
          </w:p>
        </w:tc>
      </w:tr>
      <w:tr w:rsidR="00BD3578" w14:paraId="58EC59C0" w14:textId="77777777" w:rsidTr="00122361">
        <w:trPr>
          <w:cantSplit/>
          <w:jc w:val="center"/>
        </w:trPr>
        <w:tc>
          <w:tcPr>
            <w:tcW w:w="0" w:type="auto"/>
            <w:vMerge w:val="restart"/>
            <w:vAlign w:val="center"/>
          </w:tcPr>
          <w:p w14:paraId="029A2890" w14:textId="77777777" w:rsidR="00BD3578" w:rsidRDefault="00E51F8B">
            <w:pPr>
              <w:pStyle w:val="Paragraph"/>
              <w:ind w:firstLine="0"/>
              <w:jc w:val="left"/>
            </w:pPr>
            <w:r>
              <w:rPr>
                <w:sz w:val="16"/>
              </w:rPr>
              <w:t>plus</w:t>
            </w:r>
          </w:p>
        </w:tc>
        <w:tc>
          <w:tcPr>
            <w:tcW w:w="0" w:type="auto"/>
            <w:vAlign w:val="center"/>
          </w:tcPr>
          <w:p w14:paraId="6F12C200"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3DA961DA" w14:textId="77777777" w:rsidR="00BD3578" w:rsidRDefault="00E51F8B">
            <w:pPr>
              <w:pStyle w:val="Paragraph"/>
              <w:ind w:firstLine="0"/>
              <w:jc w:val="center"/>
            </w:pPr>
            <w:r>
              <w:rPr>
                <w:sz w:val="16"/>
              </w:rPr>
              <w:t>done</w:t>
            </w:r>
          </w:p>
        </w:tc>
        <w:tc>
          <w:tcPr>
            <w:tcW w:w="0" w:type="auto"/>
            <w:vAlign w:val="center"/>
          </w:tcPr>
          <w:p w14:paraId="261BCFAC" w14:textId="77777777" w:rsidR="00BD3578" w:rsidRDefault="00E51F8B">
            <w:pPr>
              <w:pStyle w:val="Paragraph"/>
              <w:ind w:firstLine="0"/>
              <w:jc w:val="center"/>
            </w:pPr>
            <w:r>
              <w:rPr>
                <w:sz w:val="16"/>
              </w:rPr>
              <w:t>98.4</w:t>
            </w:r>
          </w:p>
        </w:tc>
        <w:tc>
          <w:tcPr>
            <w:tcW w:w="0" w:type="auto"/>
            <w:vAlign w:val="center"/>
          </w:tcPr>
          <w:p w14:paraId="13FACD68" w14:textId="77777777" w:rsidR="00BD3578" w:rsidRDefault="00E51F8B">
            <w:pPr>
              <w:pStyle w:val="Paragraph"/>
              <w:ind w:firstLine="0"/>
              <w:jc w:val="center"/>
            </w:pPr>
            <w:r>
              <w:rPr>
                <w:sz w:val="16"/>
              </w:rPr>
              <w:t>198</w:t>
            </w:r>
          </w:p>
        </w:tc>
        <w:tc>
          <w:tcPr>
            <w:tcW w:w="0" w:type="auto"/>
            <w:vAlign w:val="center"/>
          </w:tcPr>
          <w:p w14:paraId="17A6D30B" w14:textId="77777777" w:rsidR="00BD3578" w:rsidRDefault="00E51F8B">
            <w:pPr>
              <w:pStyle w:val="Paragraph"/>
              <w:ind w:firstLine="0"/>
              <w:jc w:val="center"/>
            </w:pPr>
            <w:r>
              <w:rPr>
                <w:sz w:val="16"/>
              </w:rPr>
              <w:t>9.7</w:t>
            </w:r>
          </w:p>
        </w:tc>
        <w:tc>
          <w:tcPr>
            <w:tcW w:w="0" w:type="auto"/>
            <w:vAlign w:val="center"/>
          </w:tcPr>
          <w:p w14:paraId="75FB12AD" w14:textId="77777777" w:rsidR="00BD3578" w:rsidRDefault="00E51F8B">
            <w:pPr>
              <w:pStyle w:val="Paragraph"/>
              <w:ind w:firstLine="0"/>
              <w:jc w:val="center"/>
            </w:pPr>
            <w:r>
              <w:rPr>
                <w:sz w:val="16"/>
              </w:rPr>
              <w:t>1.15</w:t>
            </w:r>
          </w:p>
        </w:tc>
        <w:tc>
          <w:tcPr>
            <w:tcW w:w="0" w:type="auto"/>
            <w:vAlign w:val="center"/>
          </w:tcPr>
          <w:p w14:paraId="3C087434" w14:textId="77777777" w:rsidR="00BD3578" w:rsidRDefault="00E51F8B">
            <w:pPr>
              <w:pStyle w:val="Paragraph"/>
              <w:ind w:firstLine="0"/>
              <w:jc w:val="center"/>
            </w:pPr>
            <w:r>
              <w:rPr>
                <w:sz w:val="16"/>
              </w:rPr>
              <w:t>5.4</w:t>
            </w:r>
          </w:p>
        </w:tc>
        <w:tc>
          <w:tcPr>
            <w:tcW w:w="0" w:type="auto"/>
            <w:vAlign w:val="center"/>
          </w:tcPr>
          <w:p w14:paraId="2B5EC463" w14:textId="77777777" w:rsidR="00BD3578" w:rsidRDefault="00E51F8B">
            <w:pPr>
              <w:pStyle w:val="Paragraph"/>
              <w:ind w:firstLine="0"/>
              <w:jc w:val="center"/>
            </w:pPr>
            <w:r>
              <w:rPr>
                <w:sz w:val="16"/>
              </w:rPr>
              <w:t>14.7</w:t>
            </w:r>
          </w:p>
        </w:tc>
        <w:tc>
          <w:tcPr>
            <w:tcW w:w="0" w:type="auto"/>
            <w:vAlign w:val="center"/>
          </w:tcPr>
          <w:p w14:paraId="6DA0C71B" w14:textId="77777777" w:rsidR="00BD3578" w:rsidRDefault="00E51F8B">
            <w:pPr>
              <w:pStyle w:val="Paragraph"/>
              <w:ind w:firstLine="0"/>
              <w:jc w:val="center"/>
            </w:pPr>
            <w:r>
              <w:rPr>
                <w:sz w:val="16"/>
              </w:rPr>
              <w:t>82.5</w:t>
            </w:r>
          </w:p>
        </w:tc>
        <w:tc>
          <w:tcPr>
            <w:tcW w:w="0" w:type="auto"/>
            <w:vAlign w:val="center"/>
          </w:tcPr>
          <w:p w14:paraId="4C03390A" w14:textId="77777777" w:rsidR="00BD3578" w:rsidRDefault="00E51F8B">
            <w:pPr>
              <w:pStyle w:val="Paragraph"/>
              <w:ind w:firstLine="0"/>
              <w:jc w:val="center"/>
            </w:pPr>
            <w:r>
              <w:rPr>
                <w:sz w:val="16"/>
              </w:rPr>
              <w:t>0.053</w:t>
            </w:r>
          </w:p>
        </w:tc>
        <w:tc>
          <w:tcPr>
            <w:tcW w:w="0" w:type="auto"/>
            <w:vAlign w:val="center"/>
          </w:tcPr>
          <w:p w14:paraId="32B01391" w14:textId="77777777" w:rsidR="00BD3578" w:rsidRDefault="00E51F8B">
            <w:pPr>
              <w:pStyle w:val="Paragraph"/>
              <w:ind w:firstLine="0"/>
              <w:jc w:val="center"/>
            </w:pPr>
            <w:r>
              <w:rPr>
                <w:sz w:val="16"/>
              </w:rPr>
              <w:t>0.24</w:t>
            </w:r>
          </w:p>
        </w:tc>
        <w:tc>
          <w:tcPr>
            <w:tcW w:w="0" w:type="auto"/>
            <w:vAlign w:val="center"/>
          </w:tcPr>
          <w:p w14:paraId="27EB80D6" w14:textId="77777777" w:rsidR="00BD3578" w:rsidRDefault="00E51F8B">
            <w:pPr>
              <w:pStyle w:val="Paragraph"/>
              <w:ind w:firstLine="0"/>
              <w:jc w:val="center"/>
            </w:pPr>
            <w:r>
              <w:rPr>
                <w:sz w:val="16"/>
              </w:rPr>
              <w:t>1.24</w:t>
            </w:r>
          </w:p>
        </w:tc>
        <w:tc>
          <w:tcPr>
            <w:tcW w:w="0" w:type="auto"/>
            <w:vAlign w:val="center"/>
          </w:tcPr>
          <w:p w14:paraId="10BA5F72" w14:textId="77777777" w:rsidR="00BD3578" w:rsidRDefault="00E51F8B">
            <w:pPr>
              <w:pStyle w:val="Paragraph"/>
              <w:ind w:firstLine="0"/>
              <w:jc w:val="center"/>
            </w:pPr>
            <w:r>
              <w:rPr>
                <w:sz w:val="16"/>
              </w:rPr>
              <w:t>4.1</w:t>
            </w:r>
          </w:p>
        </w:tc>
      </w:tr>
      <w:tr w:rsidR="00BD3578" w14:paraId="7E7AA558" w14:textId="77777777" w:rsidTr="00122361">
        <w:trPr>
          <w:cantSplit/>
          <w:jc w:val="center"/>
        </w:trPr>
        <w:tc>
          <w:tcPr>
            <w:tcW w:w="0" w:type="auto"/>
            <w:vMerge/>
            <w:tcBorders>
              <w:bottom w:val="single" w:sz="8" w:space="0" w:color="000000"/>
            </w:tcBorders>
            <w:vAlign w:val="center"/>
          </w:tcPr>
          <w:p w14:paraId="7E3C0392" w14:textId="77777777" w:rsidR="00BD3578" w:rsidRDefault="00BD3578">
            <w:pPr>
              <w:pStyle w:val="Paragraph"/>
              <w:ind w:firstLine="0"/>
              <w:jc w:val="left"/>
            </w:pPr>
          </w:p>
        </w:tc>
        <w:tc>
          <w:tcPr>
            <w:tcW w:w="0" w:type="auto"/>
            <w:tcBorders>
              <w:bottom w:val="single" w:sz="8" w:space="0" w:color="000000"/>
            </w:tcBorders>
            <w:vAlign w:val="center"/>
          </w:tcPr>
          <w:p w14:paraId="5F61FCA9" w14:textId="77777777" w:rsidR="00BD3578" w:rsidRDefault="00E51F8B">
            <w:pPr>
              <w:pStyle w:val="Paragraph"/>
              <w:ind w:firstLine="0"/>
              <w:jc w:val="left"/>
            </w:pPr>
            <w:r>
              <w:rPr>
                <w:sz w:val="16"/>
              </w:rPr>
              <w:t>PID-LQR</w:t>
            </w:r>
          </w:p>
        </w:tc>
        <w:tc>
          <w:tcPr>
            <w:tcW w:w="0" w:type="auto"/>
            <w:tcBorders>
              <w:bottom w:val="single" w:sz="8" w:space="0" w:color="000000"/>
            </w:tcBorders>
            <w:vAlign w:val="center"/>
          </w:tcPr>
          <w:p w14:paraId="4D26CCB7" w14:textId="77777777" w:rsidR="00BD3578" w:rsidRDefault="00E51F8B">
            <w:pPr>
              <w:pStyle w:val="Paragraph"/>
              <w:ind w:firstLine="0"/>
              <w:jc w:val="center"/>
            </w:pPr>
            <w:r>
              <w:rPr>
                <w:sz w:val="16"/>
              </w:rPr>
              <w:t>done</w:t>
            </w:r>
          </w:p>
        </w:tc>
        <w:tc>
          <w:tcPr>
            <w:tcW w:w="0" w:type="auto"/>
            <w:tcBorders>
              <w:bottom w:val="single" w:sz="8" w:space="0" w:color="000000"/>
            </w:tcBorders>
            <w:vAlign w:val="center"/>
          </w:tcPr>
          <w:p w14:paraId="648862D8" w14:textId="77777777" w:rsidR="00BD3578" w:rsidRDefault="00E51F8B">
            <w:pPr>
              <w:pStyle w:val="Paragraph"/>
              <w:ind w:firstLine="0"/>
              <w:jc w:val="center"/>
            </w:pPr>
            <w:r>
              <w:rPr>
                <w:sz w:val="16"/>
              </w:rPr>
              <w:t>99.0</w:t>
            </w:r>
          </w:p>
        </w:tc>
        <w:tc>
          <w:tcPr>
            <w:tcW w:w="0" w:type="auto"/>
            <w:tcBorders>
              <w:bottom w:val="single" w:sz="8" w:space="0" w:color="000000"/>
            </w:tcBorders>
            <w:vAlign w:val="center"/>
          </w:tcPr>
          <w:p w14:paraId="5F44D48E" w14:textId="77777777" w:rsidR="00BD3578" w:rsidRDefault="00E51F8B">
            <w:pPr>
              <w:pStyle w:val="Paragraph"/>
              <w:ind w:firstLine="0"/>
              <w:jc w:val="center"/>
            </w:pPr>
            <w:r>
              <w:rPr>
                <w:sz w:val="16"/>
              </w:rPr>
              <w:t>222</w:t>
            </w:r>
          </w:p>
        </w:tc>
        <w:tc>
          <w:tcPr>
            <w:tcW w:w="0" w:type="auto"/>
            <w:tcBorders>
              <w:bottom w:val="single" w:sz="8" w:space="0" w:color="000000"/>
            </w:tcBorders>
            <w:vAlign w:val="center"/>
          </w:tcPr>
          <w:p w14:paraId="6E9B2E7D" w14:textId="77777777" w:rsidR="00BD3578" w:rsidRDefault="00E51F8B">
            <w:pPr>
              <w:pStyle w:val="Paragraph"/>
              <w:ind w:firstLine="0"/>
              <w:jc w:val="center"/>
            </w:pPr>
            <w:r>
              <w:rPr>
                <w:sz w:val="16"/>
              </w:rPr>
              <w:t>11.5</w:t>
            </w:r>
          </w:p>
        </w:tc>
        <w:tc>
          <w:tcPr>
            <w:tcW w:w="0" w:type="auto"/>
            <w:tcBorders>
              <w:bottom w:val="single" w:sz="8" w:space="0" w:color="000000"/>
            </w:tcBorders>
            <w:vAlign w:val="center"/>
          </w:tcPr>
          <w:p w14:paraId="5253689F" w14:textId="77777777" w:rsidR="00BD3578" w:rsidRDefault="00E51F8B">
            <w:pPr>
              <w:pStyle w:val="Paragraph"/>
              <w:ind w:firstLine="0"/>
              <w:jc w:val="center"/>
            </w:pPr>
            <w:r>
              <w:rPr>
                <w:sz w:val="16"/>
              </w:rPr>
              <w:t>1.02</w:t>
            </w:r>
          </w:p>
        </w:tc>
        <w:tc>
          <w:tcPr>
            <w:tcW w:w="0" w:type="auto"/>
            <w:tcBorders>
              <w:bottom w:val="single" w:sz="8" w:space="0" w:color="000000"/>
            </w:tcBorders>
            <w:vAlign w:val="center"/>
          </w:tcPr>
          <w:p w14:paraId="64E1754D" w14:textId="77777777" w:rsidR="00BD3578" w:rsidRDefault="00E51F8B">
            <w:pPr>
              <w:pStyle w:val="Paragraph"/>
              <w:ind w:firstLine="0"/>
              <w:jc w:val="center"/>
            </w:pPr>
            <w:r>
              <w:rPr>
                <w:sz w:val="16"/>
              </w:rPr>
              <w:t>2.6</w:t>
            </w:r>
          </w:p>
        </w:tc>
        <w:tc>
          <w:tcPr>
            <w:tcW w:w="0" w:type="auto"/>
            <w:tcBorders>
              <w:bottom w:val="single" w:sz="8" w:space="0" w:color="000000"/>
            </w:tcBorders>
            <w:vAlign w:val="center"/>
          </w:tcPr>
          <w:p w14:paraId="385DE723" w14:textId="77777777" w:rsidR="00BD3578" w:rsidRDefault="00E51F8B">
            <w:pPr>
              <w:pStyle w:val="Paragraph"/>
              <w:ind w:firstLine="0"/>
              <w:jc w:val="center"/>
            </w:pPr>
            <w:r>
              <w:rPr>
                <w:sz w:val="16"/>
              </w:rPr>
              <w:t>14.4</w:t>
            </w:r>
          </w:p>
        </w:tc>
        <w:tc>
          <w:tcPr>
            <w:tcW w:w="0" w:type="auto"/>
            <w:tcBorders>
              <w:bottom w:val="single" w:sz="8" w:space="0" w:color="000000"/>
            </w:tcBorders>
            <w:vAlign w:val="center"/>
          </w:tcPr>
          <w:p w14:paraId="0578ED3B" w14:textId="77777777" w:rsidR="00BD3578" w:rsidRDefault="00E51F8B">
            <w:pPr>
              <w:pStyle w:val="Paragraph"/>
              <w:ind w:firstLine="0"/>
              <w:jc w:val="center"/>
            </w:pPr>
            <w:r>
              <w:rPr>
                <w:sz w:val="16"/>
              </w:rPr>
              <w:t>40.1</w:t>
            </w:r>
          </w:p>
        </w:tc>
        <w:tc>
          <w:tcPr>
            <w:tcW w:w="0" w:type="auto"/>
            <w:tcBorders>
              <w:bottom w:val="single" w:sz="8" w:space="0" w:color="000000"/>
            </w:tcBorders>
            <w:vAlign w:val="center"/>
          </w:tcPr>
          <w:p w14:paraId="0B3196CD" w14:textId="77777777" w:rsidR="00BD3578" w:rsidRDefault="00E51F8B">
            <w:pPr>
              <w:pStyle w:val="Paragraph"/>
              <w:ind w:firstLine="0"/>
              <w:jc w:val="center"/>
            </w:pPr>
            <w:r>
              <w:rPr>
                <w:sz w:val="16"/>
              </w:rPr>
              <w:t>0.014</w:t>
            </w:r>
          </w:p>
        </w:tc>
        <w:tc>
          <w:tcPr>
            <w:tcW w:w="0" w:type="auto"/>
            <w:tcBorders>
              <w:bottom w:val="single" w:sz="8" w:space="0" w:color="000000"/>
            </w:tcBorders>
            <w:vAlign w:val="center"/>
          </w:tcPr>
          <w:p w14:paraId="0872E9F4" w14:textId="77777777" w:rsidR="00BD3578" w:rsidRDefault="00E51F8B">
            <w:pPr>
              <w:pStyle w:val="Paragraph"/>
              <w:ind w:firstLine="0"/>
              <w:jc w:val="center"/>
            </w:pPr>
            <w:r>
              <w:rPr>
                <w:sz w:val="16"/>
              </w:rPr>
              <w:t>0.24</w:t>
            </w:r>
          </w:p>
        </w:tc>
        <w:tc>
          <w:tcPr>
            <w:tcW w:w="0" w:type="auto"/>
            <w:tcBorders>
              <w:bottom w:val="single" w:sz="8" w:space="0" w:color="000000"/>
            </w:tcBorders>
            <w:vAlign w:val="center"/>
          </w:tcPr>
          <w:p w14:paraId="3B85E0F3" w14:textId="77777777" w:rsidR="00BD3578" w:rsidRDefault="00E51F8B">
            <w:pPr>
              <w:pStyle w:val="Paragraph"/>
              <w:ind w:firstLine="0"/>
              <w:jc w:val="center"/>
            </w:pPr>
            <w:r>
              <w:rPr>
                <w:sz w:val="16"/>
              </w:rPr>
              <w:t>1.12</w:t>
            </w:r>
          </w:p>
        </w:tc>
        <w:tc>
          <w:tcPr>
            <w:tcW w:w="0" w:type="auto"/>
            <w:tcBorders>
              <w:bottom w:val="single" w:sz="8" w:space="0" w:color="000000"/>
            </w:tcBorders>
            <w:vAlign w:val="center"/>
          </w:tcPr>
          <w:p w14:paraId="1A13A3AB" w14:textId="77777777" w:rsidR="00BD3578" w:rsidRDefault="00E51F8B">
            <w:pPr>
              <w:pStyle w:val="Paragraph"/>
              <w:ind w:firstLine="0"/>
              <w:jc w:val="center"/>
            </w:pPr>
            <w:r>
              <w:rPr>
                <w:sz w:val="16"/>
              </w:rPr>
              <w:t>4.9</w:t>
            </w:r>
          </w:p>
        </w:tc>
      </w:tr>
    </w:tbl>
    <w:p w14:paraId="42261316" w14:textId="77777777" w:rsidR="00BD3578" w:rsidRDefault="00BD3578">
      <w:pPr>
        <w:pStyle w:val="Paragraph"/>
        <w:spacing w:line="80" w:lineRule="exact"/>
      </w:pPr>
    </w:p>
    <w:p w14:paraId="49B6FF0B" w14:textId="2C4FC51C" w:rsidR="00BD3578" w:rsidRDefault="00E51F8B">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122361">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w:t>
      </w:r>
      <w:r>
        <w:t xml:space="preserve">°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C6330DA" w14:textId="77777777" w:rsidR="00BD3578" w:rsidRDefault="00E51F8B">
      <w:pPr>
        <w:pStyle w:val="Figure"/>
      </w:pPr>
      <w:r>
        <w:rPr>
          <w:noProof/>
        </w:rPr>
        <w:drawing>
          <wp:inline distT="0" distB="0" distL="0" distR="0" wp14:anchorId="487F7C75" wp14:editId="5DD67F4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3"/>
                    <a:stretch>
                      <a:fillRect/>
                    </a:stretch>
                  </pic:blipFill>
                  <pic:spPr>
                    <a:xfrm>
                      <a:off x="0" y="0"/>
                      <a:ext cx="4663440" cy="1919680"/>
                    </a:xfrm>
                    <a:prstGeom prst="rect">
                      <a:avLst/>
                    </a:prstGeom>
                  </pic:spPr>
                </pic:pic>
              </a:graphicData>
            </a:graphic>
          </wp:inline>
        </w:drawing>
      </w:r>
    </w:p>
    <w:p w14:paraId="5455C53B" w14:textId="277BE8D5" w:rsidR="00BD3578" w:rsidRDefault="00E51F8B">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122361">
        <w:rPr>
          <w:b/>
          <w:noProof/>
        </w:rPr>
        <w:t>5</w:t>
      </w:r>
      <w:r>
        <w:rPr>
          <w:b/>
        </w:rPr>
        <w:fldChar w:fldCharType="end"/>
      </w:r>
      <w:bookmarkEnd w:id="12"/>
      <w:r>
        <w:rPr>
          <w:b/>
        </w:rPr>
        <w:t>.</w:t>
      </w:r>
      <w:r>
        <w:t xml:space="preserve"> </w:t>
      </w:r>
      <w:r>
        <w:t>Flown trajectories of live agents above 0.5 m, including transit from the launch pad (</w:t>
      </w:r>
      <w:r>
        <w:rPr>
          <w:i/>
        </w:rPr>
        <w:t>y</w:t>
      </w:r>
      <w:r>
        <w:t xml:space="preserve"> ≈ − 18 m).</w:t>
      </w:r>
    </w:p>
    <w:p w14:paraId="797C3E73" w14:textId="77777777" w:rsidR="00BD3578" w:rsidRDefault="00E51F8B">
      <w:pPr>
        <w:pStyle w:val="Heading1"/>
      </w:pPr>
      <w:r>
        <w:t>Results and Discussion</w:t>
      </w:r>
    </w:p>
    <w:p w14:paraId="2E74AFB3" w14:textId="77777777" w:rsidR="00BD3578" w:rsidRDefault="00E51F8B">
      <w:pPr>
        <w:pStyle w:val="Heading2"/>
      </w:pPr>
      <w:r>
        <w:t>Mission Completion and Fault Recovery</w:t>
      </w:r>
    </w:p>
    <w:p w14:paraId="4D852B7C" w14:textId="46D04598" w:rsidR="00BD3578" w:rsidRDefault="00E51F8B">
      <w:pPr>
        <w:pStyle w:val="Paragraph"/>
      </w:pPr>
      <w:r>
        <w:t>Table </w:t>
      </w:r>
      <w:r>
        <w:fldChar w:fldCharType="begin"/>
      </w:r>
      <w:r>
        <w:instrText xml:space="preserve"> REF _Ref_tab_results \h \* MERGEFORMAT </w:instrText>
      </w:r>
      <w:r>
        <w:fldChar w:fldCharType="separate"/>
      </w:r>
      <w:r w:rsidR="00122361" w:rsidRPr="00122361">
        <w:t>2</w:t>
      </w:r>
      <w:r>
        <w:fldChar w:fldCharType="end"/>
      </w:r>
      <w:r>
        <w:t xml:space="preserve"> and Fig. </w:t>
      </w:r>
      <w:r>
        <w:fldChar w:fldCharType="begin"/>
      </w:r>
      <w:r>
        <w:instrText xml:space="preserve"> REF _Ref_fig_traj \h \* MERGEFORMAT </w:instrText>
      </w:r>
      <w:r>
        <w:fldChar w:fldCharType="separate"/>
      </w:r>
      <w:r w:rsidR="00122361" w:rsidRPr="00122361">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122361" w:rsidRPr="00122361">
        <w:t>6</w:t>
      </w:r>
      <w:r>
        <w:fldChar w:fldCharType="end"/>
      </w:r>
      <w:r>
        <w:t>); Fig. </w:t>
      </w:r>
      <w:r>
        <w:fldChar w:fldCharType="begin"/>
      </w:r>
      <w:r>
        <w:instrText xml:space="preserve"> REF _Ref_fig_env \h \* MERGEFORMAT </w:instrText>
      </w:r>
      <w:r>
        <w:fldChar w:fldCharType="separate"/>
      </w:r>
      <w:r w:rsidR="00122361" w:rsidRPr="00122361">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122361" w:rsidRPr="00122361">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08E21C80" w14:textId="77777777" w:rsidR="00BD3578" w:rsidRDefault="00E51F8B">
      <w:pPr>
        <w:pStyle w:val="Figure"/>
      </w:pPr>
      <w:r>
        <w:rPr>
          <w:noProof/>
        </w:rPr>
        <w:lastRenderedPageBreak/>
        <w:drawing>
          <wp:inline distT="0" distB="0" distL="0" distR="0" wp14:anchorId="08DD9A6B" wp14:editId="3879A342">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4"/>
                    <a:stretch>
                      <a:fillRect/>
                    </a:stretch>
                  </pic:blipFill>
                  <pic:spPr>
                    <a:xfrm>
                      <a:off x="0" y="0"/>
                      <a:ext cx="4937760" cy="1639078"/>
                    </a:xfrm>
                    <a:prstGeom prst="rect">
                      <a:avLst/>
                    </a:prstGeom>
                  </pic:spPr>
                </pic:pic>
              </a:graphicData>
            </a:graphic>
          </wp:inline>
        </w:drawing>
      </w:r>
    </w:p>
    <w:p w14:paraId="656C15EB" w14:textId="357FC263" w:rsidR="00BD3578" w:rsidRDefault="00E51F8B">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122361">
        <w:rPr>
          <w:b/>
          <w:noProof/>
        </w:rPr>
        <w:t>6</w:t>
      </w:r>
      <w:r>
        <w:rPr>
          <w:b/>
        </w:rPr>
        <w:fldChar w:fldCharType="end"/>
      </w:r>
      <w:bookmarkEnd w:id="13"/>
      <w:r>
        <w:rPr>
          <w:b/>
        </w:rPr>
        <w:t>.</w:t>
      </w:r>
      <w:r>
        <w:t xml:space="preserve"> </w:t>
      </w:r>
      <w:r>
        <w:t>Coverage against mission time (coordinator clock). Triangles: agent kills, after which the failed cell is re-swept; dotted: 97% reference level (completion is defined by the survivors finishing their lanes).</w:t>
      </w:r>
    </w:p>
    <w:p w14:paraId="7E91B3C8" w14:textId="77777777" w:rsidR="00BD3578" w:rsidRDefault="00E51F8B">
      <w:pPr>
        <w:pStyle w:val="Figure"/>
      </w:pPr>
      <w:r>
        <w:rPr>
          <w:noProof/>
        </w:rPr>
        <w:drawing>
          <wp:inline distT="0" distB="0" distL="0" distR="0" wp14:anchorId="2D78F125" wp14:editId="13C7EDF0">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5"/>
                    <a:stretch>
                      <a:fillRect/>
                    </a:stretch>
                  </pic:blipFill>
                  <pic:spPr>
                    <a:xfrm>
                      <a:off x="0" y="0"/>
                      <a:ext cx="5029200" cy="990975"/>
                    </a:xfrm>
                    <a:prstGeom prst="rect">
                      <a:avLst/>
                    </a:prstGeom>
                  </pic:spPr>
                </pic:pic>
              </a:graphicData>
            </a:graphic>
          </wp:inline>
        </w:drawing>
      </w:r>
    </w:p>
    <w:p w14:paraId="36AAF093" w14:textId="29EC05A6" w:rsidR="00BD3578" w:rsidRDefault="00E51F8B">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122361">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 (</w:t>
      </w:r>
      <w:hyperlink r:id="rIdYtPlaylist" w:history="1">
        <w:r>
          <w:t>https://youtube.com/playlist?list=PLfxyCAwHmhHI</w:t>
        </w:r>
      </w:hyperlink>
      <w:r>
        <w:t>).</w:t>
      </w:r>
    </w:p>
    <w:p w14:paraId="56DC070D" w14:textId="77777777" w:rsidR="00BD3578" w:rsidRDefault="00E51F8B">
      <w:pPr>
        <w:pStyle w:val="Heading2"/>
      </w:pPr>
      <w:r>
        <w:t xml:space="preserve">Tracking under Turbulence: LQR versus </w:t>
      </w:r>
      <w:r>
        <w:rPr>
          <w:i/>
        </w:rPr>
        <w:t>H</w:t>
      </w:r>
      <w:r>
        <w:rPr>
          <w:vertAlign w:val="subscript"/>
        </w:rPr>
        <w:t>∞</w:t>
      </w:r>
      <w:r>
        <w:t xml:space="preserve"> Gains</w:t>
      </w:r>
    </w:p>
    <w:p w14:paraId="52075AC8" w14:textId="4E514B90" w:rsidR="00BD3578" w:rsidRDefault="00E51F8B">
      <w:pPr>
        <w:pStyle w:val="Paragraph"/>
      </w:pPr>
      <w:r>
        <w:t>The two designs differ clearly in how tightly they hold a lane (Fig. </w:t>
      </w:r>
      <w:r>
        <w:fldChar w:fldCharType="begin"/>
      </w:r>
      <w:r>
        <w:instrText xml:space="preserve"> REF _Ref_fig_tracking \h \* MERGEFORMAT </w:instrText>
      </w:r>
      <w:r>
        <w:fldChar w:fldCharType="separate"/>
      </w:r>
      <w:r w:rsidR="00122361" w:rsidRPr="00122361">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w:t>
      </w:r>
      <w:r>
        <w:t>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122361" w:rsidRPr="00122361">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122361" w:rsidRPr="00122361">
        <w:t>8</w:t>
      </w:r>
      <w:r>
        <w:fldChar w:fldCharType="end"/>
      </w:r>
      <w:r>
        <w:t>c).</w:t>
      </w:r>
    </w:p>
    <w:p w14:paraId="7F329B6B" w14:textId="6E0888A3" w:rsidR="00BD3578" w:rsidRDefault="00E51F8B">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122361" w:rsidRPr="00122361">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5381663C" w14:textId="77777777" w:rsidR="00BD3578" w:rsidRDefault="00E51F8B">
      <w:pPr>
        <w:pStyle w:val="Heading2"/>
      </w:pPr>
      <w:r>
        <w:t>Safety: Clearance, Contact and Upset Events</w:t>
      </w:r>
    </w:p>
    <w:p w14:paraId="263BEA22" w14:textId="4DE63670" w:rsidR="00BD3578" w:rsidRDefault="00E51F8B">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122361" w:rsidRPr="00122361">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6391E820" w14:textId="77777777" w:rsidR="00BD3578" w:rsidRDefault="00E51F8B">
      <w:pPr>
        <w:pStyle w:val="Figure"/>
      </w:pPr>
      <w:r>
        <w:rPr>
          <w:noProof/>
        </w:rPr>
        <w:drawing>
          <wp:inline distT="0" distB="0" distL="0" distR="0" wp14:anchorId="77FFCD53" wp14:editId="2B74F1C0">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6"/>
                    <a:stretch>
                      <a:fillRect/>
                    </a:stretch>
                  </pic:blipFill>
                  <pic:spPr>
                    <a:xfrm>
                      <a:off x="0" y="0"/>
                      <a:ext cx="3657600" cy="1263849"/>
                    </a:xfrm>
                    <a:prstGeom prst="rect">
                      <a:avLst/>
                    </a:prstGeom>
                  </pic:spPr>
                </pic:pic>
              </a:graphicData>
            </a:graphic>
          </wp:inline>
        </w:drawing>
      </w:r>
    </w:p>
    <w:p w14:paraId="6F83024B" w14:textId="3717562C" w:rsidR="00BD3578" w:rsidRDefault="00E51F8B">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122361">
        <w:rPr>
          <w:b/>
          <w:noProof/>
        </w:rPr>
        <w:t>8</w:t>
      </w:r>
      <w:r>
        <w:rPr>
          <w:b/>
        </w:rPr>
        <w:fldChar w:fldCharType="end"/>
      </w:r>
      <w:bookmarkEnd w:id="15"/>
      <w:r>
        <w:rPr>
          <w:b/>
        </w:rPr>
        <w:t>.</w:t>
      </w:r>
      <w:r>
        <w:t xml:space="preserve"> </w:t>
      </w:r>
      <w:r>
        <w:t>(a) Absolute lateral error in steady east–west sweeps (box: quartiles, whiskers: 5th–95th percentiles). (b) RMS lateral error against torque effort. (c) Disturbance-to-position gain of the linearised outer loop; dotted: wind-model corner frequency.</w:t>
      </w:r>
    </w:p>
    <w:p w14:paraId="0FFBDBF4" w14:textId="77777777" w:rsidR="00BD3578" w:rsidRDefault="00E51F8B">
      <w:pPr>
        <w:pStyle w:val="Figure"/>
      </w:pPr>
      <w:r>
        <w:rPr>
          <w:noProof/>
        </w:rPr>
        <w:drawing>
          <wp:inline distT="0" distB="0" distL="0" distR="0" wp14:anchorId="406B0B52" wp14:editId="659E27F2">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7"/>
                    <a:stretch>
                      <a:fillRect/>
                    </a:stretch>
                  </pic:blipFill>
                  <pic:spPr>
                    <a:xfrm>
                      <a:off x="0" y="0"/>
                      <a:ext cx="3566160" cy="1435754"/>
                    </a:xfrm>
                    <a:prstGeom prst="rect">
                      <a:avLst/>
                    </a:prstGeom>
                  </pic:spPr>
                </pic:pic>
              </a:graphicData>
            </a:graphic>
          </wp:inline>
        </w:drawing>
      </w:r>
    </w:p>
    <w:p w14:paraId="4C31D7E9" w14:textId="759F0401" w:rsidR="00BD3578" w:rsidRDefault="00E51F8B">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122361">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2F34EF4B" w14:textId="77777777" w:rsidR="00BD3578" w:rsidRDefault="00E51F8B">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1CCCEE6F" w14:textId="77777777" w:rsidR="00BD3578" w:rsidRDefault="00E51F8B">
      <w:pPr>
        <w:pStyle w:val="Heading2"/>
      </w:pPr>
      <w:r>
        <w:t>Limitations</w:t>
      </w:r>
    </w:p>
    <w:p w14:paraId="7CE3D829" w14:textId="77777777" w:rsidR="00BD3578" w:rsidRDefault="00E51F8B">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4BE893CE" w14:textId="77777777" w:rsidR="00BD3578" w:rsidRDefault="00E51F8B">
      <w:pPr>
        <w:pStyle w:val="Heading1"/>
      </w:pPr>
      <w:r>
        <w:t>Conclusion</w:t>
      </w:r>
    </w:p>
    <w:p w14:paraId="347B29DE" w14:textId="77777777" w:rsidR="00BD3578" w:rsidRDefault="00E51F8B">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7401EFEE" w14:textId="77777777" w:rsidR="00BD3578" w:rsidRDefault="00E51F8B">
      <w:pPr>
        <w:pStyle w:val="Heading1"/>
      </w:pPr>
      <w:r>
        <w:t>Acknowledgments</w:t>
      </w:r>
    </w:p>
    <w:p w14:paraId="095E65D7" w14:textId="77777777" w:rsidR="00BD3578" w:rsidRDefault="00E51F8B">
      <w:pPr>
        <w:pStyle w:val="Paragraph"/>
      </w:pPr>
      <w:r>
        <w:t>The authors thank the Center for Instrumentation Technology and Automation, Institut Teknologi Bandung, for covering the conference registration and publication fees of this paper.</w:t>
      </w:r>
    </w:p>
    <w:p w14:paraId="05759DA2" w14:textId="77777777" w:rsidR="00BD3578" w:rsidRDefault="00E51F8B">
      <w:pPr>
        <w:pStyle w:val="Heading1"/>
      </w:pPr>
      <w:r>
        <w:lastRenderedPageBreak/>
        <w:t>References</w:t>
      </w:r>
    </w:p>
    <w:p w14:paraId="0C2D0FFE" w14:textId="77777777" w:rsidR="00BD3578" w:rsidRDefault="00E51F8B">
      <w:pPr>
        <w:pStyle w:val="Reference"/>
      </w:pPr>
      <w:bookmarkStart w:id="17" w:name="_Ref_bib1"/>
      <w:r>
        <w:t xml:space="preserve">S. P. Lloyd, “Least squares quantization in PCM,” IEEE Trans. Inf. Theory </w:t>
      </w:r>
      <w:r>
        <w:rPr>
          <w:b/>
        </w:rPr>
        <w:t>28</w:t>
      </w:r>
      <w:r>
        <w:t>, 129–137 (1982).</w:t>
      </w:r>
      <w:bookmarkEnd w:id="17"/>
    </w:p>
    <w:p w14:paraId="37CB4955" w14:textId="77777777" w:rsidR="00BD3578" w:rsidRDefault="00E51F8B">
      <w:pPr>
        <w:pStyle w:val="Reference"/>
      </w:pPr>
      <w:bookmarkStart w:id="18" w:name="_Ref_bib2"/>
      <w:r>
        <w:t xml:space="preserve">Y. Bai, Y. Wang, M. Svinin, E. Magid, and R. Sun, “Adaptive multi-agent coverage control with obstacle avoidance,” IEEE Control Syst. Lett. </w:t>
      </w:r>
      <w:r>
        <w:rPr>
          <w:b/>
        </w:rPr>
        <w:t>6</w:t>
      </w:r>
      <w:r>
        <w:t>, 944–949 (2022).</w:t>
      </w:r>
      <w:bookmarkEnd w:id="18"/>
    </w:p>
    <w:p w14:paraId="0CC9155A" w14:textId="77777777" w:rsidR="00BD3578" w:rsidRDefault="00E51F8B">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1944DE83" w14:textId="77777777" w:rsidR="00BD3578" w:rsidRDefault="00E51F8B">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0218FFA4" w14:textId="77777777" w:rsidR="00BD3578" w:rsidRDefault="00E51F8B">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1413E4F6" w14:textId="77777777" w:rsidR="00BD3578" w:rsidRDefault="00E51F8B">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A43758E" w14:textId="77777777" w:rsidR="00BD3578" w:rsidRDefault="00E51F8B">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69019E4D" w14:textId="77777777" w:rsidR="00BD3578" w:rsidRDefault="00E51F8B">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7E22E861" w14:textId="77777777" w:rsidR="00BD3578" w:rsidRDefault="00E51F8B">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1C39CD79" w14:textId="77777777" w:rsidR="00BD3578" w:rsidRDefault="00E51F8B">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708C54B9" w14:textId="77777777" w:rsidR="00BD3578" w:rsidRDefault="00E51F8B">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529B3F22" w14:textId="77777777" w:rsidR="00BD3578" w:rsidRDefault="00E51F8B">
      <w:pPr>
        <w:pStyle w:val="Reference"/>
      </w:pPr>
      <w:bookmarkStart w:id="28" w:name="_Ref_bib12"/>
      <w:r>
        <w:t xml:space="preserve">W. Xiao and C. Belta, “High-order control barrier functions,” IEEE Trans. Autom. Control </w:t>
      </w:r>
      <w:r>
        <w:rPr>
          <w:b/>
        </w:rPr>
        <w:t>67</w:t>
      </w:r>
      <w:r>
        <w:t>, 3655–3662 (2022).</w:t>
      </w:r>
      <w:bookmarkEnd w:id="28"/>
    </w:p>
    <w:p w14:paraId="28D1D3FE" w14:textId="77777777" w:rsidR="00BD3578" w:rsidRDefault="00E51F8B">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14BE8C8B" w14:textId="77777777" w:rsidR="00BD3578" w:rsidRDefault="00E51F8B">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6D227F18" w14:textId="77777777" w:rsidR="00BD3578" w:rsidRDefault="00E51F8B">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5F72AA50" w14:textId="77777777" w:rsidR="00BD3578" w:rsidRDefault="00E51F8B">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4CFC9CCC" w14:textId="77777777" w:rsidR="00BD3578" w:rsidRDefault="00E51F8B">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121820DE" w14:textId="77777777" w:rsidR="00BD3578" w:rsidRDefault="00E51F8B">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1A78F" w14:textId="77777777" w:rsidR="00BD3578" w:rsidRDefault="00E51F8B">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3475FAA8" w14:textId="77777777" w:rsidR="00BD3578" w:rsidRDefault="00E51F8B">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2D1DD37A" w14:textId="77777777" w:rsidR="00BD3578" w:rsidRDefault="00E51F8B">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6C46BDFE" w14:textId="77777777" w:rsidR="00BD3578" w:rsidRDefault="00E51F8B">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70F3AED5" w14:textId="77777777" w:rsidR="00BD3578" w:rsidRDefault="00E51F8B">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BD3578" w:rsidSect="00D30640">
      <w:pgSz w:w="12240" w:h="15840"/>
      <w:pgMar w:top="1440" w:right="1440" w:bottom="1699"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intPostScriptOverText/>
  <w:embedSystemFonts/>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236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127B6"/>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D3578"/>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51F8B"/>
    <w:rsid w:val="00E904A1"/>
    <w:rsid w:val="00EB7D28"/>
    <w:rsid w:val="00EC0D0C"/>
    <w:rsid w:val="00ED4A2C"/>
    <w:rsid w:val="00EF6940"/>
    <w:rsid w:val="00F2044A"/>
    <w:rsid w:val="00F20BFC"/>
    <w:rsid w:val="00F24D5F"/>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3EED3"/>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YtPlaylist" Type="http://schemas.openxmlformats.org/officeDocument/2006/relationships/hyperlink" Target="https://youtube.com/playlist?list=PLfxyCAwHmhH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8_point5_x11_single_column_template.dotx</Template>
  <TotalTime>0</TotalTime>
  <Pages>8</Pages>
  <Words>4336</Words>
  <Characters>22042</Characters>
  <Application>Microsoft Office Word</Application>
  <DocSecurity>0</DocSecurity>
  <Lines>468</Lines>
  <Paragraphs>256</Paragraphs>
  <ScaleCrop>false</ScaleCrop>
  <Company>PPI</Company>
  <LinksUpToDate>false</LinksUpToDate>
  <CharactersWithSpaces>26078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Fault-Tolerant Swarm Quadrotor Control for Non-Convex Geodetic Mapping</dc:title>
  <dc:subject/>
  <dc:creator>Izma Alhazmi Herdian, Sulthan Naufal Affan, Estiyanti Ekawati</dc:creator>
  <cp:keywords/>
  <cp:lastModifiedBy>Izma Alhazmi Herdian</cp:lastModifiedBy>
  <cp:revision>2</cp:revision>
  <cp:lastPrinted>2011-03-03T08:29:00Z</cp:lastPrinted>
  <dcterms:created xsi:type="dcterms:W3CDTF">2026-09-15T08:09:00Z</dcterms:created>
  <dcterms:modified xsi:type="dcterms:W3CDTF">2026-09-15T08:09:00Z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MSIP_Label_38b525e5-f3da-4501-8f1e-526b6769fc56_Enabled">
    <vt:lpwstr>true</vt:lpwstr>
  </property>
  <property fmtid="{D5CDD505-2E9C-101B-9397-08002B2CF9AE}" pid="4" name="MSIP_Label_38b525e5-f3da-4501-8f1e-526b6769fc56_SetDate">
    <vt:lpwstr>2026-09-15T08:09:59Z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05aa292a-8797-4367-a860-6c7b009916d9</vt:lpwstr>
  </property>
  <property fmtid="{D5CDD505-2E9C-101B-9397-08002B2CF9AE}" pid="9" name="MSIP_Label_38b525e5-f3da-4501-8f1e-526b6769fc56_ContentBits">
    <vt:lpwstr>0</vt:lpwstr>
  </property>
  <property fmtid="{D5CDD505-2E9C-101B-9397-08002B2CF9AE}" pid="10" name="MSIP_Label_38b525e5-f3da-4501-8f1e-526b6769fc56_Tag">
    <vt:lpwstr>10, 3, 0, 1</vt:lpwstr>
  </property>
</Properties>
</file>