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ATIF NAWAZ, MBBS, FCPS, FRCR 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4441825</wp:posOffset>
            </wp:positionH>
            <wp:positionV relativeFrom="paragraph">
              <wp:posOffset>-161285</wp:posOffset>
            </wp:positionV>
            <wp:extent cx="1971675" cy="26098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00.0" w:type="dxa"/>
        <w:jc w:val="left"/>
        <w:tblInd w:w="0.0" w:type="pct"/>
        <w:tblLayout w:type="fixed"/>
        <w:tblLook w:val="0400"/>
      </w:tblPr>
      <w:tblGrid>
        <w:gridCol w:w="2100"/>
        <w:gridCol w:w="140"/>
        <w:gridCol w:w="1840"/>
        <w:gridCol w:w="640"/>
        <w:gridCol w:w="360"/>
        <w:gridCol w:w="20"/>
        <w:tblGridChange w:id="0">
          <w:tblGrid>
            <w:gridCol w:w="2100"/>
            <w:gridCol w:w="140"/>
            <w:gridCol w:w="1840"/>
            <w:gridCol w:w="640"/>
            <w:gridCol w:w="360"/>
            <w:gridCol w:w="20"/>
          </w:tblGrid>
        </w:tblGridChange>
      </w:tblGrid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Father’s Name:</w:t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08">
            <w:pPr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Haji Haq Nawaz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spacing w:line="24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F">
            <w:pPr>
              <w:spacing w:line="24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5">
            <w:pPr>
              <w:ind w:lef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1A">
            <w:pPr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25​/09/1988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Nationality: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Pakistan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Country of Residence: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7">
            <w:pPr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Pakistan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Marital Status:</w:t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2C">
            <w:pPr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Married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Mailing Address: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House # 10/11, Sector # 01, KTS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District Haripur, Province KPK,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Pakistan.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43">
            <w:pPr>
              <w:spacing w:line="2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Phone: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44">
            <w:pPr>
              <w:spacing w:line="267" w:lineRule="auto"/>
              <w:ind w:lef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00 92 3219842503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49">
            <w:pPr>
              <w:spacing w:line="26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Address: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1155cc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line="264" w:lineRule="auto"/>
              <w:rPr/>
            </w:pPr>
            <w:hyperlink r:id="rId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​</w:t>
              </w:r>
            </w:hyperlink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dr.atifnawaz24@gmail.com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1">
            <w:pPr>
              <w:spacing w:line="26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-15235</wp:posOffset>
            </wp:positionH>
            <wp:positionV relativeFrom="paragraph">
              <wp:posOffset>381000</wp:posOffset>
            </wp:positionV>
            <wp:extent cx="6677025" cy="3810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2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Examinations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ALL CLEARED IN FIRST ATTEMPT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FCPS part-II  (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Fellow of the College of Physicians and Surgeons Pakistan</w:t>
      </w:r>
      <w:r w:rsidDel="00000000" w:rsidR="00000000" w:rsidRPr="00000000">
        <w:rPr>
          <w:sz w:val="24"/>
          <w:szCs w:val="24"/>
          <w:rtl w:val="0"/>
        </w:rPr>
        <w:t xml:space="preserve">) in Diagnostic Radiology – 02/2019.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FRCR-1 (​</w:t>
      </w:r>
      <w:r w:rsidDel="00000000" w:rsidR="00000000" w:rsidRPr="00000000">
        <w:rPr>
          <w:color w:val="202020"/>
          <w:sz w:val="24"/>
          <w:szCs w:val="24"/>
          <w:rtl w:val="0"/>
        </w:rPr>
        <w:t xml:space="preserve">Fellow of 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020"/>
          <w:sz w:val="24"/>
          <w:szCs w:val="24"/>
          <w:rtl w:val="0"/>
        </w:rPr>
        <w:t xml:space="preserve">​</w:t>
      </w:r>
      <w:r w:rsidDel="00000000" w:rsidR="00000000" w:rsidRPr="00000000">
        <w:rPr>
          <w:sz w:val="24"/>
          <w:szCs w:val="24"/>
          <w:rtl w:val="0"/>
        </w:rPr>
        <w:t xml:space="preserve">Royal College of Radiologists​) Passed in 2016/2017.</w:t>
      </w:r>
    </w:p>
    <w:p w:rsidR="00000000" w:rsidDel="00000000" w:rsidP="00000000" w:rsidRDefault="00000000" w:rsidRPr="00000000" w14:paraId="0000005D">
      <w:pPr>
        <w:tabs>
          <w:tab w:val="left" w:pos="720"/>
        </w:tabs>
        <w:spacing w:line="320" w:lineRule="auto"/>
        <w:ind w:right="25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FRCR 2A (Fellow of the Royal College of Radiologists) Passed in Dec, 2018.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FCPS part-I (Fellow of the College of Physicians &amp; Surgeons of Pakistan) in Diagnostic Radiology – 06/2014.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3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Medical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Khyber Medical College(KMC), Khyber Medical University, Peshawar, Pakistan.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tabs>
          <w:tab w:val="left" w:pos="720"/>
        </w:tabs>
        <w:ind w:left="720" w:hanging="370"/>
        <w:rPr>
          <w:rFonts w:ascii="MS Gothic" w:cs="MS Gothic" w:eastAsia="MS Gothic" w:hAnsi="MS Gothic"/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MBBS </w:t>
      </w:r>
      <w:r w:rsidDel="00000000" w:rsidR="00000000" w:rsidRPr="00000000">
        <w:rPr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sz w:val="24"/>
          <w:szCs w:val="24"/>
          <w:rtl w:val="0"/>
        </w:rPr>
        <w:t xml:space="preserve">(Bachelor of Medicine, Bachelor of Surgery) – session 2007-2012.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Undergraduate </w:t>
      </w:r>
      <w:r w:rsidDel="00000000" w:rsidR="00000000" w:rsidRPr="00000000">
        <w:rPr>
          <w:sz w:val="24"/>
          <w:szCs w:val="24"/>
          <w:rtl w:val="0"/>
        </w:rPr>
        <w:t xml:space="preserve">​ from Pakistan Scouts Cadet College Batrasi, Mansehra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tabs>
          <w:tab w:val="left" w:pos="720"/>
        </w:tabs>
        <w:ind w:left="720" w:hanging="37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HSC </w:t>
      </w:r>
      <w:r w:rsidDel="00000000" w:rsidR="00000000" w:rsidRPr="00000000">
        <w:rPr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sz w:val="24"/>
          <w:szCs w:val="24"/>
          <w:rtl w:val="0"/>
        </w:rPr>
        <w:t xml:space="preserve">(High School Certificate) – 87% [Grade A+]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tabs>
          <w:tab w:val="left" w:pos="720"/>
        </w:tabs>
        <w:ind w:left="720" w:hanging="37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SSC </w:t>
      </w:r>
      <w:r w:rsidDel="00000000" w:rsidR="00000000" w:rsidRPr="00000000">
        <w:rPr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sz w:val="24"/>
          <w:szCs w:val="24"/>
          <w:rtl w:val="0"/>
        </w:rPr>
        <w:t xml:space="preserve">(Secondary School Certificate) – 89.17% [Grade A+]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Membership and Honorary/Professional Societies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Fellow of the College of Physicians &amp; Surgeons of Pakistan (FCPS part-I &amp; ​</w:t>
      </w:r>
      <w:r w:rsidDel="00000000" w:rsidR="00000000" w:rsidRPr="00000000">
        <w:rPr>
          <w:i w:val="1"/>
          <w:sz w:val="24"/>
          <w:szCs w:val="24"/>
          <w:rtl w:val="0"/>
        </w:rPr>
        <w:t xml:space="preserve">Specialty​</w:t>
      </w:r>
      <w:r w:rsidDel="00000000" w:rsidR="00000000" w:rsidRPr="00000000">
        <w:rPr>
          <w:sz w:val="24"/>
          <w:szCs w:val="24"/>
          <w:rtl w:val="0"/>
        </w:rPr>
        <w:t xml:space="preserve">​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Trainee​</w:t>
      </w:r>
      <w:r w:rsidDel="00000000" w:rsidR="00000000" w:rsidRPr="00000000">
        <w:rPr>
          <w:sz w:val="24"/>
          <w:szCs w:val="24"/>
          <w:rtl w:val="0"/>
        </w:rPr>
        <w:t xml:space="preserve">in Diagnostic Radiology).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Pakistan Medical and Dental Council (PMDC) – Registration Number: 18993-N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Radiological Society of Pakistan (RSP).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Radiological Society of North America (RSNA).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Interventional Radiology Society of Pakistan (IRSP)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European society of radiology (ESR)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Honours /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 position in SSC examination of BISE (Board of intermediate and secondary education) Abbottabad.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3rd position in HSC pre-medical group of BISE (Board of intermediate and secondary education) Abbottabad.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supporting faculty award of Radiology in AKUH 2015/2016 for teaching trainee radiographers.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WORKSHOPS: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Methodology, Biostatistics &amp; Dissertation Writing.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Computer &amp; Internet.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Skills.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ACLS 2019 , Shifa International Hospital, Islamabad.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4"/>
          <w:szCs w:val="24"/>
        </w:rPr>
        <w:sectPr>
          <w:pgSz w:h="15840" w:w="12240"/>
          <w:pgMar w:bottom="431" w:top="985" w:left="1000" w:right="1080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9B">
      <w:pPr>
        <w:spacing w:line="2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INTERVENTIONAL RADIOLOGY: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(1 July, 2019- 31 June,2020)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Currently fellow in IR at Shifa International Hospital, Islamabad, Pakistan (Largest IR center of country).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WORKED AS INSTRUCTOR (SR) from 1 Jan to 31 June, 2019</w:t>
      </w:r>
    </w:p>
    <w:p w:rsidR="00000000" w:rsidDel="00000000" w:rsidP="00000000" w:rsidRDefault="00000000" w:rsidRPr="00000000" w14:paraId="000000A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Department of Radiology &amp; Clinical Imaging, The Aga Khan University Hospital, Karachi, Pakistan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Independently reported conventional and cross sectional imaging of daily routine , ER and Critical care areas.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RESIDENCY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01, JAN, 2015 – 31 DEC, 2018 </w:t>
      </w:r>
      <w:r w:rsidDel="00000000" w:rsidR="00000000" w:rsidRPr="00000000">
        <w:rPr>
          <w:sz w:val="24"/>
          <w:szCs w:val="24"/>
          <w:rtl w:val="0"/>
        </w:rPr>
        <w:t xml:space="preserve">​Average Hours/Week:​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&gt;70 hours (4 year Training in Diagnostic Radiology)</w:t>
      </w:r>
    </w:p>
    <w:p w:rsidR="00000000" w:rsidDel="00000000" w:rsidP="00000000" w:rsidRDefault="00000000" w:rsidRPr="00000000" w14:paraId="000000A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Department of Radiology &amp; Clinical Imaging, The Aga Khan University Hospital, Karachi, Pakistan</w:t>
      </w:r>
    </w:p>
    <w:p w:rsidR="00000000" w:rsidDel="00000000" w:rsidP="00000000" w:rsidRDefault="00000000" w:rsidRPr="00000000" w14:paraId="000000A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MULTIDISCIPLINARY MEETINGS: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conducted multidisciplinary meetings every month in year III and IV of residency including Prostate cancer, Genitourinary system, General surgery, Orthopaedics, Orbital, Paediatrics lymphoma meetings.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REPORTING: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done extensive reporting including conventional and cross sectional imaging.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done ER reporting including plain radiography, cross sectional imaging , trauma and critical care in year III and IV of residency under indirect supervision at night calls 5/month.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TEACHING: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taken lectures/film sessions of junior residents and Trainee radiographers.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(Awarded as best supporting faculty)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 lecture in Critical care units (ICU Residents and fellows) with radiological perspectives in AKUH.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INTERNATIONAL ELECTIVES: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 month electives in Interventional radiology in Russells Hall Hospital, Birmingham, UK Nov, 2018.</w:t>
      </w:r>
    </w:p>
    <w:p w:rsidR="00000000" w:rsidDel="00000000" w:rsidP="00000000" w:rsidRDefault="00000000" w:rsidRPr="00000000" w14:paraId="000000B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WORKED AS a GP (General Practitioner):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04/2014 - 10/2014</w:t>
      </w:r>
      <w:r w:rsidDel="00000000" w:rsidR="00000000" w:rsidRPr="00000000">
        <w:rPr>
          <w:sz w:val="24"/>
          <w:szCs w:val="24"/>
          <w:rtl w:val="0"/>
        </w:rPr>
        <w:t xml:space="preserve">​ Average Hours/Week 30 hours</w:t>
      </w:r>
    </w:p>
    <w:p w:rsidR="00000000" w:rsidDel="00000000" w:rsidP="00000000" w:rsidRDefault="00000000" w:rsidRPr="00000000" w14:paraId="000000C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As Medical Officer in BHU, Distt Haripur.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54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MEDICAL INTER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SHIP (2012-2013)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10/2012 - 12/2012</w:t>
      </w:r>
      <w:r w:rsidDel="00000000" w:rsidR="00000000" w:rsidRPr="00000000">
        <w:rPr>
          <w:sz w:val="24"/>
          <w:szCs w:val="24"/>
          <w:rtl w:val="0"/>
        </w:rPr>
        <w:t xml:space="preserve">​ Average hours/Week: 50 hours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ENT, Head &amp; Neck Surgery, Khyber Teaching Hospital Peshawar.</w:t>
      </w:r>
    </w:p>
    <w:p w:rsidR="00000000" w:rsidDel="00000000" w:rsidP="00000000" w:rsidRDefault="00000000" w:rsidRPr="00000000" w14:paraId="000000C7">
      <w:pPr>
        <w:spacing w:line="3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01/2013</w:t>
      </w:r>
      <w:r w:rsidDel="00000000" w:rsidR="00000000" w:rsidRPr="00000000">
        <w:rPr>
          <w:sz w:val="24"/>
          <w:szCs w:val="24"/>
          <w:rtl w:val="0"/>
        </w:rPr>
        <w:t xml:space="preserve">​ Average hours/Week 35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radiology, Khyber Teaching Hospital Peshawar.</w:t>
      </w:r>
    </w:p>
    <w:p w:rsidR="00000000" w:rsidDel="00000000" w:rsidP="00000000" w:rsidRDefault="00000000" w:rsidRPr="00000000" w14:paraId="000000CA">
      <w:pPr>
        <w:spacing w:line="3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02/2013 - 04/2013 </w:t>
      </w:r>
      <w:r w:rsidDel="00000000" w:rsidR="00000000" w:rsidRPr="00000000">
        <w:rPr>
          <w:sz w:val="24"/>
          <w:szCs w:val="24"/>
          <w:rtl w:val="0"/>
        </w:rPr>
        <w:t xml:space="preserve">​Average hours/Week 60 hours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General Surgery, Khyber Teaching Hospital Peshawar.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05/2013 - 07/2013 </w:t>
      </w:r>
      <w:r w:rsidDel="00000000" w:rsidR="00000000" w:rsidRPr="00000000">
        <w:rPr>
          <w:sz w:val="24"/>
          <w:szCs w:val="24"/>
          <w:rtl w:val="0"/>
        </w:rPr>
        <w:t xml:space="preserve">​Average hours/Week 55 hours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Internal Medicine, Khyber Teaching Hospital Peshawar.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08/2013</w:t>
      </w:r>
      <w:r w:rsidDel="00000000" w:rsidR="00000000" w:rsidRPr="00000000">
        <w:rPr>
          <w:sz w:val="24"/>
          <w:szCs w:val="24"/>
          <w:rtl w:val="0"/>
        </w:rPr>
        <w:t xml:space="preserve">​ Average hours/Week 60 hours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Neonatology, Khyber Teaching Hospital Peshawar.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378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09/2013 - 10/2013</w:t>
      </w:r>
      <w:r w:rsidDel="00000000" w:rsidR="00000000" w:rsidRPr="00000000">
        <w:rPr>
          <w:sz w:val="24"/>
          <w:szCs w:val="24"/>
          <w:rtl w:val="0"/>
        </w:rPr>
        <w:t xml:space="preserve">​Average Hours/Week 50 hours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Department of Pediatrics, Khyber Teaching Hospital Peshawar.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Published: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2" w:lineRule="auto"/>
        <w:ind w:left="720" w:right="68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Pituitary stalk interruption syndrome presenting in a euthyroid adult with short stature.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https://www.sciencedirect.com/science/article/pii/S1930043317304764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2" w:lineRule="auto"/>
        <w:ind w:left="720" w:right="68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480" w:hanging="360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Cerebrospinal fluid hydrocele caused by scrotal migration of a ventriculoperitoneal shunt      </w:t>
      </w:r>
      <w:hyperlink r:id="rId1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https://casereports.bmj.com/content/2018/bcr-2018-224698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480" w:firstLine="0"/>
        <w:jc w:val="lef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480" w:hanging="360"/>
        <w:jc w:val="left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Iatrogenic uterine perforation with intrauterine bowel herniation and strangulation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9" w:lineRule="auto"/>
        <w:ind w:left="2160" w:right="100" w:firstLine="0"/>
        <w:rPr>
          <w:i w:val="1"/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https://www.eurorad.org/case/16721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jc w:val="center"/>
        <w:rPr>
          <w:i w:val="1"/>
          <w:color w:val="505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EPOS in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​EUROPEAN CONGRESS OF RADIOLOGY 2019</w:t>
      </w:r>
      <w:r w:rsidDel="00000000" w:rsidR="00000000" w:rsidRPr="00000000">
        <w:rPr>
          <w:sz w:val="24"/>
          <w:szCs w:val="24"/>
          <w:rtl w:val="0"/>
        </w:rPr>
        <w:t xml:space="preserve">​in ​</w:t>
      </w:r>
      <w:r w:rsidDel="00000000" w:rsidR="00000000" w:rsidRPr="00000000">
        <w:rPr>
          <w:i w:val="1"/>
          <w:sz w:val="24"/>
          <w:szCs w:val="24"/>
          <w:rtl w:val="0"/>
        </w:rPr>
        <w:t xml:space="preserve">VIENNA, AUSTRIA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1440" w:right="10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 Pre operative role of ADC values in differentiating Grade IV gliomas from Fungal Brain Abscess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1440" w:right="100" w:firstLine="0"/>
        <w:jc w:val="center"/>
        <w:rPr>
          <w:i w:val="1"/>
          <w:color w:val="6d9eeb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color w:val="6d9eeb"/>
          <w:sz w:val="23"/>
          <w:szCs w:val="23"/>
          <w:u w:val="single"/>
          <w:shd w:fill="f9fafe" w:val="clear"/>
          <w:rtl w:val="0"/>
        </w:rPr>
        <w:t xml:space="preserve">http://dx.doi.org/10.26044/ecr2019/C-0033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720" w:right="10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Differentiation of Fungal Abscess of Brain From Brain Glioblastoma by  MRI Scan ADC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1440" w:right="100" w:firstLine="0"/>
        <w:jc w:val="left"/>
        <w:rPr>
          <w:b w:val="1"/>
          <w:i w:val="1"/>
          <w:color w:val="6d9eeb"/>
          <w:sz w:val="24"/>
          <w:szCs w:val="24"/>
          <w:u w:val="singl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i w:val="1"/>
          <w:color w:val="6d9eeb"/>
          <w:sz w:val="24"/>
          <w:szCs w:val="24"/>
          <w:u w:val="single"/>
          <w:rtl w:val="0"/>
        </w:rPr>
        <w:t xml:space="preserve"> </w:t>
      </w:r>
      <w:hyperlink r:id="rId13">
        <w:r w:rsidDel="00000000" w:rsidR="00000000" w:rsidRPr="00000000">
          <w:rPr>
            <w:b w:val="1"/>
            <w:i w:val="1"/>
            <w:color w:val="6d9eeb"/>
            <w:sz w:val="24"/>
            <w:szCs w:val="24"/>
            <w:u w:val="single"/>
            <w:rtl w:val="0"/>
          </w:rPr>
          <w:t xml:space="preserve">https://www.ncbi.nlm.nih.gov/pmc/articles/PMC6808700/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1440" w:right="100" w:firstLine="0"/>
        <w:jc w:val="left"/>
        <w:rPr>
          <w:b w:val="1"/>
          <w:i w:val="1"/>
          <w:color w:val="6d9ee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720" w:right="10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EPOS in IRSP 2020 in 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1440" w:right="100" w:hanging="72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1440" w:right="100" w:hanging="360"/>
        <w:jc w:val="left"/>
        <w:rPr>
          <w:b w:val="1"/>
          <w:i w:val="1"/>
          <w:color w:val="6d9eeb"/>
          <w:sz w:val="24"/>
          <w:szCs w:val="24"/>
        </w:rPr>
      </w:pPr>
      <w:r w:rsidDel="00000000" w:rsidR="00000000" w:rsidRPr="00000000">
        <w:rPr>
          <w:b w:val="1"/>
          <w:i w:val="1"/>
          <w:color w:val="6d9eeb"/>
          <w:sz w:val="24"/>
          <w:szCs w:val="24"/>
          <w:rtl w:val="0"/>
        </w:rPr>
        <w:t xml:space="preserve">Experience Of Endovascular Aortic Repair - Largest Centre in Pakistan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1440" w:right="100" w:hanging="360"/>
        <w:jc w:val="left"/>
        <w:rPr>
          <w:b w:val="1"/>
          <w:i w:val="1"/>
          <w:color w:val="6d9eeb"/>
          <w:sz w:val="24"/>
          <w:szCs w:val="24"/>
        </w:rPr>
      </w:pPr>
      <w:r w:rsidDel="00000000" w:rsidR="00000000" w:rsidRPr="00000000">
        <w:rPr>
          <w:b w:val="1"/>
          <w:i w:val="1"/>
          <w:color w:val="6d9eeb"/>
          <w:sz w:val="24"/>
          <w:szCs w:val="24"/>
          <w:rtl w:val="0"/>
        </w:rPr>
        <w:t xml:space="preserve">Role of IR in management of rare adrenal cortical carcinoma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1440" w:right="100" w:hanging="720"/>
        <w:rPr>
          <w:b w:val="1"/>
          <w:i w:val="1"/>
          <w:sz w:val="24"/>
          <w:szCs w:val="24"/>
          <w:shd w:fill="f1f1f1" w:val="clear"/>
        </w:rPr>
      </w:pPr>
      <w:r w:rsidDel="00000000" w:rsidR="00000000" w:rsidRPr="00000000">
        <w:rPr>
          <w:b w:val="1"/>
          <w:i w:val="1"/>
          <w:sz w:val="24"/>
          <w:szCs w:val="24"/>
          <w:shd w:fill="f1f1f1" w:val="clear"/>
          <w:rtl w:val="0"/>
        </w:rPr>
        <w:t xml:space="preserve">Completed: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1440" w:right="100" w:hanging="720"/>
        <w:rPr>
          <w:b w:val="1"/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1440" w:right="100" w:hanging="720"/>
        <w:rPr>
          <w:sz w:val="24"/>
          <w:szCs w:val="24"/>
          <w:shd w:fill="f1f1f1" w:val="clear"/>
        </w:rPr>
      </w:pPr>
      <w:r w:rsidDel="00000000" w:rsidR="00000000" w:rsidRPr="00000000">
        <w:rPr>
          <w:b w:val="1"/>
          <w:sz w:val="24"/>
          <w:szCs w:val="24"/>
          <w:shd w:fill="f1f1f1" w:val="clear"/>
          <w:rtl w:val="0"/>
        </w:rPr>
        <w:t xml:space="preserve">Audit: </w:t>
      </w:r>
      <w:r w:rsidDel="00000000" w:rsidR="00000000" w:rsidRPr="00000000">
        <w:rPr>
          <w:sz w:val="24"/>
          <w:szCs w:val="24"/>
          <w:shd w:fill="f1f1f1" w:val="clear"/>
          <w:rtl w:val="0"/>
        </w:rPr>
        <w:t xml:space="preserve">Frequency of pneumothorax and pulmonary hemorrhage in CT guided lung biopsy in tertiary care hospital (Aga khan Hospital, Karachi)</w:t>
      </w:r>
    </w:p>
    <w:p w:rsidR="00000000" w:rsidDel="00000000" w:rsidP="00000000" w:rsidRDefault="00000000" w:rsidRPr="00000000" w14:paraId="000000F4">
      <w:pPr>
        <w:spacing w:line="249" w:lineRule="auto"/>
        <w:ind w:left="720" w:right="100" w:firstLine="0"/>
        <w:rPr>
          <w:sz w:val="24"/>
          <w:szCs w:val="24"/>
          <w:shd w:fill="f1f1f1" w:val="clear"/>
        </w:rPr>
      </w:pPr>
      <w:r w:rsidDel="00000000" w:rsidR="00000000" w:rsidRPr="00000000">
        <w:rPr>
          <w:b w:val="1"/>
          <w:sz w:val="24"/>
          <w:szCs w:val="24"/>
          <w:shd w:fill="f1f1f1" w:val="clear"/>
          <w:rtl w:val="0"/>
        </w:rPr>
        <w:t xml:space="preserve">Audit</w:t>
      </w:r>
      <w:r w:rsidDel="00000000" w:rsidR="00000000" w:rsidRPr="00000000">
        <w:rPr>
          <w:sz w:val="24"/>
          <w:szCs w:val="24"/>
          <w:shd w:fill="f1f1f1" w:val="clear"/>
          <w:rtl w:val="0"/>
        </w:rPr>
        <w:t xml:space="preserve"> : Diagnostic Adequacy and Safety of Percutaneous US guided Liver Biopsy in Radiology Department, AKUH, Kaachi.</w:t>
      </w:r>
    </w:p>
    <w:p w:rsidR="00000000" w:rsidDel="00000000" w:rsidP="00000000" w:rsidRDefault="00000000" w:rsidRPr="00000000" w14:paraId="000000F5">
      <w:pPr>
        <w:spacing w:line="249" w:lineRule="auto"/>
        <w:ind w:left="720" w:right="100" w:firstLine="0"/>
        <w:rPr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9" w:lineRule="auto"/>
        <w:ind w:left="720" w:right="100" w:firstLine="0"/>
        <w:rPr>
          <w:sz w:val="24"/>
          <w:szCs w:val="24"/>
          <w:shd w:fill="f1f1f1" w:val="clear"/>
        </w:rPr>
      </w:pPr>
      <w:r w:rsidDel="00000000" w:rsidR="00000000" w:rsidRPr="00000000">
        <w:rPr>
          <w:b w:val="1"/>
          <w:sz w:val="24"/>
          <w:szCs w:val="24"/>
          <w:shd w:fill="f1f1f1" w:val="clear"/>
          <w:rtl w:val="0"/>
        </w:rPr>
        <w:t xml:space="preserve">Audit</w:t>
      </w:r>
      <w:r w:rsidDel="00000000" w:rsidR="00000000" w:rsidRPr="00000000">
        <w:rPr>
          <w:sz w:val="24"/>
          <w:szCs w:val="24"/>
          <w:shd w:fill="f1f1f1" w:val="clear"/>
          <w:rtl w:val="0"/>
        </w:rPr>
        <w:t xml:space="preserve"> : Diagnostic Adequacy and Safety of Percutaneous US guided FNAC of Thyroid nodules in Radiology Department, AKUH, Kaachi.</w:t>
      </w:r>
    </w:p>
    <w:p w:rsidR="00000000" w:rsidDel="00000000" w:rsidP="00000000" w:rsidRDefault="00000000" w:rsidRPr="00000000" w14:paraId="000000F7">
      <w:pPr>
        <w:spacing w:line="249" w:lineRule="auto"/>
        <w:ind w:left="720" w:right="100" w:firstLine="0"/>
        <w:rPr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9" w:lineRule="auto"/>
        <w:ind w:left="720" w:right="100" w:firstLine="0"/>
        <w:rPr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9" w:lineRule="auto"/>
        <w:ind w:left="720" w:right="100" w:firstLine="0"/>
        <w:rPr>
          <w:b w:val="1"/>
          <w:color w:val="3c78d8"/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9" w:lineRule="auto"/>
        <w:ind w:right="100"/>
        <w:rPr>
          <w:b w:val="1"/>
          <w:i w:val="1"/>
          <w:color w:val="000000"/>
          <w:sz w:val="24"/>
          <w:szCs w:val="24"/>
          <w:shd w:fill="f1f1f1" w:val="clear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shd w:fill="f1f1f1" w:val="clear"/>
          <w:rtl w:val="0"/>
        </w:rPr>
        <w:t xml:space="preserve">IN PROGRESS: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720" w:right="100" w:hanging="360"/>
        <w:rPr>
          <w:color w:val="000000"/>
          <w:sz w:val="24"/>
          <w:szCs w:val="24"/>
          <w:shd w:fill="f1f1f1" w:val="clear"/>
        </w:rPr>
      </w:pPr>
      <w:r w:rsidDel="00000000" w:rsidR="00000000" w:rsidRPr="00000000">
        <w:rPr>
          <w:color w:val="000000"/>
          <w:sz w:val="24"/>
          <w:szCs w:val="24"/>
          <w:shd w:fill="f1f1f1" w:val="clear"/>
          <w:rtl w:val="0"/>
        </w:rPr>
        <w:t xml:space="preserve">Correlation between visceral body fat volume with Median Arcuate ligament syndrome.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720" w:right="100" w:firstLine="0"/>
        <w:rPr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720" w:right="100" w:hanging="360"/>
        <w:rPr>
          <w:sz w:val="24"/>
          <w:szCs w:val="24"/>
          <w:shd w:fill="f1f1f1" w:val="clear"/>
        </w:rPr>
      </w:pPr>
      <w:r w:rsidDel="00000000" w:rsidR="00000000" w:rsidRPr="00000000">
        <w:rPr>
          <w:sz w:val="24"/>
          <w:szCs w:val="24"/>
          <w:shd w:fill="f1f1f1" w:val="clear"/>
          <w:rtl w:val="0"/>
        </w:rPr>
        <w:t xml:space="preserve">Case report submitted in AJNR waiting for response.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720" w:right="100" w:firstLine="0"/>
        <w:rPr>
          <w:sz w:val="24"/>
          <w:szCs w:val="24"/>
          <w:shd w:fill="f1f1f1" w:val="clear"/>
        </w:rPr>
      </w:pPr>
      <w:r w:rsidDel="00000000" w:rsidR="00000000" w:rsidRPr="00000000">
        <w:rPr>
          <w:sz w:val="24"/>
          <w:szCs w:val="24"/>
          <w:shd w:fill="f1f1f1" w:val="clear"/>
          <w:rtl w:val="0"/>
        </w:rPr>
        <w:t xml:space="preserve">DPG (double pituitary gland) syndrome with ruptured dermoid cyst.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0" w:right="100" w:firstLine="0"/>
        <w:rPr>
          <w:b w:val="1"/>
          <w:sz w:val="24"/>
          <w:szCs w:val="24"/>
          <w:shd w:fill="f1f1f1" w:val="clear"/>
        </w:rPr>
      </w:pPr>
      <w:r w:rsidDel="00000000" w:rsidR="00000000" w:rsidRPr="00000000">
        <w:rPr>
          <w:b w:val="1"/>
          <w:sz w:val="24"/>
          <w:szCs w:val="24"/>
          <w:shd w:fill="f1f1f1" w:val="clear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left="720" w:right="100" w:firstLine="0"/>
        <w:rPr>
          <w:b w:val="1"/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right="100"/>
        <w:rPr>
          <w:b w:val="1"/>
          <w:i w:val="1"/>
          <w:sz w:val="24"/>
          <w:szCs w:val="24"/>
          <w:shd w:fill="f1f1f1" w:val="clear"/>
        </w:rPr>
      </w:pPr>
      <w:r w:rsidDel="00000000" w:rsidR="00000000" w:rsidRPr="00000000">
        <w:rPr>
          <w:b w:val="1"/>
          <w:i w:val="1"/>
          <w:sz w:val="24"/>
          <w:szCs w:val="24"/>
          <w:shd w:fill="f1f1f1" w:val="clear"/>
          <w:rtl w:val="0"/>
        </w:rPr>
        <w:t xml:space="preserve">PEER REVIEWER OF CASE REPORT FOR BMJ (British Medical Journal):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right="100"/>
        <w:rPr>
          <w:b w:val="1"/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right="100"/>
        <w:rPr>
          <w:sz w:val="24"/>
          <w:szCs w:val="24"/>
          <w:shd w:fill="f1f1f1" w:val="clear"/>
        </w:rPr>
      </w:pPr>
      <w:r w:rsidDel="00000000" w:rsidR="00000000" w:rsidRPr="00000000">
        <w:rPr>
          <w:sz w:val="24"/>
          <w:szCs w:val="24"/>
          <w:shd w:fill="f1f1f1" w:val="clear"/>
          <w:rtl w:val="0"/>
        </w:rPr>
        <w:t xml:space="preserve">Pituitary stalk interruption syndrome (bcr-2019-230133)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right="100"/>
        <w:rPr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9" w:lineRule="auto"/>
        <w:ind w:right="100"/>
        <w:rPr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HOBBIES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37" w:lineRule="auto"/>
        <w:rPr>
          <w:i w:val="1"/>
          <w:color w:val="505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Sports</w:t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40"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Captain of KPK province Basketball Team</w:t>
      </w:r>
      <w:r w:rsidDel="00000000" w:rsidR="00000000" w:rsidRPr="00000000">
        <w:rPr>
          <w:sz w:val="24"/>
          <w:szCs w:val="24"/>
          <w:rtl w:val="0"/>
        </w:rPr>
        <w:t xml:space="preserve">​and participated in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5 National Basketball Tournaments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tabs>
          <w:tab w:val="left" w:pos="720"/>
        </w:tabs>
        <w:ind w:left="720" w:hanging="37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Represented KPK province basketball </w:t>
      </w:r>
      <w:r w:rsidDel="00000000" w:rsidR="00000000" w:rsidRPr="00000000">
        <w:rPr>
          <w:sz w:val="24"/>
          <w:szCs w:val="24"/>
          <w:rtl w:val="0"/>
        </w:rPr>
        <w:t xml:space="preserve">​team in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​</w:t>
      </w:r>
      <w:r w:rsidDel="00000000" w:rsidR="00000000" w:rsidRPr="00000000">
        <w:rPr>
          <w:b w:val="1"/>
          <w:sz w:val="24"/>
          <w:szCs w:val="24"/>
          <w:rtl w:val="0"/>
        </w:rPr>
        <w:t xml:space="preserve">National Games </w:t>
      </w:r>
      <w:r w:rsidDel="00000000" w:rsidR="00000000" w:rsidRPr="00000000">
        <w:rPr>
          <w:sz w:val="24"/>
          <w:szCs w:val="24"/>
          <w:rtl w:val="0"/>
        </w:rPr>
        <w:t xml:space="preserve">​of Pakistan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tabs>
          <w:tab w:val="left" w:pos="720"/>
        </w:tabs>
        <w:ind w:left="720" w:hanging="37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times selected for ​</w:t>
      </w:r>
      <w:r w:rsidDel="00000000" w:rsidR="00000000" w:rsidRPr="00000000">
        <w:rPr>
          <w:b w:val="1"/>
          <w:sz w:val="24"/>
          <w:szCs w:val="24"/>
          <w:rtl w:val="0"/>
        </w:rPr>
        <w:t xml:space="preserve">National basketball</w:t>
      </w:r>
      <w:r w:rsidDel="00000000" w:rsidR="00000000" w:rsidRPr="00000000">
        <w:rPr>
          <w:sz w:val="24"/>
          <w:szCs w:val="24"/>
          <w:rtl w:val="0"/>
        </w:rPr>
        <w:t xml:space="preserve"> ​team ​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Training camp Pakistan for South asian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tabs>
          <w:tab w:val="left" w:pos="720"/>
        </w:tabs>
        <w:ind w:left="720" w:hanging="3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titles of best sportsman of Khyber Medical College, Peshawar.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tabs>
          <w:tab w:val="left" w:pos="720"/>
        </w:tabs>
        <w:ind w:left="720" w:hanging="3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title of Best Sportsman for three consecutive years (2003-2006) in Cadet College Batrasi.</w:t>
      </w:r>
    </w:p>
    <w:p w:rsidR="00000000" w:rsidDel="00000000" w:rsidP="00000000" w:rsidRDefault="00000000" w:rsidRPr="00000000" w14:paraId="00000113">
      <w:pPr>
        <w:tabs>
          <w:tab w:val="left" w:pos="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i w:val="1"/>
          <w:color w:val="505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PROFICIENCY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i w:val="1"/>
          <w:color w:val="505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i w:val="1"/>
          <w:color w:val="5050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(Full Professional, Basic to higher education in English Medium)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i w:val="1"/>
          <w:color w:val="5050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i w:val="1"/>
          <w:color w:val="50505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Hindko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Pushto</w:t>
      </w:r>
    </w:p>
    <w:p w:rsidR="00000000" w:rsidDel="00000000" w:rsidP="00000000" w:rsidRDefault="00000000" w:rsidRPr="00000000" w14:paraId="0000011B">
      <w:pPr>
        <w:rPr>
          <w:i w:val="1"/>
          <w:color w:val="50505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-15235</wp:posOffset>
            </wp:positionH>
            <wp:positionV relativeFrom="paragraph">
              <wp:posOffset>41910</wp:posOffset>
            </wp:positionV>
            <wp:extent cx="6677025" cy="3810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C">
      <w:pPr>
        <w:rPr>
          <w:i w:val="1"/>
          <w:color w:val="505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i w:val="1"/>
          <w:color w:val="505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i w:val="1"/>
          <w:color w:val="505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i w:val="1"/>
          <w:color w:val="505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Dr Atif Rana , Radiology Department chair , Shifa International Hospital, Islamabad.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atifrana1@gmail.com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Mobile: 03009110309</w:t>
      </w:r>
    </w:p>
    <w:p w:rsidR="00000000" w:rsidDel="00000000" w:rsidP="00000000" w:rsidRDefault="00000000" w:rsidRPr="00000000" w14:paraId="00000125">
      <w:pPr>
        <w:ind w:left="720" w:firstLine="0"/>
        <w:rPr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Dr Muhammad Azeemuddin , Chairman Interventional Radiology, Aga Khan University Hospital, Karachi. President IRSP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Muhammad.Azeemuddin@aku.edu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Mobile: 03213763807</w:t>
      </w:r>
    </w:p>
    <w:p w:rsidR="00000000" w:rsidDel="00000000" w:rsidP="00000000" w:rsidRDefault="00000000" w:rsidRPr="00000000" w14:paraId="00000129">
      <w:pPr>
        <w:ind w:left="720" w:firstLine="0"/>
        <w:rPr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Dr Zahid Amin Khan, Chairman Interventional Radiology, Shifa International Hospital, islamabad.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b w:val="1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zahidaminkhan@gmail.com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b w:val="1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Mobile: 03006666699</w:t>
      </w:r>
    </w:p>
    <w:p w:rsidR="00000000" w:rsidDel="00000000" w:rsidP="00000000" w:rsidRDefault="00000000" w:rsidRPr="00000000" w14:paraId="0000012D">
      <w:pPr>
        <w:ind w:left="720" w:firstLine="0"/>
        <w:rPr>
          <w:b w:val="1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sectPr>
      <w:type w:val="continuous"/>
      <w:pgSz w:h="15840" w:w="12240"/>
      <w:pgMar w:bottom="431" w:top="985" w:left="1000" w:right="108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S Gothic"/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▪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sereports.bmj.com/content/2018/bcr-2018-224698" TargetMode="External"/><Relationship Id="rId10" Type="http://schemas.openxmlformats.org/officeDocument/2006/relationships/hyperlink" Target="https://www.sciencedirect.com/science/article/pii/S1930043317304764" TargetMode="External"/><Relationship Id="rId13" Type="http://schemas.openxmlformats.org/officeDocument/2006/relationships/hyperlink" Target="https://www.ncbi.nlm.nih.gov/pmc/articles/PMC6808700/" TargetMode="External"/><Relationship Id="rId12" Type="http://schemas.openxmlformats.org/officeDocument/2006/relationships/hyperlink" Target="https://www.eurorad.org/case/167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mailto:Muhammad.Azeemuddin@aku.edu" TargetMode="External"/><Relationship Id="rId14" Type="http://schemas.openxmlformats.org/officeDocument/2006/relationships/hyperlink" Target="mailto:atifrana1@gmail.com" TargetMode="External"/><Relationship Id="rId16" Type="http://schemas.openxmlformats.org/officeDocument/2006/relationships/hyperlink" Target="mailto:zahidaminkhan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r.atifnawaz24@gmail.com" TargetMode="External"/><Relationship Id="rId8" Type="http://schemas.openxmlformats.org/officeDocument/2006/relationships/hyperlink" Target="mailto:dr.atifnawaz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