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09C" w:rsidRDefault="00A01730">
      <w:pPr>
        <w:pStyle w:val="Title"/>
      </w:pPr>
      <w:r>
        <w:t>DNS Resolver and Query Analyzer</w:t>
      </w:r>
    </w:p>
    <w:p w:rsidR="00AD009C" w:rsidRDefault="00582B88">
      <w:r>
        <w:t>Submitted By</w:t>
      </w:r>
      <w:r>
        <w:br/>
      </w:r>
      <w:r>
        <w:br/>
        <w:t xml:space="preserve">IZAAN MUJEEB  </w:t>
      </w:r>
      <w:r w:rsidR="00A01730">
        <w:br/>
      </w:r>
      <w:r>
        <w:t>22K-4635</w:t>
      </w:r>
      <w:r w:rsidR="00A01730">
        <w:br/>
      </w:r>
      <w:r w:rsidR="00A01730">
        <w:br/>
      </w:r>
      <w:r>
        <w:t>ANAS SHOAIB</w:t>
      </w:r>
      <w:r w:rsidR="00A01730">
        <w:br/>
      </w:r>
      <w:r>
        <w:t>22K-4592</w:t>
      </w:r>
    </w:p>
    <w:p w:rsidR="00AD009C" w:rsidRDefault="00A01730">
      <w:pPr>
        <w:pStyle w:val="Heading1"/>
      </w:pPr>
      <w:r>
        <w:t>1.</w:t>
      </w:r>
      <w:r>
        <w:t xml:space="preserve"> Motivation</w:t>
      </w:r>
    </w:p>
    <w:p w:rsidR="00AD009C" w:rsidRPr="00582B88" w:rsidRDefault="00A01730" w:rsidP="00582B88">
      <w:pPr>
        <w:pStyle w:val="IntenseQuote"/>
        <w:rPr>
          <w:b w:val="0"/>
          <w:i w:val="0"/>
        </w:rPr>
      </w:pPr>
      <w:r w:rsidRPr="00582B88">
        <w:rPr>
          <w:b w:val="0"/>
          <w:i w:val="0"/>
        </w:rPr>
        <w:t xml:space="preserve">The increasing reliance on the internet for real-time applications has made DNS performance and reliability more critical than ever. The DNS Resolver and Query Analyzer project was inspired by the need to enhance transparency and efficiency in </w:t>
      </w:r>
      <w:r w:rsidRPr="00582B88">
        <w:rPr>
          <w:b w:val="0"/>
          <w:i w:val="0"/>
        </w:rPr>
        <w:t>DNS operations, enabling users to trace and analyze DNS resolution paths and improve debugging and optimization efforts.</w:t>
      </w:r>
    </w:p>
    <w:p w:rsidR="00AD009C" w:rsidRDefault="00A01730">
      <w:pPr>
        <w:pStyle w:val="Heading1"/>
      </w:pPr>
      <w:r>
        <w:t>2. Overview</w:t>
      </w:r>
    </w:p>
    <w:p w:rsidR="00AD009C" w:rsidRDefault="00A01730">
      <w:pPr>
        <w:pStyle w:val="Heading2"/>
      </w:pPr>
      <w:r>
        <w:t>2.1 Significance of the Project</w:t>
      </w:r>
    </w:p>
    <w:p w:rsidR="00AD009C" w:rsidRDefault="00A01730">
      <w:r>
        <w:t>The project aims to shed light on one of the most fundamental services in networking—the Do</w:t>
      </w:r>
      <w:r>
        <w:t>main Name System (DNS). Although DNS operates behind the scenes, its role in converting domain names into IP addresses is critical. Analyzing how DNS resolution works and providing tools to trace and diagnose DNS queries helps developers, network engineers</w:t>
      </w:r>
      <w:r>
        <w:t>, and students understand latency, failures, and misconfigurations. The tool offers academic value by demystifying complex DNS interactions and practical value in real-world network troubleshooting.</w:t>
      </w:r>
    </w:p>
    <w:p w:rsidR="00AD009C" w:rsidRDefault="00A01730">
      <w:pPr>
        <w:pStyle w:val="Heading2"/>
      </w:pPr>
      <w:r>
        <w:t>2.2 Description of the Project</w:t>
      </w:r>
    </w:p>
    <w:p w:rsidR="00AD009C" w:rsidRDefault="00A01730">
      <w:r>
        <w:t>The DNS Resolver and Query</w:t>
      </w:r>
      <w:r>
        <w:t xml:space="preserve"> Analyzer simulates the process of DNS resolution by manually resolving domain names through iterative queries to root, TLD, and authoritative name servers. It provides a step-by-step analysis of how a domain is resolved and presents statistics such as tim</w:t>
      </w:r>
      <w:r>
        <w:t>e taken, server addresses, and the number of hops. The tool is designed for educational use and real-time analysis of DNS behavior, with a focus on transparency and traceability.</w:t>
      </w:r>
    </w:p>
    <w:p w:rsidR="00AD009C" w:rsidRDefault="00A01730">
      <w:pPr>
        <w:pStyle w:val="Heading2"/>
      </w:pPr>
      <w:r>
        <w:lastRenderedPageBreak/>
        <w:t>2.3 Background of the Project</w:t>
      </w:r>
    </w:p>
    <w:p w:rsidR="00AD009C" w:rsidRDefault="00A01730">
      <w:r>
        <w:t>The Domain Name System (DNS) is a decentralized</w:t>
      </w:r>
      <w:r>
        <w:t xml:space="preserve"> naming system used by devices, services, and applications connected to the internet or a private network. The standard DNS resolution process involves several server types, including recursive, root, TLD, and authoritative name servers. Existing tools lik</w:t>
      </w:r>
      <w:r>
        <w:t>e dig or nslookup provide raw data, but this project focuses on visualizing and analyzing the entire resolution path. Key references include:</w:t>
      </w:r>
      <w:r>
        <w:br/>
      </w:r>
      <w:r>
        <w:br/>
        <w:t>[1] Mockapetris, P. (1987). RFC 1035 - Domain Names - Implementation and Specification.</w:t>
      </w:r>
      <w:r>
        <w:br/>
        <w:t>[2] Albitz, P., &amp; Liu, C.</w:t>
      </w:r>
      <w:r>
        <w:t xml:space="preserve"> (2001). DNS and BIND. O'Reilly Media.</w:t>
      </w:r>
      <w:r>
        <w:br/>
        <w:t>[3] IETF RFCs and DNS documentation: https://www.ietf.org/standards/</w:t>
      </w:r>
    </w:p>
    <w:p w:rsidR="00AD009C" w:rsidRDefault="00A01730">
      <w:pPr>
        <w:pStyle w:val="Heading2"/>
      </w:pPr>
      <w:r>
        <w:t>2.4 Project Category</w:t>
      </w:r>
    </w:p>
    <w:p w:rsidR="00AD009C" w:rsidRDefault="00A01730">
      <w:r>
        <w:t xml:space="preserve">This project falls under the Research-based category, as it involves simulation, analysis, and development of custom solutions </w:t>
      </w:r>
      <w:r>
        <w:t>to visualize and understand DNS mechanisms.</w:t>
      </w:r>
    </w:p>
    <w:p w:rsidR="00AD009C" w:rsidRDefault="00A01730">
      <w:pPr>
        <w:pStyle w:val="Heading1"/>
      </w:pPr>
      <w:r>
        <w:t>3. Features / Scope / Modules</w:t>
      </w:r>
    </w:p>
    <w:p w:rsidR="00AD009C" w:rsidRDefault="00A01730">
      <w:pPr>
        <w:pStyle w:val="ListBullet"/>
      </w:pPr>
      <w:r>
        <w:t>1. Manual DNS Resolution Simulation</w:t>
      </w:r>
    </w:p>
    <w:p w:rsidR="00AD009C" w:rsidRDefault="00A01730">
      <w:pPr>
        <w:pStyle w:val="BodyText"/>
      </w:pPr>
      <w:r>
        <w:t>Simulates DNS resolution by querying each layer of the DNS hierarchy (root, TLD, authoritative).</w:t>
      </w:r>
    </w:p>
    <w:p w:rsidR="00AD009C" w:rsidRDefault="00A01730">
      <w:pPr>
        <w:pStyle w:val="ListBullet"/>
      </w:pPr>
      <w:r>
        <w:t>2. Query Trace Visualization</w:t>
      </w:r>
    </w:p>
    <w:p w:rsidR="00AD009C" w:rsidRDefault="00A01730">
      <w:pPr>
        <w:pStyle w:val="BodyText"/>
      </w:pPr>
      <w:r>
        <w:t xml:space="preserve">Tracks and displays </w:t>
      </w:r>
      <w:r>
        <w:t>each hop in the DNS resolution path for a given domain.</w:t>
      </w:r>
    </w:p>
    <w:p w:rsidR="00AD009C" w:rsidRDefault="00A01730">
      <w:pPr>
        <w:pStyle w:val="ListBullet"/>
      </w:pPr>
      <w:r>
        <w:t>3. Latency Analysis</w:t>
      </w:r>
      <w:r w:rsidR="00582B88">
        <w:t xml:space="preserve"> </w:t>
      </w:r>
    </w:p>
    <w:p w:rsidR="00AD009C" w:rsidRDefault="00A01730">
      <w:pPr>
        <w:pStyle w:val="BodyText"/>
      </w:pPr>
      <w:r>
        <w:t>Measures and presents time taken at each resolution step to help diagnose delays.</w:t>
      </w:r>
    </w:p>
    <w:p w:rsidR="00AD009C" w:rsidRDefault="00A01730">
      <w:pPr>
        <w:pStyle w:val="ListBullet"/>
      </w:pPr>
      <w:r>
        <w:t>4. Error Detection and Handling</w:t>
      </w:r>
    </w:p>
    <w:p w:rsidR="00AD009C" w:rsidRDefault="00A01730">
      <w:pPr>
        <w:pStyle w:val="BodyText"/>
      </w:pPr>
      <w:r>
        <w:t>Captures and interprets various DNS resolution errors such as NXDO</w:t>
      </w:r>
      <w:r>
        <w:t>MAIN, SERVFAIL, etc.</w:t>
      </w:r>
    </w:p>
    <w:p w:rsidR="00AD009C" w:rsidRDefault="00A01730">
      <w:pPr>
        <w:pStyle w:val="ListBullet"/>
      </w:pPr>
      <w:r>
        <w:t>5. Flexible Domain Input and Configuration</w:t>
      </w:r>
    </w:p>
    <w:p w:rsidR="00AD009C" w:rsidRDefault="00A01730">
      <w:pPr>
        <w:pStyle w:val="BodyText"/>
      </w:pPr>
      <w:r>
        <w:t>Allows custom domain entries and DNS server configuration for advanced analysis.</w:t>
      </w:r>
    </w:p>
    <w:p w:rsidR="00AD009C" w:rsidRDefault="00582B88">
      <w:pPr>
        <w:pStyle w:val="ListBullet"/>
      </w:pPr>
      <w:r>
        <w:t xml:space="preserve">6. Graphic Visualization </w:t>
      </w:r>
      <w:proofErr w:type="gramStart"/>
      <w:r>
        <w:t>Of</w:t>
      </w:r>
      <w:proofErr w:type="gramEnd"/>
      <w:r>
        <w:t xml:space="preserve"> Comparisons</w:t>
      </w:r>
    </w:p>
    <w:p w:rsidR="00AD009C" w:rsidRDefault="00A01730">
      <w:pPr>
        <w:pStyle w:val="BodyText"/>
      </w:pPr>
      <w:r>
        <w:t>Provides detailed step-by-step logging of DNS resolution process.</w:t>
      </w:r>
    </w:p>
    <w:p w:rsidR="00AD009C" w:rsidRDefault="00A01730">
      <w:pPr>
        <w:pStyle w:val="Heading1"/>
      </w:pPr>
      <w:r>
        <w:t>4. Project Planni</w:t>
      </w:r>
      <w:r>
        <w:t>ng</w:t>
      </w:r>
    </w:p>
    <w:p w:rsidR="00AD009C" w:rsidRDefault="00A01730">
      <w:r>
        <w:t>The project was divided into phases:</w:t>
      </w:r>
      <w:r>
        <w:br/>
        <w:t>- Phase 1: Research on DNS resolution mechanism.</w:t>
      </w:r>
      <w:r>
        <w:br/>
        <w:t>- Phase 2: Designing the simulation logic and planning module interactions.</w:t>
      </w:r>
      <w:r>
        <w:br/>
      </w:r>
      <w:r>
        <w:lastRenderedPageBreak/>
        <w:t>- Phase 3: Implementation of resolver and analysis components.</w:t>
      </w:r>
      <w:r>
        <w:br/>
        <w:t>- Phase 4: Testing and debug</w:t>
      </w:r>
      <w:r>
        <w:t>ging.</w:t>
      </w:r>
      <w:r>
        <w:br/>
        <w:t>- Phase 5: Final reporting and presentation.</w:t>
      </w:r>
      <w:r>
        <w:br/>
      </w:r>
      <w:r>
        <w:br/>
        <w:t>Each team member contributed equally to research, coding, and documentation, with designated roles in development and testing.</w:t>
      </w:r>
    </w:p>
    <w:p w:rsidR="00AD009C" w:rsidRDefault="00A01730">
      <w:pPr>
        <w:pStyle w:val="Heading1"/>
      </w:pPr>
      <w:r>
        <w:t>5. Project Feasibility</w:t>
      </w:r>
    </w:p>
    <w:p w:rsidR="00AD009C" w:rsidRDefault="00A01730">
      <w:r>
        <w:t>Technical Feasibility</w:t>
      </w:r>
      <w:r>
        <w:br/>
        <w:t xml:space="preserve">Is your project possible with </w:t>
      </w:r>
      <w:r>
        <w:t>current technology, what are the technical risks involved in your project etc.</w:t>
      </w:r>
    </w:p>
    <w:p w:rsidR="00AD009C" w:rsidRDefault="00A01730">
      <w:r>
        <w:t xml:space="preserve">The project is technically feasible using Python sockets and DNS query libraries. No proprietary systems are required. Network-level packet capturing was avoided for simplicity </w:t>
      </w:r>
      <w:r>
        <w:t>and security.</w:t>
      </w:r>
    </w:p>
    <w:p w:rsidR="00AD009C" w:rsidRDefault="00A01730">
      <w:r>
        <w:t>Economic Feasibility</w:t>
      </w:r>
      <w:r>
        <w:br/>
        <w:t>Is your project possible given resources constraints, what are its benefits, what are its development and operational costs etc?</w:t>
      </w:r>
    </w:p>
    <w:p w:rsidR="00AD009C" w:rsidRDefault="00A01730">
      <w:r>
        <w:t>The solution is open-source and developed using freely available tools. No additional hardwa</w:t>
      </w:r>
      <w:r>
        <w:t>re or commercial software licenses are needed.</w:t>
      </w:r>
    </w:p>
    <w:p w:rsidR="00AD009C" w:rsidRDefault="00A01730">
      <w:r>
        <w:t>Schedule Feasibility</w:t>
      </w:r>
      <w:r>
        <w:br/>
        <w:t>Is your project being completed in a given time frame, any time constraints for the project etc?</w:t>
      </w:r>
    </w:p>
    <w:p w:rsidR="00AD009C" w:rsidRDefault="00A01730">
      <w:r>
        <w:t>The timeline set during planning was met, and the complete project was developed within the</w:t>
      </w:r>
      <w:r>
        <w:t xml:space="preserve"> academic semester without delays.</w:t>
      </w:r>
    </w:p>
    <w:p w:rsidR="00AD009C" w:rsidRDefault="00A01730">
      <w:pPr>
        <w:pStyle w:val="Heading1"/>
      </w:pPr>
      <w:r>
        <w:t>6. Hardware and Software Requirements</w:t>
      </w:r>
    </w:p>
    <w:p w:rsidR="00AD009C" w:rsidRDefault="00A01730">
      <w:r>
        <w:t>Hardware</w:t>
      </w:r>
      <w:r>
        <w:br/>
        <w:t>- Standard PC/Laptop with internet access</w:t>
      </w:r>
      <w:r>
        <w:br/>
        <w:t>- Minimum 4GB RAM</w:t>
      </w:r>
    </w:p>
    <w:p w:rsidR="00AD009C" w:rsidRDefault="00A01730">
      <w:r>
        <w:t>Software</w:t>
      </w:r>
      <w:r>
        <w:br/>
        <w:t>- Operating System: Windows/Linux</w:t>
      </w:r>
      <w:r>
        <w:br/>
        <w:t>- Programming Language: Python 3.x</w:t>
      </w:r>
      <w:r>
        <w:br/>
        <w:t>- Libraries: socket, dnspython, time</w:t>
      </w:r>
      <w:r>
        <w:t>, argparse</w:t>
      </w:r>
      <w:r>
        <w:br/>
        <w:t xml:space="preserve">- IDE: VS Code / </w:t>
      </w:r>
      <w:proofErr w:type="spellStart"/>
      <w:r>
        <w:t>PyCharm</w:t>
      </w:r>
      <w:proofErr w:type="spellEnd"/>
      <w:r w:rsidR="00582B88">
        <w:t xml:space="preserve"> / Google </w:t>
      </w:r>
      <w:proofErr w:type="spellStart"/>
      <w:r w:rsidR="00582B88">
        <w:t>Colab</w:t>
      </w:r>
      <w:proofErr w:type="spellEnd"/>
    </w:p>
    <w:p w:rsidR="00AD009C" w:rsidRDefault="00A01730">
      <w:pPr>
        <w:pStyle w:val="Heading1"/>
      </w:pPr>
      <w:r>
        <w:lastRenderedPageBreak/>
        <w:t>7. Diagrammatic Representation of the Overall System</w:t>
      </w:r>
    </w:p>
    <w:p w:rsidR="00582B88" w:rsidRPr="00582B88" w:rsidRDefault="00582B88" w:rsidP="00582B88">
      <w:bookmarkStart w:id="0" w:name="_GoBack"/>
      <w:r>
        <w:rPr>
          <w:noProof/>
        </w:rPr>
        <w:drawing>
          <wp:inline distT="0" distB="0" distL="0" distR="0">
            <wp:extent cx="5097780" cy="7604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PB1JiCm38RlbVeEFYFs0XpG9igX4eBH0XU4gcZnjaXfKXntQ3mzSTf1gurJK_l_Vjjnbe4LSTzQA1xhfiBWxG6fgLan5aRjIBLvbcVlLn-mMDn2gItAltnJeF2jCgufNTSptC1hG09qZ1H0fnGurKPafXFmJLcZ5HktQuPSfCSOdj2jfrQnr3jNYqTgjsVZdJHCZFfayXznJ-J7wQAqT0T.png"/>
                    <pic:cNvPicPr/>
                  </pic:nvPicPr>
                  <pic:blipFill>
                    <a:blip r:embed="rId6">
                      <a:extLst>
                        <a:ext uri="{28A0092B-C50C-407E-A947-70E740481C1C}">
                          <a14:useLocalDpi xmlns:a14="http://schemas.microsoft.com/office/drawing/2010/main" val="0"/>
                        </a:ext>
                      </a:extLst>
                    </a:blip>
                    <a:stretch>
                      <a:fillRect/>
                    </a:stretch>
                  </pic:blipFill>
                  <pic:spPr>
                    <a:xfrm>
                      <a:off x="0" y="0"/>
                      <a:ext cx="5097780" cy="7604760"/>
                    </a:xfrm>
                    <a:prstGeom prst="rect">
                      <a:avLst/>
                    </a:prstGeom>
                  </pic:spPr>
                </pic:pic>
              </a:graphicData>
            </a:graphic>
          </wp:inline>
        </w:drawing>
      </w:r>
      <w:bookmarkEnd w:id="0"/>
    </w:p>
    <w:p w:rsidR="00AD009C" w:rsidRDefault="00A01730">
      <w:pPr>
        <w:pStyle w:val="Heading1"/>
      </w:pPr>
      <w:r>
        <w:lastRenderedPageBreak/>
        <w:t>8. References</w:t>
      </w:r>
    </w:p>
    <w:p w:rsidR="00AD009C" w:rsidRDefault="00A01730">
      <w:r>
        <w:t>[1] Mockapetris, P., “RFC 1035 - Domain Names - Implementation and Specification”, IETF, 1987.</w:t>
      </w:r>
      <w:r>
        <w:br/>
        <w:t>[2] Albitz, P., Liu, C., DN</w:t>
      </w:r>
      <w:r>
        <w:t>S and BIND, O'Reilly Media, 5th Edition, 2006.</w:t>
      </w:r>
      <w:r>
        <w:br/>
        <w:t>[3] DNS Reference Documentation, IETF, https://www.ietf.org/standards/</w:t>
      </w:r>
    </w:p>
    <w:sectPr w:rsidR="00AD00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82B88"/>
    <w:rsid w:val="00A01730"/>
    <w:rsid w:val="00AA1D8D"/>
    <w:rsid w:val="00AD009C"/>
    <w:rsid w:val="00B47730"/>
    <w:rsid w:val="00C96B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9B251"/>
  <w14:defaultImageDpi w14:val="300"/>
  <w15:docId w15:val="{6D0D2EB2-75DB-4B7E-BEB3-1769BD14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BD577-AFDF-4A54-B3E2-581C44EDA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2025-05-04T18:38:00Z</dcterms:created>
  <dcterms:modified xsi:type="dcterms:W3CDTF">2025-05-04T18:38:00Z</dcterms:modified>
  <cp:category/>
</cp:coreProperties>
</file>