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Nutrition &amp; Wellness Website</w:t>
      </w:r>
    </w:p>
    <w:p>
      <w:pPr>
        <w:pStyle w:val="Heading2"/>
      </w:pPr>
      <w:r>
        <w:t>About Us</w:t>
      </w:r>
    </w:p>
    <w:p>
      <w:r>
        <w:t>Welcome to our Nutrition &amp; Wellness platform. Our mission is to promote healthy living through balanced nutrition, regular physical activity, and positive lifestyle choices. We provide guidance on healthy foods, wellness practices, and simple habits that support a strong body and mind.</w:t>
      </w:r>
    </w:p>
    <w:p>
      <w:pPr>
        <w:pStyle w:val="Heading2"/>
      </w:pPr>
      <w:r>
        <w:t>Healthy Living</w:t>
      </w:r>
    </w:p>
    <w:p>
      <w:pPr>
        <w:jc w:val="center"/>
      </w:pPr>
      <w:r>
        <w:drawing>
          <wp:inline xmlns:a="http://schemas.openxmlformats.org/drawingml/2006/main" xmlns:pic="http://schemas.openxmlformats.org/drawingml/2006/picture">
            <wp:extent cx="4114800" cy="2400300"/>
            <wp:docPr id="1" name="Picture 1"/>
            <wp:cNvGraphicFramePr>
              <a:graphicFrameLocks noChangeAspect="1"/>
            </wp:cNvGraphicFramePr>
            <a:graphic>
              <a:graphicData uri="http://schemas.openxmlformats.org/drawingml/2006/picture">
                <pic:pic>
                  <pic:nvPicPr>
                    <pic:cNvPr id="0" name="wellness1.png"/>
                    <pic:cNvPicPr/>
                  </pic:nvPicPr>
                  <pic:blipFill>
                    <a:blip r:embed="rId10"/>
                    <a:stretch>
                      <a:fillRect/>
                    </a:stretch>
                  </pic:blipFill>
                  <pic:spPr>
                    <a:xfrm>
                      <a:off x="0" y="0"/>
                      <a:ext cx="4114800" cy="2400300"/>
                    </a:xfrm>
                    <a:prstGeom prst="rect"/>
                  </pic:spPr>
                </pic:pic>
              </a:graphicData>
            </a:graphic>
          </wp:inline>
        </w:drawing>
      </w:r>
    </w:p>
    <w:p>
      <w:pPr>
        <w:jc w:val="center"/>
      </w:pPr>
      <w:r>
        <w:drawing>
          <wp:inline xmlns:a="http://schemas.openxmlformats.org/drawingml/2006/main" xmlns:pic="http://schemas.openxmlformats.org/drawingml/2006/picture">
            <wp:extent cx="4114800" cy="2400300"/>
            <wp:docPr id="2" name="Picture 2"/>
            <wp:cNvGraphicFramePr>
              <a:graphicFrameLocks noChangeAspect="1"/>
            </wp:cNvGraphicFramePr>
            <a:graphic>
              <a:graphicData uri="http://schemas.openxmlformats.org/drawingml/2006/picture">
                <pic:pic>
                  <pic:nvPicPr>
                    <pic:cNvPr id="0" name="wellness2.png"/>
                    <pic:cNvPicPr/>
                  </pic:nvPicPr>
                  <pic:blipFill>
                    <a:blip r:embed="rId11"/>
                    <a:stretch>
                      <a:fillRect/>
                    </a:stretch>
                  </pic:blipFill>
                  <pic:spPr>
                    <a:xfrm>
                      <a:off x="0" y="0"/>
                      <a:ext cx="4114800" cy="2400300"/>
                    </a:xfrm>
                    <a:prstGeom prst="rect"/>
                  </pic:spPr>
                </pic:pic>
              </a:graphicData>
            </a:graphic>
          </wp:inline>
        </w:drawing>
      </w:r>
    </w:p>
    <w:p>
      <w:pPr>
        <w:pStyle w:val="Heading2"/>
      </w:pPr>
      <w:r>
        <w:t>Contact Us</w:t>
      </w:r>
    </w:p>
    <w:p>
      <w:r>
        <w:t>Phone: +256784132199</w:t>
      </w:r>
    </w:p>
    <w:sectPr w:rsidR="00FC693F" w:rsidRPr="0006063C" w:rsidSect="00034616">
      <w:headerReference w:type="default" r:id="rId9"/>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2026 Nutrition &amp; Wellness | Healthy Life, Healthy Future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286000" cy="762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286000" cy="76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