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 xml:space="preserve">Izrulfizal </w:t>
      </w:r>
      <w:proofErr w:type="spellStart"/>
      <w:r>
        <w:t>Saufihamizal</w:t>
      </w:r>
      <w:proofErr w:type="spellEnd"/>
      <w:r>
        <w:t xml:space="preserve"> Ibrahim</w:t>
      </w:r>
      <w:r w:rsidR="005C261D" w:rsidRPr="005C261D">
        <w:rPr>
          <w:vertAlign w:val="superscript"/>
        </w:rPr>
        <w:t>1</w:t>
      </w:r>
      <w:r w:rsidR="00084BD2" w:rsidRPr="00084BD2">
        <w:t xml:space="preserve">, </w:t>
      </w:r>
      <w:proofErr w:type="spellStart"/>
      <w:r>
        <w:t>Rosziati</w:t>
      </w:r>
      <w:proofErr w:type="spellEnd"/>
      <w:r>
        <w:t xml:space="preserve">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 xml:space="preserve">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 xml:space="preserve">Supervisor, 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 xml:space="preserve">Industry Collaborator, Engineering R&amp;D Department, </w:t>
      </w:r>
      <w:proofErr w:type="spellStart"/>
      <w:r w:rsidR="004D5059">
        <w:rPr>
          <w:sz w:val="14"/>
          <w:szCs w:val="14"/>
        </w:rPr>
        <w:t>Sena</w:t>
      </w:r>
      <w:proofErr w:type="spellEnd"/>
      <w:r w:rsidR="004D5059">
        <w:rPr>
          <w:sz w:val="14"/>
          <w:szCs w:val="14"/>
        </w:rPr>
        <w:t xml:space="preserve"> Traffic Systems </w:t>
      </w:r>
      <w:proofErr w:type="spellStart"/>
      <w:r w:rsidR="004D5059">
        <w:rPr>
          <w:sz w:val="14"/>
          <w:szCs w:val="14"/>
        </w:rPr>
        <w:t>Sdn</w:t>
      </w:r>
      <w:proofErr w:type="spellEnd"/>
      <w:r w:rsidR="004D5059">
        <w:rPr>
          <w:sz w:val="14"/>
          <w:szCs w:val="14"/>
        </w:rPr>
        <w:t>. Bhd., Kuala Lumpur, Malaysia</w:t>
      </w:r>
    </w:p>
    <w:p w14:paraId="00C6F9B4" w14:textId="5F8296D6" w:rsidR="005C261D" w:rsidRDefault="005C261D" w:rsidP="005C261D">
      <w:pPr>
        <w:pStyle w:val="PI"/>
        <w:spacing w:before="100" w:after="100"/>
        <w:ind w:right="1598" w:firstLine="0"/>
      </w:pPr>
      <w:r>
        <w:t xml:space="preserve">Corresponding author: </w:t>
      </w:r>
      <w:proofErr w:type="spellStart"/>
      <w:r w:rsidR="00440554">
        <w:t>Rosziati</w:t>
      </w:r>
      <w:proofErr w:type="spellEnd"/>
      <w:r w:rsidR="00440554">
        <w:t xml:space="preserve">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1666E41E" w:rsidR="00550265" w:rsidRDefault="003224DA" w:rsidP="00550265">
      <w:pPr>
        <w:pStyle w:val="PARA"/>
      </w:pPr>
      <w:r>
        <w:t xml:space="preserve">In giving </w:t>
      </w:r>
      <w:r w:rsidR="00550265">
        <w:t xml:space="preserve">an answer for an issue, the likelihood of experiencing an issue that will require a various arrangement is unavoidable (Farnad, B., Jafarian, A., and </w:t>
      </w:r>
      <w:proofErr w:type="spellStart"/>
      <w:r w:rsidR="00550265">
        <w:t>Baleanu</w:t>
      </w:r>
      <w:proofErr w:type="spellEnd"/>
      <w:r w:rsidR="00550265">
        <w:t>, D, 2018). These are the sorts of issues wherein a best arrangement should be picked for the issue to be addressed accurately. The fundamental objective in a goal work is to either boost or limit a goal work f(</w:t>
      </w:r>
      <w:proofErr w:type="spellStart"/>
      <w:r w:rsidR="00550265">
        <w:t>x,y</w:t>
      </w:r>
      <w:proofErr w:type="spellEnd"/>
      <w:r w:rsidR="00550265">
        <w:t>)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(Chen, W, 2015). Be that as it may, in doing as such, there will be answers for a more limited time frame of execution which is the most ideal arrangement. This is the place where the goal capacity will be executed and addressed.</w:t>
      </w:r>
    </w:p>
    <w:p w14:paraId="6E9EF058" w14:textId="77777777" w:rsidR="00550265" w:rsidRDefault="00550265" w:rsidP="00550265">
      <w:pPr>
        <w:pStyle w:val="PARA"/>
      </w:pPr>
      <w:r>
        <w:t xml:space="preserve">With an issue of various conduct to such an extent that is have no reach and can take any worth often genuine number, consistent streamlining contrasts from discrete advancement </w:t>
      </w:r>
      <w:r>
        <w:lastRenderedPageBreak/>
        <w:t>by its reformulation in obliged issues (Li, J., Sun, Y., and Hou, S, 2021).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627750E2"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(Chakri, A., Khelif, R., </w:t>
      </w:r>
      <w:proofErr w:type="spellStart"/>
      <w:r>
        <w:t>Benouaret</w:t>
      </w:r>
      <w:proofErr w:type="spellEnd"/>
      <w:r>
        <w:t>, M., and Yang, X. S, 2017).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(Chakri et al, 2017). 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7ABE7988" w:rsidR="00E53BC5" w:rsidRDefault="00E53BC5" w:rsidP="00E53BC5">
      <w:pPr>
        <w:pStyle w:val="PARA"/>
      </w:pPr>
      <w:r>
        <w:t>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proofErr w:type="spellStart"/>
      <w:r>
        <w:t>Dokeroglu</w:t>
      </w:r>
      <w:proofErr w:type="spellEnd"/>
      <w:r>
        <w:t>, T., Sevinc, E., Kucukyilmaz, T., and Cosar, A, 2019).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(Morales-Castañeda, B., Zaldivar, D., Cuevas, E., Fausto, F., and Rodríguez, A, 2020).</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 xml:space="preserve">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w:t>
      </w:r>
      <w:proofErr w:type="spellStart"/>
      <w:r>
        <w:t>x,y</w:t>
      </w:r>
      <w:proofErr w:type="spellEnd"/>
      <w:r>
        <w:t xml:space="preserve">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 xml:space="preserve">The minimum solution of the function is at point 0 which is f(3,0.5) with a search boundary of -4.5 ≤ </w:t>
      </w:r>
      <w:proofErr w:type="spellStart"/>
      <w:r>
        <w:rPr>
          <w:rFonts w:cs="Times New Roman"/>
        </w:rPr>
        <w:t>x,y</w:t>
      </w:r>
      <w:proofErr w:type="spellEnd"/>
      <w:r>
        <w:rPr>
          <w:rFonts w:cs="Times New Roman"/>
        </w:rPr>
        <w:t xml:space="preserve">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 xml:space="preserve">The next function is the Booth function. The minimum solution of the function is at point 0 which is f(1,3) with a search boundary of -10 ≤ </w:t>
      </w:r>
      <w:proofErr w:type="spellStart"/>
      <w:r w:rsidRPr="00AF7AFB">
        <w:rPr>
          <w:rFonts w:eastAsiaTheme="minorEastAsia" w:cs="Times New Roman"/>
        </w:rPr>
        <w:t>x,y</w:t>
      </w:r>
      <w:proofErr w:type="spellEnd"/>
      <w:r w:rsidRPr="00AF7AFB">
        <w:rPr>
          <w:rFonts w:eastAsiaTheme="minorEastAsia" w:cs="Times New Roman"/>
        </w:rPr>
        <w:t xml:space="preserve">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65F1503B"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(Kumar, S., Datta, D., &amp; Singh, S. K, 2015).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(Kumar et al, 2015):</w:t>
      </w:r>
    </w:p>
    <w:p w14:paraId="097C2EDF" w14:textId="3E9F2875" w:rsidR="00AA5B72" w:rsidRPr="004020BC" w:rsidRDefault="00AA5B72" w:rsidP="00ED2371">
      <w:pPr>
        <w:pStyle w:val="FigCaption"/>
      </w:pPr>
      <w:r w:rsidRPr="00AA5B72">
        <w:t>Schwarzschild calculation</w:t>
      </w:r>
      <w:r w:rsidRPr="00486E60">
        <w:t>.</w:t>
      </w:r>
    </w:p>
    <w:p w14:paraId="56CA8E2A" w14:textId="3A6D7835" w:rsidR="004020BC" w:rsidRPr="00165F70" w:rsidRDefault="004020BC" w:rsidP="004020BC">
      <w:pPr>
        <w:pStyle w:val="H2Cont"/>
        <w:numPr>
          <w:ilvl w:val="0"/>
          <w:numId w:val="12"/>
        </w:numPr>
      </w:pPr>
      <w:r>
        <w:t>BLACK HOLE ALGORITHM</w:t>
      </w:r>
    </w:p>
    <w:p w14:paraId="3C796402" w14:textId="5326BF16"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7E14D4C0"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w:t>
      </w:r>
      <w:r>
        <w:t>the stars that encompass it. The pseudocode for the algorithm is shown in Figure 2 (Kumar et al, 2015).</w:t>
      </w:r>
    </w:p>
    <w:p w14:paraId="0032C04A" w14:textId="536FCD31" w:rsidR="00116D0A" w:rsidRDefault="00116D0A" w:rsidP="00D95C4D">
      <w:pPr>
        <w:pStyle w:val="PARA"/>
      </w:pPr>
      <w:r w:rsidRPr="0008131F">
        <w:rPr>
          <w:rFonts w:eastAsia="Calibri" w:cs="Times New Roman"/>
          <w:noProof/>
          <w:sz w:val="24"/>
          <w:szCs w:val="24"/>
        </w:rPr>
        <w:drawing>
          <wp:anchor distT="0" distB="0" distL="114300" distR="114300" simplePos="0" relativeHeight="251663360" behindDoc="0" locked="0" layoutInCell="1" allowOverlap="1" wp14:anchorId="518C3BDE" wp14:editId="379515AD">
            <wp:simplePos x="0" y="0"/>
            <wp:positionH relativeFrom="column">
              <wp:posOffset>306705</wp:posOffset>
            </wp:positionH>
            <wp:positionV relativeFrom="paragraph">
              <wp:posOffset>190500</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77FB3AE5" w:rsidR="004601B0" w:rsidRDefault="00292B0F" w:rsidP="00D95C4D">
      <w:pPr>
        <w:pStyle w:val="PARA"/>
        <w:rPr>
          <w:rFonts w:cs="Times New Roman"/>
        </w:rPr>
      </w:pPr>
      <w:r>
        <w:rPr>
          <w:rFonts w:cs="Times New Roman"/>
        </w:rPr>
        <w:t xml:space="preserve">Several past researches are also done and can be viewed in which they have different parameters and frameworks but still on the same page of finding the solution for optimization problem. The author Davut </w:t>
      </w:r>
      <w:proofErr w:type="spellStart"/>
      <w:r>
        <w:rPr>
          <w:rFonts w:cs="Times New Roman"/>
        </w:rPr>
        <w:t>Izci</w:t>
      </w:r>
      <w:proofErr w:type="spellEnd"/>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know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 (</w:t>
      </w:r>
      <w:r w:rsidR="003E280B" w:rsidRPr="003E280B">
        <w:rPr>
          <w:rFonts w:cs="Times New Roman"/>
        </w:rPr>
        <w:t>Cai, W., Yang, L., &amp; Yu, Y.</w:t>
      </w:r>
      <w:r w:rsidR="003E280B">
        <w:rPr>
          <w:rFonts w:cs="Times New Roman"/>
        </w:rPr>
        <w:t>, 2020)</w:t>
      </w:r>
      <w:r w:rsidR="00FF0549">
        <w:rPr>
          <w:rFonts w:cs="Times New Roman"/>
        </w:rPr>
        <w:t xml:space="preserve">. </w:t>
      </w:r>
    </w:p>
    <w:p w14:paraId="7C0F6C88" w14:textId="394830D7" w:rsidR="00FF0549" w:rsidRPr="00E9355A" w:rsidRDefault="00FF0549" w:rsidP="00D95C4D">
      <w:pPr>
        <w:pStyle w:val="PARA"/>
        <w:rPr>
          <w:rFonts w:cs="Times New Roman"/>
        </w:rPr>
      </w:pPr>
      <w:r>
        <w:rPr>
          <w:rFonts w:cs="Times New Roman"/>
        </w:rPr>
        <w:tab/>
      </w:r>
      <w:proofErr w:type="spellStart"/>
      <w:r>
        <w:rPr>
          <w:rFonts w:cs="Times New Roman"/>
        </w:rPr>
        <w:t>ChangJun</w:t>
      </w:r>
      <w:proofErr w:type="spellEnd"/>
      <w:r>
        <w:rPr>
          <w:rFonts w:cs="Times New Roman"/>
        </w:rPr>
        <w:t xml:space="preserve"> Wen, Bo Xia, and Xin Liu in 2017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 xml:space="preserve">Ganesh </w:t>
      </w:r>
      <w:proofErr w:type="spellStart"/>
      <w:r w:rsidR="00A37B5C">
        <w:rPr>
          <w:rFonts w:cs="Times New Roman"/>
        </w:rPr>
        <w:t>Kakandikar</w:t>
      </w:r>
      <w:proofErr w:type="spellEnd"/>
      <w:r w:rsidR="00A37B5C">
        <w:rPr>
          <w:rFonts w:cs="Times New Roman"/>
        </w:rPr>
        <w:t xml:space="preserve"> and Omkar Kulkarni in 2017 regarding the Grasshopper Optimization Algorithm (GOA) in solving several benchmark functions namely Beale function, Matya function, and two Rosenbrock functions which is constrained to cubic and to a disk. </w:t>
      </w:r>
      <w:proofErr w:type="spellStart"/>
      <w:r w:rsidR="00A37B5C">
        <w:rPr>
          <w:rFonts w:cs="Times New Roman"/>
        </w:rPr>
        <w:t>F</w:t>
      </w:r>
      <w:proofErr w:type="spellEnd"/>
      <w:r w:rsidR="00A37B5C">
        <w:rPr>
          <w:rFonts w:cs="Times New Roman"/>
        </w:rPr>
        <w:t xml:space="preserve"> The results shows that GOA produce solution that is close to the theoretical solution which shows that GOA can be utilized in both constrained and unconstrained optimization problem. GOA also helps in preventing the solution from being trap in a local optima by </w:t>
      </w:r>
      <w:r w:rsidR="00A37B5C">
        <w:rPr>
          <w:rFonts w:cs="Times New Roman"/>
        </w:rPr>
        <w:lastRenderedPageBreak/>
        <w:t>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79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F1607CD" w14:textId="77777777" w:rsidR="00CA41D7" w:rsidRPr="00CA41D7" w:rsidRDefault="00CA41D7" w:rsidP="00CA41D7">
            <w:pPr>
              <w:pStyle w:val="PARA"/>
            </w:pPr>
            <w:r w:rsidRPr="00CA41D7">
              <w:t>Test function</w:t>
            </w:r>
          </w:p>
        </w:tc>
        <w:tc>
          <w:tcPr>
            <w:tcW w:w="1022" w:type="dxa"/>
          </w:tcPr>
          <w:p w14:paraId="4B361239"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Sample size</w:t>
            </w:r>
          </w:p>
        </w:tc>
        <w:tc>
          <w:tcPr>
            <w:tcW w:w="1076" w:type="dxa"/>
          </w:tcPr>
          <w:p w14:paraId="7465EA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tcPr>
          <w:p w14:paraId="04F068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53CA45" w14:textId="77777777" w:rsidR="00CA41D7" w:rsidRPr="00CA41D7" w:rsidRDefault="00CA41D7" w:rsidP="00CA41D7">
            <w:pPr>
              <w:pStyle w:val="PARA"/>
            </w:pPr>
            <w:r w:rsidRPr="00CA41D7">
              <w:t>Ackley</w:t>
            </w:r>
          </w:p>
        </w:tc>
        <w:tc>
          <w:tcPr>
            <w:tcW w:w="1022" w:type="dxa"/>
          </w:tcPr>
          <w:p w14:paraId="0B8393CF"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300</w:t>
            </w:r>
          </w:p>
        </w:tc>
        <w:tc>
          <w:tcPr>
            <w:tcW w:w="1076" w:type="dxa"/>
          </w:tcPr>
          <w:p w14:paraId="51CA1E67"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51FD23B8"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790913">
        <w:tc>
          <w:tcPr>
            <w:cnfStyle w:val="001000000000" w:firstRow="0" w:lastRow="0" w:firstColumn="1" w:lastColumn="0" w:oddVBand="0" w:evenVBand="0" w:oddHBand="0" w:evenHBand="0" w:firstRowFirstColumn="0" w:firstRowLastColumn="0" w:lastRowFirstColumn="0" w:lastRowLastColumn="0"/>
            <w:tcW w:w="1068" w:type="dxa"/>
          </w:tcPr>
          <w:p w14:paraId="5764AE88" w14:textId="77777777" w:rsidR="00CA41D7" w:rsidRPr="00CA41D7" w:rsidRDefault="00CA41D7" w:rsidP="00CA41D7">
            <w:pPr>
              <w:pStyle w:val="PARA"/>
            </w:pPr>
            <w:r w:rsidRPr="00CA41D7">
              <w:t>Beale</w:t>
            </w:r>
          </w:p>
        </w:tc>
        <w:tc>
          <w:tcPr>
            <w:tcW w:w="1022" w:type="dxa"/>
          </w:tcPr>
          <w:p w14:paraId="4C8878BD"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600</w:t>
            </w:r>
          </w:p>
        </w:tc>
        <w:tc>
          <w:tcPr>
            <w:tcW w:w="1076" w:type="dxa"/>
          </w:tcPr>
          <w:p w14:paraId="2A8CC2A1"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tcPr>
          <w:p w14:paraId="75135767"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77D3D08" w14:textId="77777777" w:rsidR="00CA41D7" w:rsidRPr="00CA41D7" w:rsidRDefault="00CA41D7" w:rsidP="00CA41D7">
            <w:pPr>
              <w:pStyle w:val="PARA"/>
            </w:pPr>
            <w:r w:rsidRPr="00CA41D7">
              <w:t>Booth</w:t>
            </w:r>
          </w:p>
        </w:tc>
        <w:tc>
          <w:tcPr>
            <w:tcW w:w="1022" w:type="dxa"/>
          </w:tcPr>
          <w:p w14:paraId="2A9B32FA"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900</w:t>
            </w:r>
          </w:p>
        </w:tc>
        <w:tc>
          <w:tcPr>
            <w:tcW w:w="1076" w:type="dxa"/>
          </w:tcPr>
          <w:p w14:paraId="1EFF6DD9"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4825ED2E"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lastRenderedPageBreak/>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11D97B5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Farnad, B., Jafarian, A., &amp; </w:t>
      </w:r>
      <w:proofErr w:type="spellStart"/>
      <w:r w:rsidRPr="00D0123B">
        <w:rPr>
          <w:rFonts w:ascii="Times New Roman" w:hAnsi="Times New Roman" w:cs="Times New Roman"/>
          <w:sz w:val="20"/>
          <w:szCs w:val="20"/>
        </w:rPr>
        <w:t>Baleanu</w:t>
      </w:r>
      <w:proofErr w:type="spellEnd"/>
      <w:r w:rsidRPr="00D0123B">
        <w:rPr>
          <w:rFonts w:ascii="Times New Roman" w:hAnsi="Times New Roman" w:cs="Times New Roman"/>
          <w:sz w:val="20"/>
          <w:szCs w:val="20"/>
        </w:rPr>
        <w:t xml:space="preserve">, D. (2018). A new hybrid algorithm for continuous </w:t>
      </w:r>
      <w:r w:rsidRPr="00D0123B">
        <w:rPr>
          <w:rFonts w:ascii="Times New Roman" w:hAnsi="Times New Roman" w:cs="Times New Roman"/>
          <w:sz w:val="20"/>
          <w:szCs w:val="20"/>
        </w:rPr>
        <w:tab/>
        <w:t>optimization problem. Applied Mathematical Modelling, 55, 652-673.</w:t>
      </w:r>
    </w:p>
    <w:p w14:paraId="5F5DF99F"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Chen, W. (2015). Artificial bee colony algorithm for constrained possibilistic portfolio </w:t>
      </w:r>
      <w:r w:rsidRPr="00D0123B">
        <w:rPr>
          <w:rFonts w:ascii="Times New Roman" w:hAnsi="Times New Roman" w:cs="Times New Roman"/>
          <w:sz w:val="20"/>
          <w:szCs w:val="20"/>
        </w:rPr>
        <w:tab/>
        <w:t xml:space="preserve">optimization problem. </w:t>
      </w:r>
      <w:proofErr w:type="spellStart"/>
      <w:r w:rsidRPr="00D0123B">
        <w:rPr>
          <w:rFonts w:ascii="Times New Roman" w:hAnsi="Times New Roman" w:cs="Times New Roman"/>
          <w:sz w:val="20"/>
          <w:szCs w:val="20"/>
        </w:rPr>
        <w:t>Physica</w:t>
      </w:r>
      <w:proofErr w:type="spellEnd"/>
      <w:r w:rsidRPr="00D0123B">
        <w:rPr>
          <w:rFonts w:ascii="Times New Roman" w:hAnsi="Times New Roman" w:cs="Times New Roman"/>
          <w:sz w:val="20"/>
          <w:szCs w:val="20"/>
        </w:rPr>
        <w:t xml:space="preserve"> A: Statistical Mechanics and its Applications, 429, 125-139.</w:t>
      </w:r>
    </w:p>
    <w:p w14:paraId="333E1F01" w14:textId="35F07F85"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sidR="008718E2">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713845D2" w14:textId="1A312CB1"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Hussien, A. G., </w:t>
      </w:r>
      <w:proofErr w:type="spellStart"/>
      <w:r w:rsidRPr="00D0123B">
        <w:rPr>
          <w:rFonts w:ascii="Times New Roman" w:hAnsi="Times New Roman" w:cs="Times New Roman"/>
          <w:sz w:val="20"/>
          <w:szCs w:val="20"/>
        </w:rPr>
        <w:t>Hassanien</w:t>
      </w:r>
      <w:proofErr w:type="spellEnd"/>
      <w:r w:rsidRPr="00D0123B">
        <w:rPr>
          <w:rFonts w:ascii="Times New Roman" w:hAnsi="Times New Roman" w:cs="Times New Roman"/>
          <w:sz w:val="20"/>
          <w:szCs w:val="20"/>
        </w:rPr>
        <w:t>, A. E., Houssein, E. H., Amin, M., &amp; Azar, A. T. (2020). New binary whale optimization algorithm for discrete optimization problems. Engineering Optimization, 52(6), 945-959.</w:t>
      </w:r>
    </w:p>
    <w:p w14:paraId="16DB8F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000B2EF4"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48150295"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Chakri, A., Khelif, R., </w:t>
      </w:r>
      <w:proofErr w:type="spellStart"/>
      <w:r w:rsidRPr="00D0123B">
        <w:rPr>
          <w:rFonts w:ascii="Times New Roman" w:hAnsi="Times New Roman" w:cs="Times New Roman"/>
          <w:sz w:val="20"/>
          <w:szCs w:val="20"/>
        </w:rPr>
        <w:t>Benouaret</w:t>
      </w:r>
      <w:proofErr w:type="spellEnd"/>
      <w:r w:rsidRPr="00D0123B">
        <w:rPr>
          <w:rFonts w:ascii="Times New Roman" w:hAnsi="Times New Roman" w:cs="Times New Roman"/>
          <w:sz w:val="20"/>
          <w:szCs w:val="20"/>
        </w:rPr>
        <w:t>, M., &amp; Yang, X. S. (2017). New directional bat algorithm for continuous optimization problems. Expert Systems with Applications, 69, 159-175.</w:t>
      </w:r>
    </w:p>
    <w:p w14:paraId="6910F3F5"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Dokeroglu</w:t>
      </w:r>
      <w:proofErr w:type="spellEnd"/>
      <w:r w:rsidRPr="00D0123B">
        <w:rPr>
          <w:rFonts w:ascii="Times New Roman" w:hAnsi="Times New Roman" w:cs="Times New Roman"/>
          <w:sz w:val="20"/>
          <w:szCs w:val="20"/>
        </w:rPr>
        <w:t>, T., Sevinc, E., Kucukyilmaz, T., &amp; Cosar, A. (2019). A survey on new generation metaheuristic algorithms. Computers &amp; Industrial Engineering, 137, 106040.</w:t>
      </w:r>
    </w:p>
    <w:p w14:paraId="4A6BDFB6"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27721D90"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Ezugwu, A. E., Adeleke, O. J., </w:t>
      </w:r>
      <w:proofErr w:type="spellStart"/>
      <w:r w:rsidRPr="00D0123B">
        <w:rPr>
          <w:rFonts w:ascii="Times New Roman" w:hAnsi="Times New Roman" w:cs="Times New Roman"/>
          <w:sz w:val="20"/>
          <w:szCs w:val="20"/>
        </w:rPr>
        <w:t>Akinyelu</w:t>
      </w:r>
      <w:proofErr w:type="spellEnd"/>
      <w:r w:rsidRPr="00D0123B">
        <w:rPr>
          <w:rFonts w:ascii="Times New Roman" w:hAnsi="Times New Roman" w:cs="Times New Roman"/>
          <w:sz w:val="20"/>
          <w:szCs w:val="20"/>
        </w:rPr>
        <w:t xml:space="preserve">, A. A., &amp; </w:t>
      </w:r>
      <w:proofErr w:type="spellStart"/>
      <w:r w:rsidRPr="00D0123B">
        <w:rPr>
          <w:rFonts w:ascii="Times New Roman" w:hAnsi="Times New Roman" w:cs="Times New Roman"/>
          <w:sz w:val="20"/>
          <w:szCs w:val="20"/>
        </w:rPr>
        <w:t>Viriri</w:t>
      </w:r>
      <w:proofErr w:type="spellEnd"/>
      <w:r w:rsidRPr="00D0123B">
        <w:rPr>
          <w:rFonts w:ascii="Times New Roman" w:hAnsi="Times New Roman" w:cs="Times New Roman"/>
          <w:sz w:val="20"/>
          <w:szCs w:val="20"/>
        </w:rPr>
        <w:t>, S. (2020). A conceptual comparison of several metaheuristic algorithms on continuous optimisation problems. Neural Computing and Applications, 32(10), 6207-6251.</w:t>
      </w:r>
    </w:p>
    <w:p w14:paraId="5FE4EBFC" w14:textId="3A941F85"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6C3E181B"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Guzdial</w:t>
      </w:r>
      <w:proofErr w:type="spellEnd"/>
      <w:r w:rsidRPr="00D0123B">
        <w:rPr>
          <w:rFonts w:ascii="Times New Roman" w:hAnsi="Times New Roman" w:cs="Times New Roman"/>
          <w:sz w:val="20"/>
          <w:szCs w:val="20"/>
        </w:rPr>
        <w:t xml:space="preserve">, M., &amp; Ericson, B. (2016). Introduction to computing and programming in </w:t>
      </w:r>
      <w:r w:rsidRPr="00D0123B">
        <w:rPr>
          <w:rFonts w:ascii="Times New Roman" w:hAnsi="Times New Roman" w:cs="Times New Roman"/>
          <w:sz w:val="20"/>
          <w:szCs w:val="20"/>
        </w:rPr>
        <w:tab/>
        <w:t>python. New York, NY: Pearson.</w:t>
      </w:r>
    </w:p>
    <w:p w14:paraId="252FC3C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3476D927"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4E756C8F"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09D2770E"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Mohi</w:t>
      </w:r>
      <w:proofErr w:type="spellEnd"/>
      <w:r w:rsidRPr="00D0123B">
        <w:rPr>
          <w:rFonts w:ascii="Times New Roman" w:hAnsi="Times New Roman" w:cs="Times New Roman"/>
          <w:sz w:val="20"/>
          <w:szCs w:val="20"/>
        </w:rPr>
        <w:t>-Aldeen, S. M., Mohamad, R., &amp; Deris, S. (2016). Application of Negative Selection Algorithm (NSA) for test data generation of path testing. Applied Soft Computing, 49, 1118-1128.</w:t>
      </w:r>
    </w:p>
    <w:p w14:paraId="6A2E04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Bao, X., Xiong, Z., Zhang, N., Qian, J., Wu, B., &amp; Zhang, W. (2017). Path-oriented test cases generation based adaptive genetic algorithm. </w:t>
      </w:r>
      <w:proofErr w:type="spellStart"/>
      <w:r w:rsidRPr="00D0123B">
        <w:rPr>
          <w:rFonts w:ascii="Times New Roman" w:hAnsi="Times New Roman" w:cs="Times New Roman"/>
          <w:sz w:val="20"/>
          <w:szCs w:val="20"/>
        </w:rPr>
        <w:t>PloS</w:t>
      </w:r>
      <w:proofErr w:type="spellEnd"/>
      <w:r w:rsidRPr="00D0123B">
        <w:rPr>
          <w:rFonts w:ascii="Times New Roman" w:hAnsi="Times New Roman" w:cs="Times New Roman"/>
          <w:sz w:val="20"/>
          <w:szCs w:val="20"/>
        </w:rPr>
        <w:t xml:space="preserve"> one, 12(11), e0187471.</w:t>
      </w:r>
    </w:p>
    <w:p w14:paraId="025DD711"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65105C1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3FA927E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Cai, G., </w:t>
      </w:r>
      <w:proofErr w:type="spellStart"/>
      <w:r w:rsidRPr="00D0123B">
        <w:rPr>
          <w:rFonts w:ascii="Times New Roman" w:hAnsi="Times New Roman" w:cs="Times New Roman"/>
          <w:sz w:val="20"/>
          <w:szCs w:val="20"/>
        </w:rPr>
        <w:t>Su</w:t>
      </w:r>
      <w:proofErr w:type="spellEnd"/>
      <w:r w:rsidRPr="00D0123B">
        <w:rPr>
          <w:rFonts w:ascii="Times New Roman" w:hAnsi="Times New Roman" w:cs="Times New Roman"/>
          <w:sz w:val="20"/>
          <w:szCs w:val="20"/>
        </w:rPr>
        <w:t>, Q., &amp; Hu, Z. (2021). Automated test case generation for path coverage by using grey prediction evolution algorithm with improved scatter search strategy. Engineering Applications of Artificial Intelligence, 106, 104454.</w:t>
      </w:r>
    </w:p>
    <w:p w14:paraId="576BF7EB" w14:textId="213ACBAE"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W., Yang, L., &amp; Yu, Y. (2020, August). Solution of</w:t>
      </w:r>
      <w:r w:rsidR="00894916">
        <w:rPr>
          <w:rFonts w:ascii="Times New Roman" w:hAnsi="Times New Roman" w:cs="Times New Roman"/>
          <w:sz w:val="20"/>
          <w:szCs w:val="20"/>
        </w:rPr>
        <w:t xml:space="preserve"> </w:t>
      </w:r>
      <w:proofErr w:type="spellStart"/>
      <w:r w:rsidRPr="00D0123B">
        <w:rPr>
          <w:rFonts w:ascii="Times New Roman" w:hAnsi="Times New Roman" w:cs="Times New Roman"/>
          <w:sz w:val="20"/>
          <w:szCs w:val="20"/>
        </w:rPr>
        <w:t>ackley</w:t>
      </w:r>
      <w:proofErr w:type="spellEnd"/>
      <w:r w:rsidRPr="00D0123B">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063F41A9" w14:textId="2CCAE980" w:rsidR="00E200ED"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Joung, I., Kim, J. Y., Gross, S. P., Joo, K., &amp; Lee, J. (2018). Conformational Space Annealing explained: A general optimization algorithm, with diverse applications. Computer Physics Communications, 223, 28-33.</w:t>
      </w:r>
    </w:p>
    <w:p w14:paraId="7F6C8EC4" w14:textId="514CCAB6"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Cai, W., Yang, L., &amp; Yu, Y. (2020, August). Solution of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0A0992E5" w14:textId="5DA6C056"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Wen, C., Xia, B., &amp; Liu, X. (2017, August). Solution of second order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SAPSO algorithm. In 2017 3rd IEEE International Conference on Control Science and Systems Engineering (ICCSSE) (pp. 624-627). IEEE.</w:t>
      </w:r>
    </w:p>
    <w:p w14:paraId="612D88EB" w14:textId="62EEBD2F"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2971D1">
        <w:rPr>
          <w:rFonts w:ascii="Times New Roman" w:hAnsi="Times New Roman" w:cs="Times New Roman"/>
          <w:sz w:val="20"/>
          <w:szCs w:val="20"/>
        </w:rPr>
        <w:t>Izci</w:t>
      </w:r>
      <w:proofErr w:type="spellEnd"/>
      <w:r w:rsidRPr="002971D1">
        <w:rPr>
          <w:rFonts w:ascii="Times New Roman" w:hAnsi="Times New Roman" w:cs="Times New Roman"/>
          <w:sz w:val="20"/>
          <w:szCs w:val="20"/>
        </w:rPr>
        <w:t xml:space="preserve">, D., Ekinci, S., Orenc, S., &amp; </w:t>
      </w:r>
      <w:proofErr w:type="spellStart"/>
      <w:r w:rsidRPr="002971D1">
        <w:rPr>
          <w:rFonts w:ascii="Times New Roman" w:hAnsi="Times New Roman" w:cs="Times New Roman"/>
          <w:sz w:val="20"/>
          <w:szCs w:val="20"/>
        </w:rPr>
        <w:t>Demirören</w:t>
      </w:r>
      <w:proofErr w:type="spellEnd"/>
      <w:r w:rsidRPr="002971D1">
        <w:rPr>
          <w:rFonts w:ascii="Times New Roman" w:hAnsi="Times New Roman" w:cs="Times New Roman"/>
          <w:sz w:val="20"/>
          <w:szCs w:val="20"/>
        </w:rPr>
        <w:t xml:space="preserve">, A. (2020, October). Improved artificial electric field algorithm using </w:t>
      </w:r>
      <w:proofErr w:type="spellStart"/>
      <w:r w:rsidRPr="002971D1">
        <w:rPr>
          <w:rFonts w:ascii="Times New Roman" w:hAnsi="Times New Roman" w:cs="Times New Roman"/>
          <w:sz w:val="20"/>
          <w:szCs w:val="20"/>
        </w:rPr>
        <w:t>nelder</w:t>
      </w:r>
      <w:proofErr w:type="spellEnd"/>
      <w:r w:rsidRPr="002971D1">
        <w:rPr>
          <w:rFonts w:ascii="Times New Roman" w:hAnsi="Times New Roman" w:cs="Times New Roman"/>
          <w:sz w:val="20"/>
          <w:szCs w:val="20"/>
        </w:rPr>
        <w:t xml:space="preserve">-mead simplex method for optimization problems. In 2020 4th International Symposium on </w:t>
      </w:r>
      <w:r w:rsidRPr="002971D1">
        <w:rPr>
          <w:rFonts w:ascii="Times New Roman" w:hAnsi="Times New Roman" w:cs="Times New Roman"/>
          <w:sz w:val="20"/>
          <w:szCs w:val="20"/>
        </w:rPr>
        <w:lastRenderedPageBreak/>
        <w:t>Multidisciplinary Studies and Innovative Technologies (ISMSIT) (pp. 1-5). IEEE.</w:t>
      </w:r>
    </w:p>
    <w:p w14:paraId="7BDC939B" w14:textId="5C4C06F7" w:rsidR="00417983" w:rsidRPr="00D0123B" w:rsidRDefault="001E3FE6"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 xml:space="preserve">Neve, A. G., </w:t>
      </w:r>
      <w:proofErr w:type="spellStart"/>
      <w:r w:rsidRPr="001E3FE6">
        <w:rPr>
          <w:rFonts w:ascii="Times New Roman" w:hAnsi="Times New Roman" w:cs="Times New Roman"/>
          <w:sz w:val="20"/>
          <w:szCs w:val="20"/>
        </w:rPr>
        <w:t>Kakandikar</w:t>
      </w:r>
      <w:proofErr w:type="spellEnd"/>
      <w:r w:rsidRPr="001E3FE6">
        <w:rPr>
          <w:rFonts w:ascii="Times New Roman" w:hAnsi="Times New Roman" w:cs="Times New Roman"/>
          <w:sz w:val="20"/>
          <w:szCs w:val="20"/>
        </w:rPr>
        <w:t xml:space="preserve">, G. M., &amp; Kulkarni, O. (2017). Application of grasshopper optimization algorithm for constrained and unconstrained test </w:t>
      </w:r>
      <w:r w:rsidRPr="001E3FE6">
        <w:rPr>
          <w:rFonts w:ascii="Times New Roman" w:hAnsi="Times New Roman" w:cs="Times New Roman"/>
          <w:sz w:val="20"/>
          <w:szCs w:val="20"/>
        </w:rPr>
        <w:t>functions. International Journal of Swarm Intelligence and Evolutionary Computation, 6(3), 1-7.</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7C9" w14:textId="77777777" w:rsidR="00C6448C" w:rsidRDefault="00C6448C">
      <w:r>
        <w:separator/>
      </w:r>
    </w:p>
  </w:endnote>
  <w:endnote w:type="continuationSeparator" w:id="0">
    <w:p w14:paraId="7DF4F247" w14:textId="77777777" w:rsidR="00C6448C" w:rsidRDefault="00C6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7634" w14:textId="77777777" w:rsidR="00C6448C" w:rsidRDefault="00C6448C">
      <w:r>
        <w:separator/>
      </w:r>
    </w:p>
  </w:footnote>
  <w:footnote w:type="continuationSeparator" w:id="0">
    <w:p w14:paraId="7737A0CB" w14:textId="77777777" w:rsidR="00C6448C" w:rsidRDefault="00C64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6D0A"/>
    <w:rsid w:val="00117D9A"/>
    <w:rsid w:val="00121E38"/>
    <w:rsid w:val="0013011E"/>
    <w:rsid w:val="00134A06"/>
    <w:rsid w:val="0014000F"/>
    <w:rsid w:val="00141D98"/>
    <w:rsid w:val="0016308D"/>
    <w:rsid w:val="0016396D"/>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6E39"/>
    <w:rsid w:val="004F7211"/>
    <w:rsid w:val="00500D8B"/>
    <w:rsid w:val="00504045"/>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6EC7"/>
    <w:rsid w:val="0062116B"/>
    <w:rsid w:val="00622CC0"/>
    <w:rsid w:val="0062439C"/>
    <w:rsid w:val="0062501A"/>
    <w:rsid w:val="006259D1"/>
    <w:rsid w:val="00627DBB"/>
    <w:rsid w:val="0063180F"/>
    <w:rsid w:val="00631923"/>
    <w:rsid w:val="00631E99"/>
    <w:rsid w:val="00632C12"/>
    <w:rsid w:val="0064321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6F42"/>
    <w:rsid w:val="00704F58"/>
    <w:rsid w:val="0070502C"/>
    <w:rsid w:val="00706806"/>
    <w:rsid w:val="007074FD"/>
    <w:rsid w:val="0070798C"/>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745E"/>
    <w:rsid w:val="0092300F"/>
    <w:rsid w:val="009233F5"/>
    <w:rsid w:val="0092361A"/>
    <w:rsid w:val="00924109"/>
    <w:rsid w:val="00926D5C"/>
    <w:rsid w:val="009306E3"/>
    <w:rsid w:val="009360D1"/>
    <w:rsid w:val="009364DE"/>
    <w:rsid w:val="0094479C"/>
    <w:rsid w:val="00947BF1"/>
    <w:rsid w:val="00950F2C"/>
    <w:rsid w:val="009512A7"/>
    <w:rsid w:val="009543EE"/>
    <w:rsid w:val="00955986"/>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F6A"/>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E168E"/>
    <w:rsid w:val="00DE78B0"/>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B0BA5"/>
    <w:rsid w:val="00EB3128"/>
    <w:rsid w:val="00EB35A3"/>
    <w:rsid w:val="00EB7F44"/>
    <w:rsid w:val="00EC189B"/>
    <w:rsid w:val="00EC3F6B"/>
    <w:rsid w:val="00EC5C8C"/>
    <w:rsid w:val="00EC6339"/>
    <w:rsid w:val="00EC7909"/>
    <w:rsid w:val="00EC7BD8"/>
    <w:rsid w:val="00ED04DC"/>
    <w:rsid w:val="00ED0A07"/>
    <w:rsid w:val="00ED0B50"/>
    <w:rsid w:val="00ED1033"/>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3041"/>
    <w:rsid w:val="00FA4D0F"/>
    <w:rsid w:val="00FA7965"/>
    <w:rsid w:val="00FB3B21"/>
    <w:rsid w:val="00FC4A99"/>
    <w:rsid w:val="00FC5334"/>
    <w:rsid w:val="00FC5379"/>
    <w:rsid w:val="00FC5574"/>
    <w:rsid w:val="00FC6EA1"/>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22400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109</cp:revision>
  <cp:lastPrinted>2022-01-11T05:39:00Z</cp:lastPrinted>
  <dcterms:created xsi:type="dcterms:W3CDTF">2022-01-11T05:33:00Z</dcterms:created>
  <dcterms:modified xsi:type="dcterms:W3CDTF">2022-06-11T08:09:00Z</dcterms:modified>
</cp:coreProperties>
</file>