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B01D0E" w14:textId="77777777" w:rsidR="00C02046" w:rsidRPr="00C02046" w:rsidRDefault="00C02046" w:rsidP="00C02046">
      <w:pPr>
        <w:spacing w:line="360" w:lineRule="auto"/>
        <w:jc w:val="both"/>
        <w:outlineLvl w:val="0"/>
        <w:rPr>
          <w:rFonts w:ascii="CMU Serif" w:hAnsi="CMU Serif" w:cs="CMU Serif"/>
          <w:b/>
          <w:bCs/>
          <w:sz w:val="32"/>
          <w:szCs w:val="32"/>
          <w:lang w:val="en-GB"/>
        </w:rPr>
      </w:pPr>
      <w:bookmarkStart w:id="0" w:name="_Toc174098739"/>
      <w:r w:rsidRPr="00C02046">
        <w:rPr>
          <w:rFonts w:ascii="CMU Serif" w:hAnsi="CMU Serif" w:cs="CMU Serif"/>
          <w:b/>
          <w:bCs/>
          <w:sz w:val="32"/>
          <w:szCs w:val="32"/>
          <w:lang w:val="en-GB"/>
        </w:rPr>
        <w:t>2 Literature Review</w:t>
      </w:r>
      <w:bookmarkEnd w:id="0"/>
    </w:p>
    <w:p w14:paraId="53578B5C" w14:textId="77777777" w:rsidR="00C02046" w:rsidRPr="00C02046" w:rsidRDefault="00C02046" w:rsidP="00C02046">
      <w:pPr>
        <w:spacing w:line="360" w:lineRule="auto"/>
        <w:jc w:val="both"/>
        <w:rPr>
          <w:rFonts w:ascii="CMU Serif" w:hAnsi="CMU Serif" w:cs="CMU Serif"/>
          <w:lang w:val="en-GB"/>
        </w:rPr>
      </w:pPr>
      <w:r w:rsidRPr="00C02046">
        <w:rPr>
          <w:rFonts w:ascii="CMU Serif" w:hAnsi="CMU Serif" w:cs="CMU Serif"/>
          <w:lang w:val="en-GB"/>
        </w:rPr>
        <w:t>This section gives an overview of previous work on methods to detect political stance in text, to generate alternative legislation, and on decision-making in the European Parliament.</w:t>
      </w:r>
    </w:p>
    <w:p w14:paraId="608A2A20" w14:textId="77777777" w:rsidR="00C02046" w:rsidRPr="00C02046" w:rsidRDefault="00C02046" w:rsidP="00C02046">
      <w:pPr>
        <w:spacing w:line="360" w:lineRule="auto"/>
        <w:jc w:val="both"/>
        <w:outlineLvl w:val="1"/>
        <w:rPr>
          <w:rFonts w:ascii="CMU Serif" w:hAnsi="CMU Serif" w:cs="CMU Serif"/>
          <w:b/>
          <w:bCs/>
          <w:lang w:val="en-GB"/>
        </w:rPr>
      </w:pPr>
      <w:bookmarkStart w:id="1" w:name="_Toc174098740"/>
      <w:r w:rsidRPr="00C02046">
        <w:rPr>
          <w:rFonts w:ascii="CMU Serif" w:hAnsi="CMU Serif" w:cs="CMU Serif"/>
          <w:b/>
          <w:bCs/>
          <w:lang w:val="en-GB"/>
        </w:rPr>
        <w:t>2.1 Detecting political stance in text</w:t>
      </w:r>
      <w:bookmarkEnd w:id="1"/>
    </w:p>
    <w:p w14:paraId="2F7F086F" w14:textId="77777777" w:rsidR="00C02046" w:rsidRPr="00C02046" w:rsidRDefault="00C02046" w:rsidP="00C02046">
      <w:pPr>
        <w:spacing w:line="360" w:lineRule="auto"/>
        <w:jc w:val="both"/>
        <w:rPr>
          <w:rFonts w:ascii="CMU Serif" w:hAnsi="CMU Serif" w:cs="CMU Serif"/>
          <w:lang w:val="en-GB"/>
        </w:rPr>
      </w:pPr>
      <w:r w:rsidRPr="00C02046">
        <w:rPr>
          <w:rFonts w:ascii="CMU Serif" w:hAnsi="CMU Serif" w:cs="CMU Serif"/>
          <w:lang w:val="en-GB"/>
        </w:rPr>
        <w:t xml:space="preserve">Scholars have tried to predict and model politicians’ positions on policies long before the rise of large language models. Based on the idea that political preferences can be modelled in a d-dimensional space with Euclidean distances, </w:t>
      </w:r>
      <w:proofErr w:type="spellStart"/>
      <w:r w:rsidRPr="00C02046">
        <w:rPr>
          <w:rFonts w:ascii="CMU Serif" w:hAnsi="CMU Serif" w:cs="CMU Serif"/>
          <w:lang w:val="en-GB"/>
        </w:rPr>
        <w:t>Enelow</w:t>
      </w:r>
      <w:proofErr w:type="spellEnd"/>
      <w:r w:rsidRPr="00C02046">
        <w:rPr>
          <w:rFonts w:ascii="CMU Serif" w:hAnsi="CMU Serif" w:cs="CMU Serif"/>
          <w:lang w:val="en-GB"/>
        </w:rPr>
        <w:t xml:space="preserve"> and </w:t>
      </w:r>
      <w:proofErr w:type="spellStart"/>
      <w:r w:rsidRPr="00C02046">
        <w:rPr>
          <w:rFonts w:ascii="CMU Serif" w:hAnsi="CMU Serif" w:cs="CMU Serif"/>
          <w:lang w:val="en-GB"/>
        </w:rPr>
        <w:t>Hinichs</w:t>
      </w:r>
      <w:proofErr w:type="spellEnd"/>
      <w:r w:rsidRPr="00C02046">
        <w:rPr>
          <w:rFonts w:ascii="CMU Serif" w:hAnsi="CMU Serif" w:cs="CMU Serif"/>
          <w:lang w:val="en-GB"/>
        </w:rPr>
        <w:t xml:space="preserve"> have laid the groundwork for modelling the relation between political actors and policy positions </w:t>
      </w:r>
      <w:r w:rsidRPr="00C02046">
        <w:rPr>
          <w:rFonts w:ascii="CMU Serif" w:hAnsi="CMU Serif" w:cs="CMU Serif"/>
          <w:lang w:val="en-GB"/>
        </w:rPr>
        <w:fldChar w:fldCharType="begin"/>
      </w:r>
      <w:r w:rsidRPr="00C02046">
        <w:rPr>
          <w:rFonts w:ascii="CMU Serif" w:hAnsi="CMU Serif" w:cs="CMU Serif"/>
          <w:lang w:val="en-GB"/>
        </w:rPr>
        <w:instrText xml:space="preserve"> ADDIN ZOTERO_ITEM CSL_CITATION {"citationID":"LAMNF5HS","properties":{"formattedCitation":"(Enelow &amp; Hinich, 1989)","plainCitation":"(Enelow &amp; Hinich, 1989)","noteIndex":0},"citationItems":[{"id":2462,"uris":["http://zotero.org/users/9137898/items/I79XFS9X"],"itemData":{"id":2462,"type":"article-journal","abstract":"In this paper, we contract a general probabilistic spatial theory of elections and examine sufficient conditions for equilibrium in two-candidate contests with expected vote-maximizing candidates. Gives strict concavity of the candidate objective function, a unique equilibrium exists and the candidates adopt the same set of policy positions. Prospective unicertainly, reduced policy salience, degreee of concavity of voter utility functions, some degree of centrality in the feasible set of policy lications, and restrictions on the dimensionality of the policy space are all stabilizing factors in two-candidates elections.","container-title":"Public Choice","ISSN":"0048-5829","issue":"2","note":"publisher: Springer","page":"101-113","source":"JSTOR","title":"A General Probabilistic Spatial Theory of Elections","volume":"61","author":[{"family":"Enelow","given":"James M."},{"family":"Hinich","given":"Melvin J."}],"issued":{"date-parts":[["1989"]]}}}],"schema":"https://github.com/citation-style-language/schema/raw/master/csl-citation.json"} </w:instrText>
      </w:r>
      <w:r w:rsidRPr="00C02046">
        <w:rPr>
          <w:rFonts w:ascii="CMU Serif" w:hAnsi="CMU Serif" w:cs="CMU Serif"/>
          <w:lang w:val="en-GB"/>
        </w:rPr>
        <w:fldChar w:fldCharType="separate"/>
      </w:r>
      <w:r w:rsidRPr="00C02046">
        <w:rPr>
          <w:rFonts w:ascii="CMU Serif" w:hAnsi="CMU Serif" w:cs="CMU Serif"/>
          <w:lang w:val="en-GB"/>
        </w:rPr>
        <w:t>(</w:t>
      </w:r>
      <w:proofErr w:type="spellStart"/>
      <w:r w:rsidRPr="00C02046">
        <w:rPr>
          <w:rFonts w:ascii="CMU Serif" w:hAnsi="CMU Serif" w:cs="CMU Serif"/>
          <w:lang w:val="en-GB"/>
        </w:rPr>
        <w:t>Enelow</w:t>
      </w:r>
      <w:proofErr w:type="spellEnd"/>
      <w:r w:rsidRPr="00C02046">
        <w:rPr>
          <w:rFonts w:ascii="CMU Serif" w:hAnsi="CMU Serif" w:cs="CMU Serif"/>
          <w:lang w:val="en-GB"/>
        </w:rPr>
        <w:t xml:space="preserve"> &amp; Hinich, 1989)</w:t>
      </w:r>
      <w:r w:rsidRPr="00C02046">
        <w:rPr>
          <w:rFonts w:ascii="CMU Serif" w:hAnsi="CMU Serif" w:cs="CMU Serif"/>
          <w:lang w:val="en-GB"/>
        </w:rPr>
        <w:fldChar w:fldCharType="end"/>
      </w:r>
      <w:r w:rsidRPr="00C02046">
        <w:rPr>
          <w:rFonts w:ascii="CMU Serif" w:hAnsi="CMU Serif" w:cs="CMU Serif"/>
          <w:lang w:val="en-GB"/>
        </w:rPr>
        <w:t xml:space="preserve">. They hypothesize that politicians or candidates chose their position on certain issues in the Euclidean space and that voters can make their decision by assessing the distance of the candidate’s point in space and their own position </w:t>
      </w:r>
      <w:r w:rsidRPr="00C02046">
        <w:rPr>
          <w:rFonts w:ascii="CMU Serif" w:hAnsi="CMU Serif" w:cs="CMU Serif"/>
          <w:lang w:val="en-GB"/>
        </w:rPr>
        <w:fldChar w:fldCharType="begin"/>
      </w:r>
      <w:r w:rsidRPr="00C02046">
        <w:rPr>
          <w:rFonts w:ascii="CMU Serif" w:hAnsi="CMU Serif" w:cs="CMU Serif"/>
          <w:lang w:val="en-GB"/>
        </w:rPr>
        <w:instrText xml:space="preserve"> ADDIN ZOTERO_ITEM CSL_CITATION {"citationID":"gy8UdVF2","properties":{"formattedCitation":"(Enelow &amp; Hinich, 1989)","plainCitation":"(Enelow &amp; Hinich, 1989)","noteIndex":0},"citationItems":[{"id":2462,"uris":["http://zotero.org/users/9137898/items/I79XFS9X"],"itemData":{"id":2462,"type":"article-journal","abstract":"In this paper, we contract a general probabilistic spatial theory of elections and examine sufficient conditions for equilibrium in two-candidate contests with expected vote-maximizing candidates. Gives strict concavity of the candidate objective function, a unique equilibrium exists and the candidates adopt the same set of policy positions. Prospective unicertainly, reduced policy salience, degreee of concavity of voter utility functions, some degree of centrality in the feasible set of policy lications, and restrictions on the dimensionality of the policy space are all stabilizing factors in two-candidates elections.","container-title":"Public Choice","ISSN":"0048-5829","issue":"2","note":"publisher: Springer","page":"101-113","source":"JSTOR","title":"A General Probabilistic Spatial Theory of Elections","volume":"61","author":[{"family":"Enelow","given":"James M."},{"family":"Hinich","given":"Melvin J."}],"issued":{"date-parts":[["1989"]]}}}],"schema":"https://github.com/citation-style-language/schema/raw/master/csl-citation.json"} </w:instrText>
      </w:r>
      <w:r w:rsidRPr="00C02046">
        <w:rPr>
          <w:rFonts w:ascii="CMU Serif" w:hAnsi="CMU Serif" w:cs="CMU Serif"/>
          <w:lang w:val="en-GB"/>
        </w:rPr>
        <w:fldChar w:fldCharType="separate"/>
      </w:r>
      <w:r w:rsidRPr="00C02046">
        <w:rPr>
          <w:rFonts w:ascii="CMU Serif" w:hAnsi="CMU Serif" w:cs="CMU Serif"/>
          <w:lang w:val="en-GB"/>
        </w:rPr>
        <w:t>(</w:t>
      </w:r>
      <w:proofErr w:type="spellStart"/>
      <w:r w:rsidRPr="00C02046">
        <w:rPr>
          <w:rFonts w:ascii="CMU Serif" w:hAnsi="CMU Serif" w:cs="CMU Serif"/>
          <w:lang w:val="en-GB"/>
        </w:rPr>
        <w:t>Enelow</w:t>
      </w:r>
      <w:proofErr w:type="spellEnd"/>
      <w:r w:rsidRPr="00C02046">
        <w:rPr>
          <w:rFonts w:ascii="CMU Serif" w:hAnsi="CMU Serif" w:cs="CMU Serif"/>
          <w:lang w:val="en-GB"/>
        </w:rPr>
        <w:t xml:space="preserve"> &amp; Hinich, 1989)</w:t>
      </w:r>
      <w:r w:rsidRPr="00C02046">
        <w:rPr>
          <w:rFonts w:ascii="CMU Serif" w:hAnsi="CMU Serif" w:cs="CMU Serif"/>
          <w:lang w:val="en-GB"/>
        </w:rPr>
        <w:fldChar w:fldCharType="end"/>
      </w:r>
      <w:r w:rsidRPr="00C02046">
        <w:rPr>
          <w:rFonts w:ascii="CMU Serif" w:hAnsi="CMU Serif" w:cs="CMU Serif"/>
          <w:lang w:val="en-GB"/>
        </w:rPr>
        <w:t xml:space="preserve">. Those positions are called ideal points, indicating that a bill with the same political direction would be in perfect alignment with the candidate or legislator </w:t>
      </w:r>
      <w:r w:rsidRPr="00C02046">
        <w:rPr>
          <w:rFonts w:ascii="CMU Serif" w:hAnsi="CMU Serif" w:cs="CMU Serif"/>
          <w:lang w:val="en-GB"/>
        </w:rPr>
        <w:fldChar w:fldCharType="begin"/>
      </w:r>
      <w:r w:rsidRPr="00C02046">
        <w:rPr>
          <w:rFonts w:ascii="CMU Serif" w:hAnsi="CMU Serif" w:cs="CMU Serif"/>
          <w:lang w:val="en-GB"/>
        </w:rPr>
        <w:instrText xml:space="preserve"> ADDIN ZOTERO_ITEM CSL_CITATION {"citationID":"BQvhRhSz","properties":{"formattedCitation":"(Gerrish &amp; Blei, 2011)","plainCitation":"(Gerrish &amp; Blei, 2011)","noteIndex":0},"citationItems":[{"id":2443,"uris":["http://zotero.org/users/9137898/items/CWAYHJT4"],"itemData":{"id":2443,"type":"paper-conference","abstract":"Roll call vote analysis is an increasingly popular tool in comparative legislative studies. Yet many legislatures studied by comparativists use roll calls for only a subset of votes. In many cases, political parties may strategically call roll to discipline mem- bers, embarrass opposing political parties, or signal their policy positions to a variety of audiences. While researchers are well aware of the potential for bias that this strategic selection introduces into roll call vote analyses, we lack predictive empirical models of the roll call generating process and do not clearly understand the circumstances under which politicians request recorded votes. I apply statistical natural language process- ing techniques to legislative text to predict requests for recorded votes in the European Parliament (EP). I demonstrate how to predict roll call vote requests by modeling the distribution of speaker sentiment in legislative debates. Furthermore, I empirically document the relationship between the politicians' attitudes towards legislation and vote recording. Recorded votes in parliaments, or roll call votes (RCVs), occupy a key place in the analysis of legislatures. In democracies, voting is at the heart of lawmaking and patterns of votes can potentially tell us a great deal about the size and shape of the policy space (see e.g. Poole &amp; Rosenthal 1985), the roles played by parliamentary parties (see e.g. Rohde 1991, Cox &amp; McCubbins 1993, Krehbiel 1998, Desposato 2006, Hix, Noury &amp; Roland 2007), how accountable politicians are to voters and interest groups (see e.g. Carey 2008), and a multitude of other topics. Furthermore, the use of recorded votes spans the discipline; while roll calls have long featured in work on the U.S. Congress, researchers have since Paper prepared for the 67th Annual Meeting of the Midwest Political Science Association, April 2-5, 2009, Chicago, IL.","event-title":"Proceedings of the 28th International Conference on Machine Learning, ICML 2011","page":"489-496","source":"ResearchGate","title":"Predicting Legislative Roll Calls from Text.","author":[{"family":"Gerrish","given":"Sean"},{"family":"Blei","given":"David"}],"issued":{"date-parts":[["2011",1,1]]}}}],"schema":"https://github.com/citation-style-language/schema/raw/master/csl-citation.json"} </w:instrText>
      </w:r>
      <w:r w:rsidRPr="00C02046">
        <w:rPr>
          <w:rFonts w:ascii="CMU Serif" w:hAnsi="CMU Serif" w:cs="CMU Serif"/>
          <w:lang w:val="en-GB"/>
        </w:rPr>
        <w:fldChar w:fldCharType="separate"/>
      </w:r>
      <w:r w:rsidRPr="00C02046">
        <w:rPr>
          <w:rFonts w:ascii="CMU Serif" w:hAnsi="CMU Serif" w:cs="CMU Serif"/>
          <w:lang w:val="en-GB"/>
        </w:rPr>
        <w:t>(Gerrish &amp; Blei, 2011)</w:t>
      </w:r>
      <w:r w:rsidRPr="00C02046">
        <w:rPr>
          <w:rFonts w:ascii="CMU Serif" w:hAnsi="CMU Serif" w:cs="CMU Serif"/>
          <w:lang w:val="en-GB"/>
        </w:rPr>
        <w:fldChar w:fldCharType="end"/>
      </w:r>
      <w:r w:rsidRPr="00C02046">
        <w:rPr>
          <w:rFonts w:ascii="CMU Serif" w:hAnsi="CMU Serif" w:cs="CMU Serif"/>
          <w:lang w:val="en-GB"/>
        </w:rPr>
        <w:t>.</w:t>
      </w:r>
    </w:p>
    <w:p w14:paraId="37735900" w14:textId="77777777" w:rsidR="00C02046" w:rsidRPr="00C02046" w:rsidRDefault="00C02046" w:rsidP="00C02046">
      <w:pPr>
        <w:spacing w:line="360" w:lineRule="auto"/>
        <w:jc w:val="both"/>
        <w:rPr>
          <w:rFonts w:ascii="CMU Serif" w:hAnsi="CMU Serif" w:cs="CMU Serif"/>
          <w:lang w:val="en-GB"/>
        </w:rPr>
      </w:pPr>
      <w:r w:rsidRPr="00C02046">
        <w:rPr>
          <w:rFonts w:ascii="CMU Serif" w:hAnsi="CMU Serif" w:cs="CMU Serif"/>
          <w:lang w:val="en-GB"/>
        </w:rPr>
        <w:t xml:space="preserve">The theory can be applied using roll call votes to model the legislators’ positions, e.g. with the NOMINATE geometric scaling method by Rosenthal </w:t>
      </w:r>
      <w:r w:rsidRPr="00C02046">
        <w:rPr>
          <w:rFonts w:ascii="CMU Serif" w:hAnsi="CMU Serif" w:cs="CMU Serif"/>
          <w:lang w:val="en-GB"/>
        </w:rPr>
        <w:fldChar w:fldCharType="begin"/>
      </w:r>
      <w:r w:rsidRPr="00C02046">
        <w:rPr>
          <w:rFonts w:ascii="CMU Serif" w:hAnsi="CMU Serif" w:cs="CMU Serif"/>
          <w:lang w:val="en-GB"/>
        </w:rPr>
        <w:instrText xml:space="preserve"> ADDIN ZOTERO_ITEM CSL_CITATION {"citationID":"CAJxvORW","properties":{"formattedCitation":"(Rosenthal &amp; Poole, 1997)","plainCitation":"(Rosenthal &amp; Poole, 1997)","noteIndex":0},"citationItems":[{"id":2560,"uris":["http://zotero.org/users/9137898/items/HBW3UP6L"],"itemData":{"id":2560,"type":"article-journal","abstract":"//static.cambridge.org/content/id/urn%3Acambridge.org%3Aid%3Aarticle%3AS002205070002091X/resource/name/firstPage-S002205070002091Xa.jpg","container-title":"Oxford University Press","DOI":"10.1017/S002205070002091X","ISSN":"1471-6372, 0022-0507","issue":"2","language":"en","page":"600-601","source":"Cambridge University Press","title":"Congress: A Political-Economic History of Roll Call Voting","title-short":"Congress","volume":"58","author":[{"family":"Rosenthal","given":"Howard"},{"family":"Poole","given":"Keith T."}],"issued":{"date-parts":[["1997"]]}}}],"schema":"https://github.com/citation-style-language/schema/raw/master/csl-citation.json"} </w:instrText>
      </w:r>
      <w:r w:rsidRPr="00C02046">
        <w:rPr>
          <w:rFonts w:ascii="CMU Serif" w:hAnsi="CMU Serif" w:cs="CMU Serif"/>
          <w:lang w:val="en-GB"/>
        </w:rPr>
        <w:fldChar w:fldCharType="separate"/>
      </w:r>
      <w:r w:rsidRPr="00C02046">
        <w:rPr>
          <w:rFonts w:ascii="CMU Serif" w:hAnsi="CMU Serif" w:cs="CMU Serif"/>
          <w:lang w:val="en-GB"/>
        </w:rPr>
        <w:t>(Rosenthal &amp; Poole, 1997)</w:t>
      </w:r>
      <w:r w:rsidRPr="00C02046">
        <w:rPr>
          <w:rFonts w:ascii="CMU Serif" w:hAnsi="CMU Serif" w:cs="CMU Serif"/>
          <w:lang w:val="en-GB"/>
        </w:rPr>
        <w:fldChar w:fldCharType="end"/>
      </w:r>
      <w:r w:rsidRPr="00C02046">
        <w:rPr>
          <w:rFonts w:ascii="CMU Serif" w:hAnsi="CMU Serif" w:cs="CMU Serif"/>
          <w:lang w:val="en-GB"/>
        </w:rPr>
        <w:t xml:space="preserve">. Using NOMINATE, Hix and Noury mapped the positions of party groups in the European Parliament and found the right-left dimension to be the most defining and consistent feature to distinguish party positions </w:t>
      </w:r>
      <w:r w:rsidRPr="00C02046">
        <w:rPr>
          <w:rFonts w:ascii="CMU Serif" w:hAnsi="CMU Serif" w:cs="CMU Serif"/>
          <w:lang w:val="en-GB"/>
        </w:rPr>
        <w:fldChar w:fldCharType="begin"/>
      </w:r>
      <w:r w:rsidRPr="00C02046">
        <w:rPr>
          <w:rFonts w:ascii="CMU Serif" w:hAnsi="CMU Serif" w:cs="CMU Serif"/>
          <w:lang w:val="en-GB"/>
        </w:rPr>
        <w:instrText xml:space="preserve"> ADDIN ZOTERO_ITEM CSL_CITATION {"citationID":"T3meOuCZ","properties":{"formattedCitation":"(Hix &amp; Noury, 2009)","plainCitation":"(Hix &amp; Noury, 2009)","noteIndex":0},"citationItems":[{"id":1803,"uris":["http://zotero.org/users/9137898/items/V6XNEBI7"],"itemData":{"id":1803,"type":"article-journal","abstract":"We examined how voting behavior in the European Parliament changed after the European Union added ten new member‐states in 2004. Using roll‐call votes, we compared voting behavior in the first half of the Sixth European Parliament (July 2004‐December 2006) with voting behavior in the previous Parliament (1999–2004). We looked at party cohesion, coalition formation, and the spatial map of voting by members of the European Parliament. We found stable levels of party cohesion and interparty coalitions that formed mainly around the left‐right dimension. Ideological distance between parties was the strongest predictor of coalition preferences. Overall, the enlargement of the European Union in 2004 did not change the way politics works inside the European Parliament. We also looked at the specific case of the controversial Services Directive and found that ideology remained the main predictor of voting behavior, although nationality also played a role.","container-title":"Legislative Studies Quarterly","DOI":"10.3162/036298009788314282","ISSN":"0362-9805, 1939-9162","issue":"2","journalAbbreviation":"Legislative Studies Qtrly","language":"en","page":"159-174","source":"DOI.org (Crossref)","title":"After Enlargement: Voting Patterns in the Sixth European Parliament","title-short":"After Enlargement","volume":"34","author":[{"family":"Hix","given":"Simon"},{"family":"Noury","given":"Abdul"}],"issued":{"date-parts":[["2009",5]]}}}],"schema":"https://github.com/citation-style-language/schema/raw/master/csl-citation.json"} </w:instrText>
      </w:r>
      <w:r w:rsidRPr="00C02046">
        <w:rPr>
          <w:rFonts w:ascii="CMU Serif" w:hAnsi="CMU Serif" w:cs="CMU Serif"/>
          <w:lang w:val="en-GB"/>
        </w:rPr>
        <w:fldChar w:fldCharType="separate"/>
      </w:r>
      <w:r w:rsidRPr="00C02046">
        <w:rPr>
          <w:rFonts w:ascii="CMU Serif" w:hAnsi="CMU Serif" w:cs="CMU Serif"/>
          <w:lang w:val="en-GB"/>
        </w:rPr>
        <w:t>(Hix &amp; Noury, 2009)</w:t>
      </w:r>
      <w:r w:rsidRPr="00C02046">
        <w:rPr>
          <w:rFonts w:ascii="CMU Serif" w:hAnsi="CMU Serif" w:cs="CMU Serif"/>
          <w:lang w:val="en-GB"/>
        </w:rPr>
        <w:fldChar w:fldCharType="end"/>
      </w:r>
      <w:r w:rsidRPr="00C02046">
        <w:rPr>
          <w:rFonts w:ascii="CMU Serif" w:hAnsi="CMU Serif" w:cs="CMU Serif"/>
          <w:lang w:val="en-GB"/>
        </w:rPr>
        <w:t>.</w:t>
      </w:r>
    </w:p>
    <w:p w14:paraId="5F2A2433" w14:textId="77777777" w:rsidR="00C02046" w:rsidRPr="00C02046" w:rsidRDefault="00C02046" w:rsidP="00C02046">
      <w:pPr>
        <w:spacing w:line="360" w:lineRule="auto"/>
        <w:jc w:val="both"/>
        <w:rPr>
          <w:rFonts w:ascii="CMU Serif" w:hAnsi="CMU Serif" w:cs="CMU Serif"/>
          <w:lang w:val="en-GB"/>
        </w:rPr>
      </w:pPr>
      <w:r w:rsidRPr="00C02046">
        <w:rPr>
          <w:rFonts w:ascii="CMU Serif" w:hAnsi="CMU Serif" w:cs="CMU Serif"/>
          <w:lang w:val="en-GB"/>
        </w:rPr>
        <w:t xml:space="preserve">The ideal point model or spatial theory has been developed further to tackle the problem of increasing parameters and to counter questions of statistical validity </w:t>
      </w:r>
      <w:r w:rsidRPr="00C02046">
        <w:rPr>
          <w:rFonts w:ascii="CMU Serif" w:hAnsi="CMU Serif" w:cs="CMU Serif"/>
          <w:lang w:val="en-GB"/>
        </w:rPr>
        <w:fldChar w:fldCharType="begin"/>
      </w:r>
      <w:r w:rsidRPr="00C02046">
        <w:rPr>
          <w:rFonts w:ascii="CMU Serif" w:hAnsi="CMU Serif" w:cs="CMU Serif"/>
          <w:lang w:val="en-GB"/>
        </w:rPr>
        <w:instrText xml:space="preserve"> ADDIN ZOTERO_ITEM CSL_CITATION {"citationID":"JLM2TzCI","properties":{"formattedCitation":"(J. Clinton et al., 2004)","plainCitation":"(J. Clinton et al., 2004)","noteIndex":0},"citationItems":[{"id":2452,"uris":["http://zotero.org/users/9137898/items/QMQNSMNM"],"itemData":{"id":2452,"type":"article-journal","abstract":"We develop a Bayesian procedure for estimation and inference for spatial models of roll call voting. This approach is extremely flexible, applicable to any legislative setting, irrespective of size, the extremism of the legislators' voting histories, or the number of roll calls available for analysis. The model is easily extended to let other sources of information inform the analysis of roll call data, such as the number and nature of the underlying dimensions, the presence of party whipping, the determinants of legislator preferences, and the evolution of the legislative agenda; this is especially helpful since generally it is inappropriate to use estimates of extant methods (usually generated under assumptions of sincere voting) to test models embodying alternate assumptions (e.g., log-rolling, party discipline). A Bayesian approach also provides a coherent framework for estimation and inference with roll call data that eludes extant methods; moreover, via Bayesian simulation methods, it is straightforward to generate uncertainty assessments or hypothesis tests concerning any auxiliary quantity of interest or to formally compare models. In a series of examples we show how our method is easily extended to accommodate theoretically interesting models of legislative behavior. Our goal is to provide a statistical framework for combining the measurement of legislative preferences with tests of models of legislative behavior.","container-title":"American Political Science Review","DOI":"10.1017/S0003055404001194","ISSN":"1537-5943, 0003-0554","issue":"2","language":"en","page":"355-370","source":"Cambridge University Press","title":"The Statistical Analysis of Roll Call Data","volume":"98","author":[{"family":"Clinton","given":"Joshua"},{"family":"Jackman","given":"Simon"},{"family":"Rivers","given":"Douglas"}],"issued":{"date-parts":[["2004",5]]}}}],"schema":"https://github.com/citation-style-language/schema/raw/master/csl-citation.json"} </w:instrText>
      </w:r>
      <w:r w:rsidRPr="00C02046">
        <w:rPr>
          <w:rFonts w:ascii="CMU Serif" w:hAnsi="CMU Serif" w:cs="CMU Serif"/>
          <w:lang w:val="en-GB"/>
        </w:rPr>
        <w:fldChar w:fldCharType="separate"/>
      </w:r>
      <w:r w:rsidRPr="00C02046">
        <w:rPr>
          <w:rFonts w:ascii="CMU Serif" w:hAnsi="CMU Serif" w:cs="CMU Serif"/>
          <w:lang w:val="en-GB"/>
        </w:rPr>
        <w:t>(J. Clinton et al., 2004)</w:t>
      </w:r>
      <w:r w:rsidRPr="00C02046">
        <w:rPr>
          <w:rFonts w:ascii="CMU Serif" w:hAnsi="CMU Serif" w:cs="CMU Serif"/>
          <w:lang w:val="en-GB"/>
        </w:rPr>
        <w:fldChar w:fldCharType="end"/>
      </w:r>
      <w:r w:rsidRPr="00C02046">
        <w:rPr>
          <w:rFonts w:ascii="CMU Serif" w:hAnsi="CMU Serif" w:cs="CMU Serif"/>
          <w:lang w:val="en-GB"/>
        </w:rPr>
        <w:t xml:space="preserve">. Jackman and Clinton made fundamental contributions by using Bayesian models, Markov chain Monte Carlo methods in particular, on roll call data of the US Senate </w:t>
      </w:r>
      <w:r w:rsidRPr="00C02046">
        <w:rPr>
          <w:rFonts w:ascii="CMU Serif" w:hAnsi="CMU Serif" w:cs="CMU Serif"/>
          <w:lang w:val="en-GB"/>
        </w:rPr>
        <w:fldChar w:fldCharType="begin"/>
      </w:r>
      <w:r w:rsidRPr="00C02046">
        <w:rPr>
          <w:rFonts w:ascii="CMU Serif" w:hAnsi="CMU Serif" w:cs="CMU Serif"/>
          <w:lang w:val="en-GB"/>
        </w:rPr>
        <w:instrText xml:space="preserve"> ADDIN ZOTERO_ITEM CSL_CITATION {"citationID":"keWBTavl","properties":{"formattedCitation":"(J. Clinton et al., 2004; J. D. Clinton &amp; Meirowitz, 2001; Jackman, 2001)","plainCitation":"(J. Clinton et al., 2004; J. D. Clinton &amp; Meirowitz, 2001; Jackman, 2001)","noteIndex":0},"citationItems":[{"id":2452,"uris":["http://zotero.org/users/9137898/items/QMQNSMNM"],"itemData":{"id":2452,"type":"article-journal","abstract":"We develop a Bayesian procedure for estimation and inference for spatial models of roll call voting. This approach is extremely flexible, applicable to any legislative setting, irrespective of size, the extremism of the legislators' voting histories, or the number of roll calls available for analysis. The model is easily extended to let other sources of information inform the analysis of roll call data, such as the number and nature of the underlying dimensions, the presence of party whipping, the determinants of legislator preferences, and the evolution of the legislative agenda; this is especially helpful since generally it is inappropriate to use estimates of extant methods (usually generated under assumptions of sincere voting) to test models embodying alternate assumptions (e.g., log-rolling, party discipline). A Bayesian approach also provides a coherent framework for estimation and inference with roll call data that eludes extant methods; moreover, via Bayesian simulation methods, it is straightforward to generate uncertainty assessments or hypothesis tests concerning any auxiliary quantity of interest or to formally compare models. In a series of examples we show how our method is easily extended to accommodate theoretically interesting models of legislative behavior. Our goal is to provide a statistical framework for combining the measurement of legislative preferences with tests of models of legislative behavior.","container-title":"American Political Science Review","DOI":"10.1017/S0003055404001194","ISSN":"1537-5943, 0003-0554","issue":"2","language":"en","page":"355-370","source":"Cambridge University Press","title":"The Statistical Analysis of Roll Call Data","volume":"98","author":[{"family":"Clinton","given":"Joshua"},{"family":"Jackman","given":"Simon"},{"family":"Rivers","given":"Douglas"}],"issued":{"date-parts":[["2004",5]]}}},{"id":2523,"uris":["http://zotero.org/users/9137898/items/NYB7GZEY"],"itemData":{"id":2523,"type":"article-journal","abstract":"Existing preference estimation procedures do not incorporate the full structure of the spatial model of voting, as they fail to use the sequential nature of the agenda. In the maximum likelihood framework, the consequences of this omission may be far-reaching. First, information useful for the identification of the model is neglected. Specifically, information that identifies the proposal locations is ignored. Second, the dimensionality of the policy space may be incorrectly estimated. Third, preference and proposal location estimates are incorrect and difficult to interpret in terms of the spatial model. We also show that the Bayesian simulation approach to ideal point estimation (Clinton et al. 2000; Jackman 2000) may be improved through the use of information about the legislative agenda. This point is illustrated by comparing several preference estimators of the first U.S. House (1789â€“1791).","container-title":"Political Analysis","issue":"3","language":"en","note":"publisher: Cambridge University Press","page":"242-259","source":"ideas.repec.org","title":"Agenda Constrained Legislator Ideal Points and the Spatial Voting Model","volume":"9","author":[{"family":"Clinton","given":"Joshua D."},{"family":"Meirowitz","given":"Adam"}],"issued":{"date-parts":[["2001"]]}}},{"id":2458,"uris":["http://zotero.org/users/9137898/items/KP459PYP"],"itemData":{"id":2458,"type":"article-journal","abstract":"Vote-specific parameters are often by-products of roll call analysis, the primary goal being the measurement of legislators' ideal points. But these vote-specific parameters are more important in higher-dimensional settings: prior restrictions on vote parameters help identify the model, and researchers often have prior beliefs about the nature of the dimensions underlying the proposal space. Bayesian methods provide a straightforward and rigorous way for incorporating these prior beliefs into roll call analysis. I demonstrate this by exploiting the close connections among roll call analysis, item—response models, and \"full-information\" factor analysis. Vote-specific discrimination parameters are equivalent to factor loadings, and as in factor analysis, they (1) enable researchers to discern the substantive content of the recovered dimensions, (2) can be used for assessing dimensionality and model checking, and (3) are an obvious vehicle for introducing and testing researchers' prior beliefs about the dimensions. Bayesian simulation facilitates these uses of discrimination parameters, by simplifying estimation and inference for the massive number of parameters generated by roll call analysis.","container-title":"Political Analysis","ISSN":"1047-1987","issue":"3","note":"publisher: [Oxford University Press, Society for Political Methodology]","page":"227-241","source":"JSTOR","title":"Multidimensional Analysis of Roll Call Data via Bayesian Simulation: Identification, Estimation, Inference, and Model Checking","title-short":"Multidimensional Analysis of Roll Call Data via Bayesian Simulation","volume":"9","author":[{"family":"Jackman","given":"Simon"}],"issued":{"date-parts":[["2001"]]}}}],"schema":"https://github.com/citation-style-language/schema/raw/master/csl-citation.json"} </w:instrText>
      </w:r>
      <w:r w:rsidRPr="00C02046">
        <w:rPr>
          <w:rFonts w:ascii="CMU Serif" w:hAnsi="CMU Serif" w:cs="CMU Serif"/>
          <w:lang w:val="en-GB"/>
        </w:rPr>
        <w:fldChar w:fldCharType="separate"/>
      </w:r>
      <w:r w:rsidRPr="00C02046">
        <w:rPr>
          <w:rFonts w:ascii="CMU Serif" w:hAnsi="CMU Serif" w:cs="CMU Serif"/>
          <w:lang w:val="en-GB"/>
        </w:rPr>
        <w:t>(J. Clinton et al., 2004; J. D. Clinton &amp; Meirowitz, 2001; Jackman, 2001)</w:t>
      </w:r>
      <w:r w:rsidRPr="00C02046">
        <w:rPr>
          <w:rFonts w:ascii="CMU Serif" w:hAnsi="CMU Serif" w:cs="CMU Serif"/>
          <w:lang w:val="en-GB"/>
        </w:rPr>
        <w:fldChar w:fldCharType="end"/>
      </w:r>
      <w:r w:rsidRPr="00C02046">
        <w:rPr>
          <w:rFonts w:ascii="CMU Serif" w:hAnsi="CMU Serif" w:cs="CMU Serif"/>
          <w:lang w:val="en-GB"/>
        </w:rPr>
        <w:t xml:space="preserve">. </w:t>
      </w:r>
      <w:proofErr w:type="spellStart"/>
      <w:r w:rsidRPr="00C02046">
        <w:rPr>
          <w:rFonts w:ascii="CMU Serif" w:hAnsi="CMU Serif" w:cs="CMU Serif"/>
          <w:lang w:val="en-GB"/>
        </w:rPr>
        <w:t>Londregan</w:t>
      </w:r>
      <w:proofErr w:type="spellEnd"/>
      <w:r w:rsidRPr="00C02046">
        <w:rPr>
          <w:rFonts w:ascii="CMU Serif" w:hAnsi="CMU Serif" w:cs="CMU Serif"/>
          <w:lang w:val="en-GB"/>
        </w:rPr>
        <w:t xml:space="preserve"> achieved to decrease the parameters to be estimated with the ideal point model using classic maximum likelihood estimation on roll call votes of the Chilean Senate committees </w:t>
      </w:r>
      <w:r w:rsidRPr="00C02046">
        <w:rPr>
          <w:rFonts w:ascii="CMU Serif" w:hAnsi="CMU Serif" w:cs="CMU Serif"/>
          <w:lang w:val="en-GB"/>
        </w:rPr>
        <w:fldChar w:fldCharType="begin"/>
      </w:r>
      <w:r w:rsidRPr="00C02046">
        <w:rPr>
          <w:rFonts w:ascii="CMU Serif" w:hAnsi="CMU Serif" w:cs="CMU Serif"/>
          <w:lang w:val="en-GB"/>
        </w:rPr>
        <w:instrText xml:space="preserve"> ADDIN ZOTERO_ITEM CSL_CITATION {"citationID":"rVFhRSfH","properties":{"formattedCitation":"(Londregan, 2000)","plainCitation":"(Londregan, 2000)","noteIndex":0},"citationItems":[{"id":2460,"uris":["http://zotero.org/users/9137898/items/T9E3E7WC"],"itemData":{"id":2460,"type":"article-journal","abstract":"This paper shows that agnostic spatial models that simultaneously attempt to estimate legislators' preferred points and ideological locations for the proposals on which they vote, such as the well-known NOMINATE model of Poole and Rosenthal, are not identified. The problem arises because the agnostic estimators inherit the granularity of the voting data and, so, cannot recapture the underlying continuous parameter space. I propose an alternative estimator that achieves identification by modeling the agenda.","container-title":"Political Analysis","ISSN":"1047-1987","issue":"1","note":"publisher: [Oxford University Press, Society for Political Methodology]","page":"35-56","source":"JSTOR","title":"Estimating Legislator's Preferred Points","volume":"8","author":[{"family":"Londregan","given":"John"}],"issued":{"date-parts":[["2000"]]}}}],"schema":"https://github.com/citation-style-language/schema/raw/master/csl-citation.json"} </w:instrText>
      </w:r>
      <w:r w:rsidRPr="00C02046">
        <w:rPr>
          <w:rFonts w:ascii="CMU Serif" w:hAnsi="CMU Serif" w:cs="CMU Serif"/>
          <w:lang w:val="en-GB"/>
        </w:rPr>
        <w:fldChar w:fldCharType="separate"/>
      </w:r>
      <w:r w:rsidRPr="00C02046">
        <w:rPr>
          <w:rFonts w:ascii="CMU Serif" w:hAnsi="CMU Serif" w:cs="CMU Serif"/>
          <w:lang w:val="en-GB"/>
        </w:rPr>
        <w:t>(</w:t>
      </w:r>
      <w:proofErr w:type="spellStart"/>
      <w:r w:rsidRPr="00C02046">
        <w:rPr>
          <w:rFonts w:ascii="CMU Serif" w:hAnsi="CMU Serif" w:cs="CMU Serif"/>
          <w:lang w:val="en-GB"/>
        </w:rPr>
        <w:t>Londregan</w:t>
      </w:r>
      <w:proofErr w:type="spellEnd"/>
      <w:r w:rsidRPr="00C02046">
        <w:rPr>
          <w:rFonts w:ascii="CMU Serif" w:hAnsi="CMU Serif" w:cs="CMU Serif"/>
          <w:lang w:val="en-GB"/>
        </w:rPr>
        <w:t>, 2000)</w:t>
      </w:r>
      <w:r w:rsidRPr="00C02046">
        <w:rPr>
          <w:rFonts w:ascii="CMU Serif" w:hAnsi="CMU Serif" w:cs="CMU Serif"/>
          <w:lang w:val="en-GB"/>
        </w:rPr>
        <w:fldChar w:fldCharType="end"/>
      </w:r>
      <w:r w:rsidRPr="00C02046">
        <w:rPr>
          <w:rFonts w:ascii="CMU Serif" w:hAnsi="CMU Serif" w:cs="CMU Serif"/>
          <w:lang w:val="en-GB"/>
        </w:rPr>
        <w:t>.</w:t>
      </w:r>
    </w:p>
    <w:p w14:paraId="6EBB9224" w14:textId="77777777" w:rsidR="00C02046" w:rsidRPr="00C02046" w:rsidRDefault="00C02046" w:rsidP="00C02046">
      <w:pPr>
        <w:spacing w:line="360" w:lineRule="auto"/>
        <w:jc w:val="both"/>
        <w:rPr>
          <w:rFonts w:ascii="CMU Serif" w:hAnsi="CMU Serif" w:cs="CMU Serif"/>
          <w:lang w:val="en-GB"/>
        </w:rPr>
      </w:pPr>
      <w:r w:rsidRPr="00C02046">
        <w:rPr>
          <w:rFonts w:ascii="CMU Serif" w:hAnsi="CMU Serif" w:cs="CMU Serif"/>
          <w:lang w:val="en-GB"/>
        </w:rPr>
        <w:lastRenderedPageBreak/>
        <w:t xml:space="preserve">The above approaches are able to explain e.g. how changing the ideal point affects the policy’s support via the used coefficients and allows to infer the positions of policies of legislators </w:t>
      </w:r>
      <w:r w:rsidRPr="00C02046">
        <w:rPr>
          <w:rFonts w:ascii="CMU Serif" w:hAnsi="CMU Serif" w:cs="CMU Serif"/>
          <w:lang w:val="en-GB"/>
        </w:rPr>
        <w:fldChar w:fldCharType="begin"/>
      </w:r>
      <w:r w:rsidRPr="00C02046">
        <w:rPr>
          <w:rFonts w:ascii="CMU Serif" w:hAnsi="CMU Serif" w:cs="CMU Serif"/>
          <w:lang w:val="en-GB"/>
        </w:rPr>
        <w:instrText xml:space="preserve"> ADDIN ZOTERO_ITEM CSL_CITATION {"citationID":"3eJcptm6","properties":{"formattedCitation":"(Jackman, 2001)","plainCitation":"(Jackman, 2001)","noteIndex":0},"citationItems":[{"id":2458,"uris":["http://zotero.org/users/9137898/items/KP459PYP"],"itemData":{"id":2458,"type":"article-journal","abstract":"Vote-specific parameters are often by-products of roll call analysis, the primary goal being the measurement of legislators' ideal points. But these vote-specific parameters are more important in higher-dimensional settings: prior restrictions on vote parameters help identify the model, and researchers often have prior beliefs about the nature of the dimensions underlying the proposal space. Bayesian methods provide a straightforward and rigorous way for incorporating these prior beliefs into roll call analysis. I demonstrate this by exploiting the close connections among roll call analysis, item—response models, and \"full-information\" factor analysis. Vote-specific discrimination parameters are equivalent to factor loadings, and as in factor analysis, they (1) enable researchers to discern the substantive content of the recovered dimensions, (2) can be used for assessing dimensionality and model checking, and (3) are an obvious vehicle for introducing and testing researchers' prior beliefs about the dimensions. Bayesian simulation facilitates these uses of discrimination parameters, by simplifying estimation and inference for the massive number of parameters generated by roll call analysis.","container-title":"Political Analysis","ISSN":"1047-1987","issue":"3","note":"publisher: [Oxford University Press, Society for Political Methodology]","page":"227-241","source":"JSTOR","title":"Multidimensional Analysis of Roll Call Data via Bayesian Simulation: Identification, Estimation, Inference, and Model Checking","title-short":"Multidimensional Analysis of Roll Call Data via Bayesian Simulation","volume":"9","author":[{"family":"Jackman","given":"Simon"}],"issued":{"date-parts":[["2001"]]}}}],"schema":"https://github.com/citation-style-language/schema/raw/master/csl-citation.json"} </w:instrText>
      </w:r>
      <w:r w:rsidRPr="00C02046">
        <w:rPr>
          <w:rFonts w:ascii="CMU Serif" w:hAnsi="CMU Serif" w:cs="CMU Serif"/>
          <w:lang w:val="en-GB"/>
        </w:rPr>
        <w:fldChar w:fldCharType="separate"/>
      </w:r>
      <w:r w:rsidRPr="00C02046">
        <w:rPr>
          <w:rFonts w:ascii="CMU Serif" w:hAnsi="CMU Serif" w:cs="CMU Serif"/>
          <w:lang w:val="en-GB"/>
        </w:rPr>
        <w:t>(Jackman, 2001)</w:t>
      </w:r>
      <w:r w:rsidRPr="00C02046">
        <w:rPr>
          <w:rFonts w:ascii="CMU Serif" w:hAnsi="CMU Serif" w:cs="CMU Serif"/>
          <w:lang w:val="en-GB"/>
        </w:rPr>
        <w:fldChar w:fldCharType="end"/>
      </w:r>
      <w:r w:rsidRPr="00C02046">
        <w:rPr>
          <w:rFonts w:ascii="CMU Serif" w:hAnsi="CMU Serif" w:cs="CMU Serif"/>
          <w:lang w:val="en-GB"/>
        </w:rPr>
        <w:t xml:space="preserve">. However, they lack the ability to predict legislators’ positions on a future bill. Gerrish and Blei point out that for predictions, additional data other than the pure votes are needed. Using supervised topic modelling of bills in addition to the ideal point model, they not only add a machine learning method to the area but also achieve high accuracy in predicting the US House of Representatives’ and Senate’s votes </w:t>
      </w:r>
      <w:r w:rsidRPr="00C02046">
        <w:rPr>
          <w:rFonts w:ascii="CMU Serif" w:hAnsi="CMU Serif" w:cs="CMU Serif"/>
          <w:lang w:val="en-GB"/>
        </w:rPr>
        <w:fldChar w:fldCharType="begin"/>
      </w:r>
      <w:r w:rsidRPr="00C02046">
        <w:rPr>
          <w:rFonts w:ascii="CMU Serif" w:hAnsi="CMU Serif" w:cs="CMU Serif"/>
          <w:lang w:val="en-GB"/>
        </w:rPr>
        <w:instrText xml:space="preserve"> ADDIN ZOTERO_ITEM CSL_CITATION {"citationID":"qh7o6MeB","properties":{"formattedCitation":"(Gerrish &amp; Blei, 2011)","plainCitation":"(Gerrish &amp; Blei, 2011)","noteIndex":0},"citationItems":[{"id":2443,"uris":["http://zotero.org/users/9137898/items/CWAYHJT4"],"itemData":{"id":2443,"type":"paper-conference","abstract":"Roll call vote analysis is an increasingly popular tool in comparative legislative studies. Yet many legislatures studied by comparativists use roll calls for only a subset of votes. In many cases, political parties may strategically call roll to discipline mem- bers, embarrass opposing political parties, or signal their policy positions to a variety of audiences. While researchers are well aware of the potential for bias that this strategic selection introduces into roll call vote analyses, we lack predictive empirical models of the roll call generating process and do not clearly understand the circumstances under which politicians request recorded votes. I apply statistical natural language process- ing techniques to legislative text to predict requests for recorded votes in the European Parliament (EP). I demonstrate how to predict roll call vote requests by modeling the distribution of speaker sentiment in legislative debates. Furthermore, I empirically document the relationship between the politicians' attitudes towards legislation and vote recording. Recorded votes in parliaments, or roll call votes (RCVs), occupy a key place in the analysis of legislatures. In democracies, voting is at the heart of lawmaking and patterns of votes can potentially tell us a great deal about the size and shape of the policy space (see e.g. Poole &amp; Rosenthal 1985), the roles played by parliamentary parties (see e.g. Rohde 1991, Cox &amp; McCubbins 1993, Krehbiel 1998, Desposato 2006, Hix, Noury &amp; Roland 2007), how accountable politicians are to voters and interest groups (see e.g. Carey 2008), and a multitude of other topics. Furthermore, the use of recorded votes spans the discipline; while roll calls have long featured in work on the U.S. Congress, researchers have since Paper prepared for the 67th Annual Meeting of the Midwest Political Science Association, April 2-5, 2009, Chicago, IL.","event-title":"Proceedings of the 28th International Conference on Machine Learning, ICML 2011","page":"489-496","source":"ResearchGate","title":"Predicting Legislative Roll Calls from Text.","author":[{"family":"Gerrish","given":"Sean"},{"family":"Blei","given":"David"}],"issued":{"date-parts":[["2011",1,1]]}}}],"schema":"https://github.com/citation-style-language/schema/raw/master/csl-citation.json"} </w:instrText>
      </w:r>
      <w:r w:rsidRPr="00C02046">
        <w:rPr>
          <w:rFonts w:ascii="CMU Serif" w:hAnsi="CMU Serif" w:cs="CMU Serif"/>
          <w:lang w:val="en-GB"/>
        </w:rPr>
        <w:fldChar w:fldCharType="separate"/>
      </w:r>
      <w:r w:rsidRPr="00C02046">
        <w:rPr>
          <w:rFonts w:ascii="CMU Serif" w:hAnsi="CMU Serif" w:cs="CMU Serif"/>
          <w:lang w:val="en-GB"/>
        </w:rPr>
        <w:t>(Gerrish &amp; Blei, 2011)</w:t>
      </w:r>
      <w:r w:rsidRPr="00C02046">
        <w:rPr>
          <w:rFonts w:ascii="CMU Serif" w:hAnsi="CMU Serif" w:cs="CMU Serif"/>
          <w:lang w:val="en-GB"/>
        </w:rPr>
        <w:fldChar w:fldCharType="end"/>
      </w:r>
      <w:r w:rsidRPr="00C02046">
        <w:rPr>
          <w:rFonts w:ascii="CMU Serif" w:hAnsi="CMU Serif" w:cs="CMU Serif"/>
          <w:lang w:val="en-GB"/>
        </w:rPr>
        <w:t>.</w:t>
      </w:r>
    </w:p>
    <w:p w14:paraId="2CE25236" w14:textId="77777777" w:rsidR="00C02046" w:rsidRPr="00C02046" w:rsidRDefault="00C02046" w:rsidP="00C02046">
      <w:pPr>
        <w:spacing w:line="360" w:lineRule="auto"/>
        <w:jc w:val="both"/>
        <w:rPr>
          <w:rFonts w:ascii="CMU Serif" w:hAnsi="CMU Serif" w:cs="CMU Serif"/>
          <w:lang w:val="en-GB"/>
        </w:rPr>
      </w:pPr>
      <w:r w:rsidRPr="00C02046">
        <w:rPr>
          <w:rFonts w:ascii="CMU Serif" w:hAnsi="CMU Serif" w:cs="CMU Serif"/>
          <w:lang w:val="en-GB"/>
        </w:rPr>
        <w:t xml:space="preserve">In the realm of machine learning methods, not only the performance of random forests, decision trees, and linear regression as classifiers of polarisation in tweets has been researched </w:t>
      </w:r>
      <w:r w:rsidRPr="00C02046">
        <w:rPr>
          <w:rFonts w:ascii="CMU Serif" w:hAnsi="CMU Serif" w:cs="CMU Serif"/>
          <w:lang w:val="en-GB"/>
        </w:rPr>
        <w:fldChar w:fldCharType="begin"/>
      </w:r>
      <w:r w:rsidRPr="00C02046">
        <w:rPr>
          <w:rFonts w:ascii="CMU Serif" w:hAnsi="CMU Serif" w:cs="CMU Serif"/>
          <w:lang w:val="en-GB"/>
        </w:rPr>
        <w:instrText xml:space="preserve"> ADDIN ZOTERO_ITEM CSL_CITATION {"citationID":"Q82nuVuW","properties":{"formattedCitation":"(Hajare et al., 2021)","plainCitation":"(Hajare et al., 2021)","noteIndex":0},"citationItems":[{"id":1798,"uris":["http://zotero.org/users/9137898/items/DJGH9RG4"],"itemData":{"id":1798,"type":"article","abstract":"Computational methods to model political bias in social media involve several challenges due to heterogeneity, high-dimensionality, multiple modalities, and the scale of the data. Political bias in social media has been studied in multiple viewpoints like media bias, political ideology, echo chambers, and controversies using machine learning pipelines. Most of the current methods rely heavily on the manually-labeled groundtruth data for the underlying political bias prediction tasks. Limitations of such methods include human-intensive labeling, labels related to only a speciﬁc problem, and the inability to determine the near future bias state of a social media conversation. In this work, we address such problems and give machine learning approaches to study political bias in two ideologically diverse social media forums: Gab and Twitter without the availability of human-annotated data. Our proposed methods exploit the use of transcripts collected from political speeches in US congress to label the data and achieve the highest accuracy of 70.5% and 65.1% in Twitter and Gab data respectively to predict political bias. We also present a machine learning approach that combines features from cascades and text to forecast cascade’s political bias with an accuracy of about 85%.","language":"en","note":"arXiv:2109.09014 [cs]","number":"arXiv:2109.09014","publisher":"arXiv","source":"arXiv.org","title":"A Machine Learning Pipeline to Examine Political Bias with Congressional Speeches","URL":"http://arxiv.org/abs/2109.09014","author":[{"family":"Hajare","given":"Prasad"},{"family":"Kamal","given":"Sadia"},{"family":"Krishnan","given":"Siddharth"},{"family":"Bagavathi","given":"Arunkumar"}],"accessed":{"date-parts":[["2024",5,6]]},"issued":{"date-parts":[["2021",9,18]]}}}],"schema":"https://github.com/citation-style-language/schema/raw/master/csl-citation.json"} </w:instrText>
      </w:r>
      <w:r w:rsidRPr="00C02046">
        <w:rPr>
          <w:rFonts w:ascii="CMU Serif" w:hAnsi="CMU Serif" w:cs="CMU Serif"/>
          <w:lang w:val="en-GB"/>
        </w:rPr>
        <w:fldChar w:fldCharType="separate"/>
      </w:r>
      <w:r w:rsidRPr="00C02046">
        <w:rPr>
          <w:rFonts w:ascii="CMU Serif" w:hAnsi="CMU Serif" w:cs="CMU Serif"/>
          <w:lang w:val="en-GB"/>
        </w:rPr>
        <w:t>(</w:t>
      </w:r>
      <w:proofErr w:type="spellStart"/>
      <w:r w:rsidRPr="00C02046">
        <w:rPr>
          <w:rFonts w:ascii="CMU Serif" w:hAnsi="CMU Serif" w:cs="CMU Serif"/>
          <w:lang w:val="en-GB"/>
        </w:rPr>
        <w:t>Hajare</w:t>
      </w:r>
      <w:proofErr w:type="spellEnd"/>
      <w:r w:rsidRPr="00C02046">
        <w:rPr>
          <w:rFonts w:ascii="CMU Serif" w:hAnsi="CMU Serif" w:cs="CMU Serif"/>
          <w:lang w:val="en-GB"/>
        </w:rPr>
        <w:t xml:space="preserve"> et al., 2021)</w:t>
      </w:r>
      <w:r w:rsidRPr="00C02046">
        <w:rPr>
          <w:rFonts w:ascii="CMU Serif" w:hAnsi="CMU Serif" w:cs="CMU Serif"/>
          <w:lang w:val="en-GB"/>
        </w:rPr>
        <w:fldChar w:fldCharType="end"/>
      </w:r>
      <w:r w:rsidRPr="00C02046">
        <w:rPr>
          <w:rFonts w:ascii="CMU Serif" w:hAnsi="CMU Serif" w:cs="CMU Serif"/>
          <w:lang w:val="en-GB"/>
        </w:rPr>
        <w:t xml:space="preserve"> but also the use of Recurrent Neural Networks (RNN) to detect ideological bias in US Congress debates. Based on the idea that RNNs have the advantage of capturing semantic context, </w:t>
      </w:r>
      <w:proofErr w:type="spellStart"/>
      <w:r w:rsidRPr="00C02046">
        <w:rPr>
          <w:rFonts w:ascii="CMU Serif" w:hAnsi="CMU Serif" w:cs="CMU Serif"/>
          <w:lang w:val="en-GB"/>
        </w:rPr>
        <w:t>Iyyer</w:t>
      </w:r>
      <w:proofErr w:type="spellEnd"/>
      <w:r w:rsidRPr="00C02046">
        <w:rPr>
          <w:rFonts w:ascii="CMU Serif" w:hAnsi="CMU Serif" w:cs="CMU Serif"/>
          <w:lang w:val="en-GB"/>
        </w:rPr>
        <w:t xml:space="preserve"> shows that they outperform bag of word models on the task of distinguishing the political positions </w:t>
      </w:r>
      <w:r w:rsidRPr="00C02046">
        <w:rPr>
          <w:rFonts w:ascii="CMU Serif" w:hAnsi="CMU Serif" w:cs="CMU Serif"/>
          <w:lang w:val="en-GB"/>
        </w:rPr>
        <w:fldChar w:fldCharType="begin"/>
      </w:r>
      <w:r w:rsidRPr="00C02046">
        <w:rPr>
          <w:rFonts w:ascii="CMU Serif" w:hAnsi="CMU Serif" w:cs="CMU Serif"/>
          <w:lang w:val="en-GB"/>
        </w:rPr>
        <w:instrText xml:space="preserve"> ADDIN ZOTERO_ITEM CSL_CITATION {"citationID":"1JI8N5R2","properties":{"formattedCitation":"(Iyyer et al., 2014)","plainCitation":"(Iyyer et al., 2014)","noteIndex":0},"citationItems":[{"id":2431,"uris":["http://zotero.org/users/9137898/items/ERJW57VB"],"itemData":{"id":2431,"type":"paper-conference","container-title":"Proceedings of the 52nd Annual Meeting of the Association for Computational Linguistics (Volume 1: Long Papers)","DOI":"10.3115/v1/P14-1105","event-place":"Baltimore, Maryland","event-title":"ACL 2014","page":"1113–1122","publisher":"Association for Computational Linguistics","publisher-place":"Baltimore, Maryland","source":"ACLWeb","title":"Political Ideology Detection Using Recursive Neural Networks","URL":"https://aclanthology.org/P14-1105","author":[{"family":"Iyyer","given":"Mohit"},{"family":"Enns","given":"Peter"},{"family":"Boyd-Graber","given":"Jordan"},{"family":"Resnik","given":"Philip"}],"editor":[{"family":"Toutanova","given":"Kristina"},{"family":"Wu","given":"Hua"}],"accessed":{"date-parts":[["2024",6,28]]},"issued":{"date-parts":[["2014",6]]}}}],"schema":"https://github.com/citation-style-language/schema/raw/master/csl-citation.json"} </w:instrText>
      </w:r>
      <w:r w:rsidRPr="00C02046">
        <w:rPr>
          <w:rFonts w:ascii="CMU Serif" w:hAnsi="CMU Serif" w:cs="CMU Serif"/>
          <w:lang w:val="en-GB"/>
        </w:rPr>
        <w:fldChar w:fldCharType="separate"/>
      </w:r>
      <w:r w:rsidRPr="00C02046">
        <w:rPr>
          <w:rFonts w:ascii="CMU Serif" w:hAnsi="CMU Serif" w:cs="CMU Serif"/>
          <w:lang w:val="en-GB"/>
        </w:rPr>
        <w:t>(</w:t>
      </w:r>
      <w:proofErr w:type="spellStart"/>
      <w:r w:rsidRPr="00C02046">
        <w:rPr>
          <w:rFonts w:ascii="CMU Serif" w:hAnsi="CMU Serif" w:cs="CMU Serif"/>
          <w:lang w:val="en-GB"/>
        </w:rPr>
        <w:t>Iyyer</w:t>
      </w:r>
      <w:proofErr w:type="spellEnd"/>
      <w:r w:rsidRPr="00C02046">
        <w:rPr>
          <w:rFonts w:ascii="CMU Serif" w:hAnsi="CMU Serif" w:cs="CMU Serif"/>
          <w:lang w:val="en-GB"/>
        </w:rPr>
        <w:t xml:space="preserve"> et al., 2014)</w:t>
      </w:r>
      <w:r w:rsidRPr="00C02046">
        <w:rPr>
          <w:rFonts w:ascii="CMU Serif" w:hAnsi="CMU Serif" w:cs="CMU Serif"/>
          <w:lang w:val="en-GB"/>
        </w:rPr>
        <w:fldChar w:fldCharType="end"/>
      </w:r>
      <w:r w:rsidRPr="00C02046">
        <w:rPr>
          <w:rFonts w:ascii="CMU Serif" w:hAnsi="CMU Serif" w:cs="CMU Serif"/>
          <w:lang w:val="en-GB"/>
        </w:rPr>
        <w:t>.</w:t>
      </w:r>
    </w:p>
    <w:p w14:paraId="0178A116" w14:textId="77777777" w:rsidR="00C02046" w:rsidRPr="00C02046" w:rsidRDefault="00C02046" w:rsidP="00C02046">
      <w:pPr>
        <w:spacing w:line="360" w:lineRule="auto"/>
        <w:jc w:val="both"/>
        <w:rPr>
          <w:rFonts w:ascii="CMU Serif" w:hAnsi="CMU Serif" w:cs="CMU Serif"/>
          <w:lang w:val="en-GB"/>
        </w:rPr>
      </w:pPr>
      <w:r w:rsidRPr="00C02046">
        <w:rPr>
          <w:rFonts w:ascii="CMU Serif" w:hAnsi="CMU Serif" w:cs="CMU Serif"/>
          <w:lang w:val="en-GB"/>
        </w:rPr>
        <w:t xml:space="preserve">Many methods used to detect political direction in legislative texts originate from the classic research question in political science of how to locate parties on different policy dimensions based on text </w:t>
      </w:r>
      <w:r w:rsidRPr="00C02046">
        <w:rPr>
          <w:rFonts w:ascii="CMU Serif" w:hAnsi="CMU Serif" w:cs="CMU Serif"/>
          <w:lang w:val="en-GB"/>
        </w:rPr>
        <w:fldChar w:fldCharType="begin"/>
      </w:r>
      <w:r w:rsidRPr="00C02046">
        <w:rPr>
          <w:rFonts w:ascii="CMU Serif" w:hAnsi="CMU Serif" w:cs="CMU Serif"/>
          <w:lang w:val="en-GB"/>
        </w:rPr>
        <w:instrText xml:space="preserve"> ADDIN ZOTERO_ITEM CSL_CITATION {"citationID":"pt6ajyGl","properties":{"formattedCitation":"(Benoit et al., 2016)","plainCitation":"(Benoit et al., 2016)","noteIndex":0},"citationItems":[{"id":2638,"uris":["http://zotero.org/users/9137898/items/YKPX3N39"],"itemData":{"id":2638,"type":"article-journal","abstract":"Empirical social science often relies on data that are not observed in the field, but are transformed into quantitative variables by expert researchers who analyze and interpret qualitative raw sources. While generally considered the most valid way to produce data, this expert-driven process is inherently difficult to replicate or to assess on grounds of reliability. Using crowd-sourcing to distribute text for reading and interpretation by massive numbers of nonexperts, we generate results comparable to those using experts to read and interpret the same texts, but do so far more quickly and flexibly. Crucially, the data we collect can be reproduced and extended transparently, making crowd-sourced datasets intrinsically reproducible. This focuses researchers’ attention on the fundamental scientific objective of specifying reliable and replicable methods for collecting the data needed, rather than on the content of any particular dataset. We also show that our approach works straightforwardly with different types of political text, written in different languages. While findings reported here concern text analysis, they have far-reaching implications for expert-generated data in the social sciences.","container-title":"American Political Science Review","DOI":"10.1017/S0003055416000058","ISSN":"0003-0554, 1537-5943","issue":"2","journalAbbreviation":"Am Polit Sci Rev","language":"en","license":"https://www.cambridge.org/core/terms","page":"278-295","source":"DOI.org (Crossref)","title":"Crowd-sourced Text Analysis: Reproducible and Agile Production of Political Data","title-short":"Crowd-sourced Text Analysis","volume":"110","author":[{"family":"Benoit","given":"Kenneth"},{"family":"Conway","given":"Drew"},{"family":"Lauderdale","given":"Benjamin E."},{"family":"Laver","given":"Michael"},{"family":"Mikhaylov","given":"Slava"}],"issued":{"date-parts":[["2016",5]]}}}],"schema":"https://github.com/citation-style-language/schema/raw/master/csl-citation.json"} </w:instrText>
      </w:r>
      <w:r w:rsidRPr="00C02046">
        <w:rPr>
          <w:rFonts w:ascii="CMU Serif" w:hAnsi="CMU Serif" w:cs="CMU Serif"/>
          <w:lang w:val="en-GB"/>
        </w:rPr>
        <w:fldChar w:fldCharType="separate"/>
      </w:r>
      <w:r w:rsidRPr="00C02046">
        <w:rPr>
          <w:rFonts w:ascii="CMU Serif" w:hAnsi="CMU Serif" w:cs="CMU Serif"/>
          <w:lang w:val="en-GB"/>
        </w:rPr>
        <w:t>(Benoit et al., 2016)</w:t>
      </w:r>
      <w:r w:rsidRPr="00C02046">
        <w:rPr>
          <w:rFonts w:ascii="CMU Serif" w:hAnsi="CMU Serif" w:cs="CMU Serif"/>
          <w:lang w:val="en-GB"/>
        </w:rPr>
        <w:fldChar w:fldCharType="end"/>
      </w:r>
      <w:r w:rsidRPr="00C02046">
        <w:rPr>
          <w:rFonts w:ascii="CMU Serif" w:hAnsi="CMU Serif" w:cs="CMU Serif"/>
          <w:lang w:val="en-GB"/>
        </w:rPr>
        <w:t xml:space="preserve">. The Manifesto research project shaped the field with the canonical database of parties’ manifestos and their policy positions labelled by expert annotators </w:t>
      </w:r>
      <w:r w:rsidRPr="00C02046">
        <w:rPr>
          <w:rFonts w:ascii="CMU Serif" w:hAnsi="CMU Serif" w:cs="CMU Serif"/>
          <w:lang w:val="en-GB"/>
        </w:rPr>
        <w:fldChar w:fldCharType="begin"/>
      </w:r>
      <w:r w:rsidRPr="00C02046">
        <w:rPr>
          <w:rFonts w:ascii="CMU Serif" w:hAnsi="CMU Serif" w:cs="CMU Serif"/>
          <w:lang w:val="en-GB"/>
        </w:rPr>
        <w:instrText xml:space="preserve"> ADDIN ZOTERO_ITEM CSL_CITATION {"citationID":"nke9Czs8","properties":{"formattedCitation":"(Volkens et al., 2013)","plainCitation":"(Volkens et al., 2013)","noteIndex":0},"citationItems":[{"id":2675,"uris":["http://zotero.org/users/9137898/items/2TUHWNW3"],"itemData":{"id":2675,"type":"chapter","abstract":"MPDb (Manifesto Project Database) is the facility at the core of the MARPOR project. The facility stores and distributes the original texts as collected: and also the quantified datasets based on them (plus other related datasets). Besides facilitating the distribution of documents and estimates MPDb also provides computer-associated input facilities for coders. Any coded document can thus be fed immediately into the collection without waiting for periodic updates. Any dataset requested by users in stored for future retrieval, so it can be used to replicate and confirm published analyses. MPDb is unusual among data-archives in being dedicated to one dataset and having coding and entry facilities. The chapter shows however how it meets all the general criteria laid down for efficient archiving and distribution, so that in technical terms it can serve users very well with the most advanced facilities.","container-title":"Mapping Policy Preferences From Texts: Statistical Solutions for Manifesto Analysts","ISBN":"978-0-19-964004-1","note":"DOI: 10.1093/acprof:oso/9780199640041.003.0011","page":"0","publisher":"Oxford University Press","source":"Silverchair","title":"Data Entry and Access: Introducing the Manifesto Project Database (MPDb)","title-short":"Data Entry and Access","URL":"https://doi.org/10.1093/acprof:oso/9780199640041.003.0011","author":[{"family":"Volkens","given":"Andrea"},{"family":"Bara","given":"Judith"},{"family":"Budge","given":"Ian"},{"family":"McDonald","given":"Michael D."},{"family":"Best","given":"Robin"},{"family":"Franzmann","given":"Simon"}],"editor":[{"family":"Volkens","given":"Andrea"},{"family":"Bara","given":"Judith"},{"family":"Budge","given":"Ian"},{"family":"McDonald","given":"Michael D."},{"family":"Klingemann","given":"Hans-Dieter"}],"accessed":{"date-parts":[["2024",8,6]]},"issued":{"date-parts":[["2013",11,28]]}}}],"schema":"https://github.com/citation-style-language/schema/raw/master/csl-citation.json"} </w:instrText>
      </w:r>
      <w:r w:rsidRPr="00C02046">
        <w:rPr>
          <w:rFonts w:ascii="CMU Serif" w:hAnsi="CMU Serif" w:cs="CMU Serif"/>
          <w:lang w:val="en-GB"/>
        </w:rPr>
        <w:fldChar w:fldCharType="separate"/>
      </w:r>
      <w:r w:rsidRPr="00C02046">
        <w:rPr>
          <w:rFonts w:ascii="CMU Serif" w:hAnsi="CMU Serif" w:cs="CMU Serif"/>
          <w:lang w:val="en-GB"/>
        </w:rPr>
        <w:t>(Volkens et al., 2013)</w:t>
      </w:r>
      <w:r w:rsidRPr="00C02046">
        <w:rPr>
          <w:rFonts w:ascii="CMU Serif" w:hAnsi="CMU Serif" w:cs="CMU Serif"/>
          <w:lang w:val="en-GB"/>
        </w:rPr>
        <w:fldChar w:fldCharType="end"/>
      </w:r>
      <w:r w:rsidRPr="00C02046">
        <w:rPr>
          <w:rFonts w:ascii="CMU Serif" w:hAnsi="CMU Serif" w:cs="CMU Serif"/>
          <w:lang w:val="en-GB"/>
        </w:rPr>
        <w:t xml:space="preserve">. Different from this annotator-centred approach, Benoit and Laver analyse party manifestos of the UK by focusing on the words as data and word frequency only. Similarly, Peterson and </w:t>
      </w:r>
      <w:proofErr w:type="spellStart"/>
      <w:r w:rsidRPr="00C02046">
        <w:rPr>
          <w:rFonts w:ascii="CMU Serif" w:hAnsi="CMU Serif" w:cs="CMU Serif"/>
          <w:lang w:val="en-GB"/>
        </w:rPr>
        <w:t>Spirling</w:t>
      </w:r>
      <w:proofErr w:type="spellEnd"/>
      <w:r w:rsidRPr="00C02046">
        <w:rPr>
          <w:rFonts w:ascii="CMU Serif" w:hAnsi="CMU Serif" w:cs="CMU Serif"/>
          <w:lang w:val="en-GB"/>
        </w:rPr>
        <w:t xml:space="preserve"> show on the basis of a simple bag of words model that accuracy can be used as an indicator for political polarization in parliamentary speeches </w:t>
      </w:r>
      <w:r w:rsidRPr="00C02046">
        <w:rPr>
          <w:rFonts w:ascii="CMU Serif" w:hAnsi="CMU Serif" w:cs="CMU Serif"/>
          <w:lang w:val="en-GB"/>
        </w:rPr>
        <w:fldChar w:fldCharType="begin"/>
      </w:r>
      <w:r w:rsidRPr="00C02046">
        <w:rPr>
          <w:rFonts w:ascii="CMU Serif" w:hAnsi="CMU Serif" w:cs="CMU Serif"/>
          <w:lang w:val="en-GB"/>
        </w:rPr>
        <w:instrText xml:space="preserve"> ADDIN ZOTERO_ITEM CSL_CITATION {"citationID":"gpjoYQCU","properties":{"formattedCitation":"(Peterson &amp; Spirling, 2018)","plainCitation":"(Peterson &amp; Spirling, 2018)","noteIndex":0},"citationItems":[{"id":1810,"uris":["http://zotero.org/users/9137898/items/WHGK7RYW"],"itemData":{"id":1810,"type":"article-journal","abstract":"Measuring the polarization of legislators and parties is a key step in understanding how politics develops over time. But in parliamentary systems—where ideological positions estimated from roll calls may not be informative—producing valid estimates is extremely challenging. We suggest a new measurement strategy that makes innovative use of the “accuracy” of machine classifiers, i.e., the number of correct predictions made as a proportion of all predictions. In our case, the “labels” are the party identifications of the members of parliament, predicted from their speeches along with some information on debate subjects. Intuitively, when the learner is able to discriminate members in the two main Westminster parties well, we claim we are in a period of “high” polarization. By contrast, when the classifier has low accuracy—and makes a relatively large number of mistakes in terms of allocating members to parties based on the data—we argue parliament is in an era of “low” polarization. This approach is fast and substantively valid, and we demonstrate its merits with simulations, and by comparing the estimates from years of House of Commons speeches with qualitative and quantitative historical accounts of the same. As a headline finding, we note that contemporary British politics is approximately as polarized as it was in the mid- s—that is, in the middle of the “postwar consensus”. More broadly, we show that the technical performance of supervised learning algorithms can be directly informative about substantive matters in social science.","container-title":"Political Analysis","DOI":"10.1017/pan.2017.39","ISSN":"1047-1987, 1476-4989","issue":"1","journalAbbreviation":"Polit. Anal.","language":"en","license":"https://www.cambridge.org/core/terms","page":"120-128","source":"DOI.org (Crossref)","title":"Classification Accuracy as a Substantive Quantity of Interest: Measuring Polarization in Westminster Systems","title-short":"Classification Accuracy as a Substantive Quantity of Interest","volume":"26","author":[{"family":"Peterson","given":"Andrew"},{"family":"Spirling","given":"Arthur"}],"issued":{"date-parts":[["2018",1]]}}}],"schema":"https://github.com/citation-style-language/schema/raw/master/csl-citation.json"} </w:instrText>
      </w:r>
      <w:r w:rsidRPr="00C02046">
        <w:rPr>
          <w:rFonts w:ascii="CMU Serif" w:hAnsi="CMU Serif" w:cs="CMU Serif"/>
          <w:lang w:val="en-GB"/>
        </w:rPr>
        <w:fldChar w:fldCharType="separate"/>
      </w:r>
      <w:r w:rsidRPr="00C02046">
        <w:rPr>
          <w:rFonts w:ascii="CMU Serif" w:hAnsi="CMU Serif" w:cs="CMU Serif"/>
          <w:lang w:val="en-GB"/>
        </w:rPr>
        <w:t xml:space="preserve">(Peterson &amp; </w:t>
      </w:r>
      <w:proofErr w:type="spellStart"/>
      <w:r w:rsidRPr="00C02046">
        <w:rPr>
          <w:rFonts w:ascii="CMU Serif" w:hAnsi="CMU Serif" w:cs="CMU Serif"/>
          <w:lang w:val="en-GB"/>
        </w:rPr>
        <w:t>Spirling</w:t>
      </w:r>
      <w:proofErr w:type="spellEnd"/>
      <w:r w:rsidRPr="00C02046">
        <w:rPr>
          <w:rFonts w:ascii="CMU Serif" w:hAnsi="CMU Serif" w:cs="CMU Serif"/>
          <w:lang w:val="en-GB"/>
        </w:rPr>
        <w:t>, 2018)</w:t>
      </w:r>
      <w:r w:rsidRPr="00C02046">
        <w:rPr>
          <w:rFonts w:ascii="CMU Serif" w:hAnsi="CMU Serif" w:cs="CMU Serif"/>
          <w:lang w:val="en-GB"/>
        </w:rPr>
        <w:fldChar w:fldCharType="end"/>
      </w:r>
      <w:r w:rsidRPr="00C02046">
        <w:rPr>
          <w:rFonts w:ascii="CMU Serif" w:hAnsi="CMU Serif" w:cs="CMU Serif"/>
          <w:lang w:val="en-GB"/>
        </w:rPr>
        <w:t>. While these analyses are vital to the field, this thesis focuses on the analysis of legislative texts as a subtopic of political stance detection in texts in general.</w:t>
      </w:r>
    </w:p>
    <w:p w14:paraId="0BC876B4" w14:textId="77777777" w:rsidR="00C02046" w:rsidRPr="00C02046" w:rsidRDefault="00C02046" w:rsidP="00C02046">
      <w:pPr>
        <w:spacing w:line="360" w:lineRule="auto"/>
        <w:jc w:val="both"/>
        <w:rPr>
          <w:rFonts w:ascii="CMU Serif" w:hAnsi="CMU Serif" w:cs="CMU Serif"/>
          <w:lang w:val="en-GB"/>
        </w:rPr>
      </w:pPr>
      <w:r w:rsidRPr="00C02046">
        <w:rPr>
          <w:rFonts w:ascii="CMU Serif" w:hAnsi="CMU Serif" w:cs="CMU Serif"/>
          <w:lang w:val="en-GB"/>
        </w:rPr>
        <w:t xml:space="preserve">Lastly, stance analysis should be differentiated from the similar sentiment analysis. The active field of sentiment analysis usually determines whether a text expresses a positive, negative, or neutral opinion, either in general or towards a topic, while stance detection analyses more openly the position towards a predefined topic of interest </w:t>
      </w:r>
      <w:r w:rsidRPr="00C02046">
        <w:rPr>
          <w:rFonts w:ascii="CMU Serif" w:hAnsi="CMU Serif" w:cs="CMU Serif"/>
          <w:lang w:val="en-GB"/>
        </w:rPr>
        <w:fldChar w:fldCharType="begin"/>
      </w:r>
      <w:r w:rsidRPr="00C02046">
        <w:rPr>
          <w:rFonts w:ascii="CMU Serif" w:hAnsi="CMU Serif" w:cs="CMU Serif"/>
          <w:lang w:val="en-GB"/>
        </w:rPr>
        <w:instrText xml:space="preserve"> ADDIN ZOTERO_ITEM CSL_CITATION {"citationID":"SX9q8kKU","properties":{"formattedCitation":"(Mohammad et al., 2016)","plainCitation":"(Mohammad et al., 2016)","noteIndex":0},"citationItems":[{"id":1784,"uris":["http://zotero.org/users/9137898/items/KU7YQKTW"],"itemData":{"id":1784,"type":"paper-conference","abstract":"Here for the ﬁrst time we present a shared task on detecting stance from tweets: given a tweet and a target entity (person, organization, etc.), automatic natural language systems must determine whether the tweeter is in favor of the given target, against the given target, or whether neither inference is likely. The target of interest may or may not be referred to in the tweet, and it may or may not be the target of opinion. Two tasks are proposed. Task A is a traditional supervised classiﬁcation task where 70% of the annotated data for a target is used as training and the rest for testing. For Task B, we use as test data all of the instances for a new target (not used in task A) and no training data is provided. Our shared task received submissions from 19 teams for Task A and from 9 teams for Task B. The highest classiﬁcation F-score obtained was 67.82 for Task A and 56.28 for Task B. However, systems found it markedly more difﬁcult to infer stance towards the target of interest from tweets that express opinion towards another entity.","container-title":"Proceedings of the 10th International Workshop on Semantic Evaluation (SemEval-2016)","DOI":"10.18653/v1/S16-1003","event-place":"San Diego, California","event-title":"Proceedings of the 10th International Workshop on Semantic Evaluation (SemEval-2016)","language":"en","page":"31-41","publisher":"Association for Computational Linguistics","publisher-place":"San Diego, California","source":"DOI.org (Crossref)","title":"SemEval-2016 Task 6: Detecting Stance in Tweets","title-short":"SemEval-2016 Task 6","URL":"http://aclweb.org/anthology/S16-1003","author":[{"family":"Mohammad","given":"Saif"},{"family":"Kiritchenko","given":"Svetlana"},{"family":"Sobhani","given":"Parinaz"},{"family":"Zhu","given":"Xiaodan"},{"family":"Cherry","given":"Colin"}],"accessed":{"date-parts":[["2024",3,26]]},"issued":{"date-parts":[["2016"]]}}}],"schema":"https://github.com/citation-style-language/schema/raw/master/csl-citation.json"} </w:instrText>
      </w:r>
      <w:r w:rsidRPr="00C02046">
        <w:rPr>
          <w:rFonts w:ascii="CMU Serif" w:hAnsi="CMU Serif" w:cs="CMU Serif"/>
          <w:lang w:val="en-GB"/>
        </w:rPr>
        <w:fldChar w:fldCharType="separate"/>
      </w:r>
      <w:r w:rsidRPr="00C02046">
        <w:rPr>
          <w:rFonts w:ascii="CMU Serif" w:hAnsi="CMU Serif" w:cs="CMU Serif"/>
          <w:lang w:val="en-GB"/>
        </w:rPr>
        <w:t xml:space="preserve">(Mohammad </w:t>
      </w:r>
      <w:r w:rsidRPr="00C02046">
        <w:rPr>
          <w:rFonts w:ascii="CMU Serif" w:hAnsi="CMU Serif" w:cs="CMU Serif"/>
          <w:lang w:val="en-GB"/>
        </w:rPr>
        <w:lastRenderedPageBreak/>
        <w:t>et al., 2016)</w:t>
      </w:r>
      <w:r w:rsidRPr="00C02046">
        <w:rPr>
          <w:rFonts w:ascii="CMU Serif" w:hAnsi="CMU Serif" w:cs="CMU Serif"/>
          <w:lang w:val="en-GB"/>
        </w:rPr>
        <w:fldChar w:fldCharType="end"/>
      </w:r>
      <w:r w:rsidRPr="00C02046">
        <w:rPr>
          <w:rFonts w:ascii="CMU Serif" w:hAnsi="CMU Serif" w:cs="CMU Serif"/>
          <w:lang w:val="en-GB"/>
        </w:rPr>
        <w:t>. However, overlap exists and brings fruitful insights, especially with the use of LLMs.</w:t>
      </w:r>
    </w:p>
    <w:p w14:paraId="247E833A" w14:textId="77777777" w:rsidR="00C02046" w:rsidRPr="00C02046" w:rsidRDefault="00C02046" w:rsidP="00C02046">
      <w:pPr>
        <w:spacing w:line="360" w:lineRule="auto"/>
        <w:jc w:val="both"/>
        <w:outlineLvl w:val="2"/>
        <w:rPr>
          <w:rFonts w:ascii="CMU Serif" w:hAnsi="CMU Serif" w:cs="CMU Serif"/>
          <w:b/>
          <w:bCs/>
          <w:lang w:val="en-GB"/>
        </w:rPr>
      </w:pPr>
      <w:bookmarkStart w:id="2" w:name="_Toc174098741"/>
      <w:r w:rsidRPr="00C02046">
        <w:rPr>
          <w:rFonts w:ascii="CMU Serif" w:hAnsi="CMU Serif" w:cs="CMU Serif"/>
          <w:b/>
          <w:bCs/>
          <w:lang w:val="en-GB"/>
        </w:rPr>
        <w:t>2.1.2 Using LLMs for political stance detection</w:t>
      </w:r>
      <w:bookmarkEnd w:id="2"/>
    </w:p>
    <w:p w14:paraId="247D1104" w14:textId="77777777" w:rsidR="00C02046" w:rsidRPr="00C02046" w:rsidRDefault="00C02046" w:rsidP="00C02046">
      <w:pPr>
        <w:spacing w:line="360" w:lineRule="auto"/>
        <w:jc w:val="both"/>
        <w:rPr>
          <w:rFonts w:ascii="CMU Serif" w:hAnsi="CMU Serif" w:cs="CMU Serif"/>
          <w:lang w:val="en-GB"/>
        </w:rPr>
      </w:pPr>
      <w:r w:rsidRPr="00C02046">
        <w:rPr>
          <w:rFonts w:ascii="CMU Serif" w:hAnsi="CMU Serif" w:cs="CMU Serif"/>
          <w:lang w:val="en-GB"/>
        </w:rPr>
        <w:t xml:space="preserve">Large Language Models have shown unknown and outstanding capabilities in various Natural Language Processing tasks, including classification tasks that used to be done with rule-based models (Brown und </w:t>
      </w:r>
      <w:proofErr w:type="spellStart"/>
      <w:r w:rsidRPr="00C02046">
        <w:rPr>
          <w:rFonts w:ascii="CMU Serif" w:hAnsi="CMU Serif" w:cs="CMU Serif"/>
          <w:lang w:val="en-GB"/>
        </w:rPr>
        <w:t>andere</w:t>
      </w:r>
      <w:proofErr w:type="spellEnd"/>
      <w:r w:rsidRPr="00C02046">
        <w:rPr>
          <w:rFonts w:ascii="CMU Serif" w:hAnsi="CMU Serif" w:cs="CMU Serif"/>
          <w:lang w:val="en-GB"/>
        </w:rPr>
        <w:t xml:space="preserve"> Quelle </w:t>
      </w:r>
      <w:proofErr w:type="spellStart"/>
      <w:r w:rsidRPr="00C02046">
        <w:rPr>
          <w:rFonts w:ascii="CMU Serif" w:hAnsi="CMU Serif" w:cs="CMU Serif"/>
          <w:lang w:val="en-GB"/>
        </w:rPr>
        <w:t>zu</w:t>
      </w:r>
      <w:proofErr w:type="spellEnd"/>
      <w:r w:rsidRPr="00C02046">
        <w:rPr>
          <w:rFonts w:ascii="CMU Serif" w:hAnsi="CMU Serif" w:cs="CMU Serif"/>
          <w:lang w:val="en-GB"/>
        </w:rPr>
        <w:t xml:space="preserve"> </w:t>
      </w:r>
      <w:proofErr w:type="spellStart"/>
      <w:r w:rsidRPr="00C02046">
        <w:rPr>
          <w:rFonts w:ascii="CMU Serif" w:hAnsi="CMU Serif" w:cs="CMU Serif"/>
          <w:lang w:val="en-GB"/>
        </w:rPr>
        <w:t>classificain</w:t>
      </w:r>
      <w:proofErr w:type="spellEnd"/>
      <w:r w:rsidRPr="00C02046">
        <w:rPr>
          <w:rFonts w:ascii="CMU Serif" w:hAnsi="CMU Serif" w:cs="CMU Serif"/>
          <w:lang w:val="en-GB"/>
        </w:rPr>
        <w:t>?). Existing research has explored two main capabilities of LLMs that can be exploited for the classification task of (political) stance detection and that differentiate them from previous methods: the vast amount of data which LLMs have been trained on, and the possibility to optimise LLMs on specific down-stream tasks.</w:t>
      </w:r>
    </w:p>
    <w:p w14:paraId="6D02867A" w14:textId="77777777" w:rsidR="00C02046" w:rsidRPr="00C02046" w:rsidRDefault="00C02046" w:rsidP="00C02046">
      <w:pPr>
        <w:spacing w:line="360" w:lineRule="auto"/>
        <w:jc w:val="both"/>
        <w:rPr>
          <w:rFonts w:ascii="CMU Serif" w:hAnsi="CMU Serif" w:cs="CMU Serif"/>
          <w:lang w:val="en-GB"/>
        </w:rPr>
      </w:pPr>
      <w:r w:rsidRPr="00C02046">
        <w:rPr>
          <w:rFonts w:ascii="CMU Serif" w:hAnsi="CMU Serif" w:cs="CMU Serif"/>
          <w:lang w:val="en-GB"/>
        </w:rPr>
        <w:t xml:space="preserve">First, based on their high-dimensional representation of words or tokens, LLMs have shown to be capable of processing words in context in an unseen manner and up to the level of high linguistic standards </w:t>
      </w:r>
      <w:r w:rsidRPr="00C02046">
        <w:rPr>
          <w:rFonts w:ascii="CMU Serif" w:hAnsi="CMU Serif" w:cs="CMU Serif"/>
          <w:lang w:val="en-GB"/>
        </w:rPr>
        <w:fldChar w:fldCharType="begin"/>
      </w:r>
      <w:r w:rsidRPr="00C02046">
        <w:rPr>
          <w:rFonts w:ascii="CMU Serif" w:hAnsi="CMU Serif" w:cs="CMU Serif"/>
          <w:lang w:val="en-GB"/>
        </w:rPr>
        <w:instrText xml:space="preserve"> ADDIN ZOTERO_ITEM CSL_CITATION {"citationID":"qDZ5exZi","properties":{"formattedCitation":"(Petersen &amp; Potts, 2023)","plainCitation":"(Petersen &amp; Potts, 2023)","noteIndex":0},"citationItems":[{"id":2737,"uris":["http://zotero.org/users/9137898/items/K5AC7MIW"],"itemData":{"id":2737,"type":"paper-conference","abstract":"Large neural language models (LLMs) can be powerful tools for research in lexical semantics. We illustrate this potential using the English verb “break”, which has numerous senses and appears in a wide range of syntactic frames. We show that LLMs capture known sense distinctions and can be used to identify informative new sense combinations for further analysis. More generally, we argue that LLMs are aligned with lexical semantic theories in providing high-dimensional, contextually modulated representations, but LLMs’ lack of discrete features and dependence on usage-based data offer a genuinely new perspective on traditional problems in lexical semantics.","container-title":"Findings of the Association for Computational Linguistics: EACL 2023","DOI":"10.18653/v1/2023.findings-eacl.36","event-place":"Dubrovnik, Croatia","event-title":"Findings of the Association for Computational Linguistics: EACL 2023","language":"en","page":"490-511","publisher":"Association for Computational Linguistics","publisher-place":"Dubrovnik, Croatia","source":"Semantic Scholar","title":"Lexical Semantics with Large Language Models: A Case Study of English “break”","title-short":"Lexical Semantics with Large Language Models","URL":"https://aclanthology.org/2023.findings-eacl.36","author":[{"family":"Petersen","given":"Erika"},{"family":"Potts","given":"Christopher"}],"accessed":{"date-parts":[["2024",8,6]]},"issued":{"date-parts":[["2023"]]}}}],"schema":"https://github.com/citation-style-language/schema/raw/master/csl-citation.json"} </w:instrText>
      </w:r>
      <w:r w:rsidRPr="00C02046">
        <w:rPr>
          <w:rFonts w:ascii="CMU Serif" w:hAnsi="CMU Serif" w:cs="CMU Serif"/>
          <w:lang w:val="en-GB"/>
        </w:rPr>
        <w:fldChar w:fldCharType="separate"/>
      </w:r>
      <w:r w:rsidRPr="00C02046">
        <w:rPr>
          <w:rFonts w:ascii="CMU Serif" w:hAnsi="CMU Serif" w:cs="CMU Serif"/>
          <w:lang w:val="en-GB"/>
        </w:rPr>
        <w:t>(Petersen &amp; Potts, 2023)</w:t>
      </w:r>
      <w:r w:rsidRPr="00C02046">
        <w:rPr>
          <w:rFonts w:ascii="CMU Serif" w:hAnsi="CMU Serif" w:cs="CMU Serif"/>
          <w:lang w:val="en-GB"/>
        </w:rPr>
        <w:fldChar w:fldCharType="end"/>
      </w:r>
      <w:r w:rsidRPr="00C02046">
        <w:rPr>
          <w:rFonts w:ascii="CMU Serif" w:hAnsi="CMU Serif" w:cs="CMU Serif"/>
          <w:lang w:val="en-GB"/>
        </w:rPr>
        <w:t xml:space="preserve">. This is crucial for stance detection, “as stances are often implicitly embedded rather than explicitly stated in the text” </w:t>
      </w:r>
      <w:r w:rsidRPr="00C02046">
        <w:rPr>
          <w:rFonts w:ascii="CMU Serif" w:hAnsi="CMU Serif" w:cs="CMU Serif"/>
          <w:lang w:val="en-GB"/>
        </w:rPr>
        <w:fldChar w:fldCharType="begin"/>
      </w:r>
      <w:r w:rsidRPr="00C02046">
        <w:rPr>
          <w:rFonts w:ascii="CMU Serif" w:hAnsi="CMU Serif" w:cs="CMU Serif"/>
          <w:lang w:val="en-GB"/>
        </w:rPr>
        <w:instrText xml:space="preserve"> ADDIN ZOTERO_ITEM CSL_CITATION {"citationID":"bozLgIHU","properties":{"formattedCitation":"(Lan et al., 2024)","plainCitation":"(Lan et al., 2024)","noteIndex":0},"citationItems":[{"id":2794,"uris":["http://zotero.org/users/9137898/items/7UZ2WKJY"],"itemData":{"id":2794,"type":"article","abstract":"Stance detection automatically detects the stance in a text towards a target, vital for content analysis in web and social media research. Despite their promising capabilities, LLMs encounter challenges when directly applied to stance detection. First, stance detection demands multi-aspect knowledge, from deciphering event-related terminologies to understanding the expression styles in social media platforms. Second, stance detection requires advanced reasoning to infer authors' implicit viewpoints, as stance are often subtly embedded rather than overtly stated in the text. To address these challenges, we design a three-stage framework COLA (short for Collaborative rOle-infused LLM-based Agents) in which LLMs are designated distinct roles, creating a collaborative system where each role contributes uniquely. Initially, in the multidimensional text analysis stage, we configure the LLMs to act as a linguistic expert, a domain specialist, and a social media veteran to get a multifaceted analysis of texts, thus overcoming the first challenge. Next, in the reasoning-enhanced debating stage, for each potential stance, we designate a specific LLM-based agent to advocate for it, guiding the LLM to detect logical connections between text features and stance, tackling the second challenge. Finally, in the stance conclusion stage, a final decision maker agent consolidates prior insights to determine the stance. Our approach avoids extra annotated data and model training and is highly usable. We achieve state-of-the-art performance across multiple datasets. Ablation studies validate the effectiveness of each design role in handling stance detection. Further experiments have demonstrated the explainability and the versatility of our approach. Our approach excels in usability, accuracy, effectiveness, explainability and versatility, highlighting its value.","DOI":"10.48550/arXiv.2310.10467","note":"arXiv:2310.10467 [cs]","number":"arXiv:2310.10467","publisher":"arXiv","source":"arXiv.org","title":"Stance Detection with Collaborative Role-Infused LLM-Based Agents","URL":"http://arxiv.org/abs/2310.10467","author":[{"family":"Lan","given":"Xiaochong"},{"family":"Gao","given":"Chen"},{"family":"Jin","given":"Depeng"},{"family":"Li","given":"Yong"}],"accessed":{"date-parts":[["2024",8,6]]},"issued":{"date-parts":[["2024",4,16]]}}}],"schema":"https://github.com/citation-style-language/schema/raw/master/csl-citation.json"} </w:instrText>
      </w:r>
      <w:r w:rsidRPr="00C02046">
        <w:rPr>
          <w:rFonts w:ascii="CMU Serif" w:hAnsi="CMU Serif" w:cs="CMU Serif"/>
          <w:lang w:val="en-GB"/>
        </w:rPr>
        <w:fldChar w:fldCharType="separate"/>
      </w:r>
      <w:r w:rsidRPr="00C02046">
        <w:rPr>
          <w:rFonts w:ascii="CMU Serif" w:hAnsi="CMU Serif" w:cs="CMU Serif"/>
          <w:lang w:val="en-GB"/>
        </w:rPr>
        <w:t>(Lan et al., 2024)</w:t>
      </w:r>
      <w:r w:rsidRPr="00C02046">
        <w:rPr>
          <w:rFonts w:ascii="CMU Serif" w:hAnsi="CMU Serif" w:cs="CMU Serif"/>
          <w:lang w:val="en-GB"/>
        </w:rPr>
        <w:fldChar w:fldCharType="end"/>
      </w:r>
      <w:r w:rsidRPr="00C02046">
        <w:rPr>
          <w:rFonts w:ascii="CMU Serif" w:hAnsi="CMU Serif" w:cs="CMU Serif"/>
          <w:lang w:val="en-GB"/>
        </w:rPr>
        <w:t xml:space="preserve">.  Wu et al. used this embedded knowledge of LLMs when estimating policy positions of politicians on gun control and abortion rights. Their research supports the hypothesis that LLMs can draw from their training data when the given information in the prompt is insufficient for an estimation, in this case how a given politician’s stance is on the two topics </w:t>
      </w:r>
      <w:r w:rsidRPr="00C02046">
        <w:rPr>
          <w:rFonts w:ascii="CMU Serif" w:hAnsi="CMU Serif" w:cs="CMU Serif"/>
          <w:lang w:val="en-GB"/>
        </w:rPr>
        <w:fldChar w:fldCharType="begin"/>
      </w:r>
      <w:r w:rsidRPr="00C02046">
        <w:rPr>
          <w:rFonts w:ascii="CMU Serif" w:hAnsi="CMU Serif" w:cs="CMU Serif"/>
          <w:lang w:val="en-GB"/>
        </w:rPr>
        <w:instrText xml:space="preserve"> ADDIN ZOTERO_ITEM CSL_CITATION {"citationID":"vnnnELm8","properties":{"formattedCitation":"(Wu et al., 2023)","plainCitation":"(Wu et al., 2023)","noteIndex":0},"citationItems":[{"id":2623,"uris":["http://zotero.org/users/9137898/items/GB5KNN65"],"itemData":{"id":2623,"type":"article","abstract":"Existing approaches to estimating politicians' latent positions along specific dimensions often fail when relevant data is limited. We leverage the embedded knowledge in generative large language models (LLMs) to address this challenge and measure lawmakers' positions along specific political or policy dimensions. We prompt an instruction/dialogue-tuned LLM to pairwise compare lawmakers and then scale the resulting graph using the Bradley-Terry model. We estimate novel measures of U.S. senators' positions on liberal-conservative ideology, gun control, and abortion. Our liberal-conservative scale, used to validate LLM-driven scaling, strongly correlates with existing measures and offsets interpretive gaps, suggesting LLMs synthesize relevant data from internet and digitized media rather than memorizing existing measures. Our gun control and abortion measures -- the first of their kind -- differ from the liberal-conservative scale in face-valid ways and predict interest group ratings and legislator votes better than ideology alone. Our findings suggest LLMs hold promise for solving complex social science measurement problems.","DOI":"10.48550/arXiv.2303.12057","note":"arXiv:2303.12057 [cs]","number":"arXiv:2303.12057","publisher":"arXiv","source":"arXiv.org","title":"Large Language Models Can Be Used to Estimate the Latent Positions of Politicians","URL":"http://arxiv.org/abs/2303.12057","author":[{"family":"Wu","given":"Patrick Y."},{"family":"Nagler","given":"Jonathan"},{"family":"Tucker","given":"Joshua A."},{"family":"Messing","given":"Solomon"}],"accessed":{"date-parts":[["2024",7,20]]},"issued":{"date-parts":[["2023",9,26]]}}}],"schema":"https://github.com/citation-style-language/schema/raw/master/csl-citation.json"} </w:instrText>
      </w:r>
      <w:r w:rsidRPr="00C02046">
        <w:rPr>
          <w:rFonts w:ascii="CMU Serif" w:hAnsi="CMU Serif" w:cs="CMU Serif"/>
          <w:lang w:val="en-GB"/>
        </w:rPr>
        <w:fldChar w:fldCharType="separate"/>
      </w:r>
      <w:r w:rsidRPr="00C02046">
        <w:rPr>
          <w:rFonts w:ascii="CMU Serif" w:hAnsi="CMU Serif" w:cs="CMU Serif"/>
          <w:lang w:val="en-GB"/>
        </w:rPr>
        <w:t>(Wu et al., 2023)</w:t>
      </w:r>
      <w:r w:rsidRPr="00C02046">
        <w:rPr>
          <w:rFonts w:ascii="CMU Serif" w:hAnsi="CMU Serif" w:cs="CMU Serif"/>
          <w:lang w:val="en-GB"/>
        </w:rPr>
        <w:fldChar w:fldCharType="end"/>
      </w:r>
      <w:r w:rsidRPr="00C02046">
        <w:rPr>
          <w:rFonts w:ascii="CMU Serif" w:hAnsi="CMU Serif" w:cs="CMU Serif"/>
          <w:lang w:val="en-GB"/>
        </w:rPr>
        <w:t xml:space="preserve">. </w:t>
      </w:r>
    </w:p>
    <w:p w14:paraId="14EDEB79" w14:textId="77777777" w:rsidR="00C02046" w:rsidRPr="00C02046" w:rsidRDefault="00C02046" w:rsidP="00C02046">
      <w:pPr>
        <w:spacing w:line="360" w:lineRule="auto"/>
        <w:jc w:val="both"/>
        <w:rPr>
          <w:rFonts w:ascii="CMU Serif" w:hAnsi="CMU Serif" w:cs="CMU Serif"/>
        </w:rPr>
      </w:pPr>
      <w:r w:rsidRPr="00C02046">
        <w:rPr>
          <w:rFonts w:ascii="CMU Serif" w:hAnsi="CMU Serif" w:cs="CMU Serif"/>
          <w:lang w:val="en-GB"/>
        </w:rPr>
        <w:t xml:space="preserve">Second, extensive research has been done on performance improvement of LLMs and ChatGPT in particular, with fine-tuning, see Ouyang et al. (2022) for a ground laying study. Unsurprisingly, ChatGPT’s success lies in its high performance in zero-shot learning, where only a description of a task without explicit prior training on that task is sufficient to achieve good results </w:t>
      </w:r>
      <w:r w:rsidRPr="00C02046">
        <w:rPr>
          <w:rFonts w:ascii="CMU Serif" w:hAnsi="CMU Serif" w:cs="CMU Serif"/>
          <w:lang w:val="en-GB"/>
        </w:rPr>
        <w:fldChar w:fldCharType="begin"/>
      </w:r>
      <w:r w:rsidRPr="00C02046">
        <w:rPr>
          <w:rFonts w:ascii="CMU Serif" w:hAnsi="CMU Serif" w:cs="CMU Serif"/>
          <w:lang w:val="en-GB"/>
        </w:rPr>
        <w:instrText xml:space="preserve"> ADDIN ZOTERO_ITEM CSL_CITATION {"citationID":"GkSjhuym","properties":{"formattedCitation":"(Brown et al., 2020; Kim et al., 2021)","plainCitation":"(Brown et al., 2020; Kim et al., 2021)","noteIndex":0},"citationItems":[{"id":1959,"uris":["http://zotero.org/users/9137898/items/ULZ3KXH3"],"itemData":{"id":1959,"type":"article-journal","abstract":"We demonstrate that scaling up language models greatly improves task-agnostic, few-shot performance, sometimes even becoming competitive with prior state-ofthe-art ﬁne-tuning approaches. Speciﬁcally, we train GPT-3, an autoregressive language model with 175 billion parameters, 10x more than any previous nonsparse language model, and test its performance in the few-shot setting. For all tasks, GPT-3 is applied without any gradient updates or ﬁne-tuning, with tasks and few-shot demonstrations speciﬁed purely via text interaction with the model. GPT-3 achieves strong performance on many NLP datasets, including translation, question-answering, and cloze tasks. We also identify some datasets where GPT3’s few-shot learning still struggles, as well as some datasets where GPT-3 faces methodological issues related to training on large web corpora.","language":"en","source":"Zotero","title":"Language Models are Few-Shot Learners","author":[{"family":"Brown","given":"Tom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n":"Gretchen"},{"family":"Henighan","given":"Tom"}],"issued":{"date-parts":[["2020"]]}}},{"id":2079,"uris":["http://zotero.org/users/9137898/items/3W2RHSCB"],"itemData":{"id":2079,"type":"article","abstract":"GPT-3 shows remarkable in-context learning ability of large-scale language models (LMs) trained on hundreds of billion scale data. Here we address some remaining issues less reported by the GPT-3 paper, such as a non-English LM, the performances of different sized models, and the effect of recently introduced prompt optimization on in-context learning. To achieve this, we introduce HyperCLOVA, a Korean variant of 82B GPT-3 trained on a Korean-centric corpus of 560B tokens. Enhanced by our Korean-specific tokenization, HyperCLOVA with our training configuration shows state-of-the-art in-context zero-shot and few-shot learning performances on various downstream tasks in Korean. Also, we show the performance benefits of prompt-based learning and demonstrate how it can be integrated into the prompt engineering pipeline. Then we discuss the possibility of materializing the No Code AI paradigm by providing AI prototyping capabilities to non-experts of ML by introducing HyperCLOVA studio, an interactive prompt engineering interface. Lastly, we demonstrate the potential of our methods with three successful in-house applications.","DOI":"10.48550/arXiv.2109.04650","note":"arXiv:2109.04650 [cs]","number":"arXiv:2109.04650","publisher":"arXiv","source":"arXiv.org","title":"What Changes Can Large-scale Language Models Bring? Intensive Study on HyperCLOVA: Billions-scale Korean Generative Pretrained Transformers","title-short":"What Changes Can Large-scale Language Models Bring?","URL":"http://arxiv.org/abs/2109.04650","author":[{"family":"Kim","given":"Boseop"},{"family":"Kim","given":"HyoungSeok"},{"family":"Lee","given":"Sang-Woo"},{"family":"Lee","given":"Gichang"},{"family":"Kwak","given":"Donghyun"},{"family":"Jeon","given":"Dong Hyeon"},{"family":"Park","given":"Sunghyun"},{"family":"Kim","given":"Sungju"},{"family":"Kim","given":"Seonhoon"},{"family":"Seo","given":"Dongpil"},{"family":"Lee","given":"Heungsub"},{"family":"Jeong","given":"Minyoung"},{"family":"Lee","given":"Sungjae"},{"family":"Kim","given":"Minsub"},{"family":"Ko","given":"Suk Hyun"},{"family":"Kim","given":"Seokhun"},{"family":"Park","given":"Taeyong"},{"family":"Kim","given":"Jinuk"},{"family":"Kang","given":"Soyoung"},{"family":"Ryu","given":"Na-Hyeon"},{"family":"Yoo","given":"Kang Min"},{"family":"Chang","given":"Minsuk"},{"family":"Suh","given":"Soobin"},{"family":"In","given":"Sookyo"},{"family":"Park","given":"Jinseong"},{"family":"Kim","given":"Kyungduk"},{"family":"Kim","given":"Hiun"},{"family":"Jeong","given":"Jisu"},{"family":"Yeo","given":"Yong Goo"},{"family":"Ham","given":"Donghoon"},{"family":"Park","given":"Dongju"},{"family":"Lee","given":"Min Young"},{"family":"Kang","given":"Jaewook"},{"family":"Kang","given":"Inho"},{"family":"Ha","given":"Jung-Woo"},{"family":"Park","given":"Woomyoung"},{"family":"Sung","given":"Nako"}],"accessed":{"date-parts":[["2024",6,3]]},"issued":{"date-parts":[["2021",11,28]]}}}],"schema":"https://github.com/citation-style-language/schema/raw/master/csl-citation.json"} </w:instrText>
      </w:r>
      <w:r w:rsidRPr="00C02046">
        <w:rPr>
          <w:rFonts w:ascii="CMU Serif" w:hAnsi="CMU Serif" w:cs="CMU Serif"/>
          <w:lang w:val="en-GB"/>
        </w:rPr>
        <w:fldChar w:fldCharType="separate"/>
      </w:r>
      <w:r w:rsidRPr="00C02046">
        <w:rPr>
          <w:rFonts w:ascii="CMU Serif" w:hAnsi="CMU Serif" w:cs="CMU Serif"/>
          <w:lang w:val="en-GB"/>
        </w:rPr>
        <w:t>(Brown et al., 2020; Kim et al., 2021)</w:t>
      </w:r>
      <w:r w:rsidRPr="00C02046">
        <w:rPr>
          <w:rFonts w:ascii="CMU Serif" w:hAnsi="CMU Serif" w:cs="CMU Serif"/>
          <w:lang w:val="en-GB"/>
        </w:rPr>
        <w:fldChar w:fldCharType="end"/>
      </w:r>
      <w:r w:rsidRPr="00C02046">
        <w:rPr>
          <w:rFonts w:ascii="CMU Serif" w:hAnsi="CMU Serif" w:cs="CMU Serif"/>
          <w:lang w:val="en-GB"/>
        </w:rPr>
        <w:t xml:space="preserve">. However, a wide field of scholars has shown the improved performance fine-tuning can bring to LLMs in general and ChatGPT in particular to perform a diverse set of tasks </w:t>
      </w:r>
      <w:r w:rsidRPr="00C02046">
        <w:rPr>
          <w:rFonts w:ascii="CMU Serif" w:hAnsi="CMU Serif" w:cs="CMU Serif"/>
          <w:lang w:val="en-GB"/>
        </w:rPr>
        <w:fldChar w:fldCharType="begin"/>
      </w:r>
      <w:r w:rsidRPr="00C02046">
        <w:rPr>
          <w:rFonts w:ascii="CMU Serif" w:hAnsi="CMU Serif" w:cs="CMU Serif"/>
          <w:lang w:val="en-GB"/>
        </w:rPr>
        <w:instrText xml:space="preserve"> ADDIN ZOTERO_ITEM CSL_CITATION {"citationID":"0mDjZ418","properties":{"formattedCitation":"(Alt et al., 2019; Gao et al., 2021; Lu et al., 2022; Schick &amp; Sch\\uc0\\u252{}tze, 2021b, 2021a; Shi &amp; Lipani, 2023)","plainCitation":"(Alt et al., 2019; Gao et al., 2021; Lu et al., 2022; Schick &amp; Schütze, 2021b, 2021a; Shi &amp; Lipani, 2023)","noteIndex":0},"citationItems":[{"id":1776,"uris":["http://zotero.org/users/9137898/items/VEKIAM8U"],"itemData":{"id":1776,"type":"article","abstract":"Distantly supervised relation extraction is widely used to extract relational facts from text, but suffers from noisy labels. Current relation extraction methods try to alleviate the noise by multi-instance learning and by providing supporting linguistic and contextual information to more efficiently guide the relation classification. While achieving state-of-the-art results, we observed these models to be biased towards recognizing a limited set of relations with high precision, while ignoring those in the long tail. To address this gap, we utilize a pre-trained language model, the OpenAI Generative Pre-trained Transformer (GPT) [Radford et al., 2018]. The GPT and similar models have been shown to capture semantic and syntactic features, and also a notable amount of \"common-sense\" knowledge, which we hypothesize are important features for recognizing a more diverse set of relations. By extending the GPT to the distantly supervised setting, and fine-tuning it on the NYT10 dataset, we show that it predicts a larger set of distinct relation types with high confidence. Manual and automated evaluation of our model shows that it achieves a state-of-the-art AUC score of 0.422 on the NYT10 dataset, and performs especially well at higher recall levels.","DOI":"10.48550/arXiv.1906.08646","note":"arXiv:1906.08646 [cs]","number":"arXiv:1906.08646","publisher":"arXiv","source":"arXiv.org","title":"Fine-tuning Pre-Trained Transformer Language Models to Distantly Supervised Relation Extraction","URL":"http://arxiv.org/abs/1906.08646","author":[{"family":"Alt","given":"Christoph"},{"family":"Hübner","given":"Marc"},{"family":"Hennig","given":"Leonhard"}],"accessed":{"date-parts":[["2024",3,12]]},"issued":{"date-parts":[["2019",6,19]]}}},{"id":2186,"uris":["http://zotero.org/users/9137898/items/3BEQ8SNB"],"itemData":{"id":2186,"type":"article","abstract":"The recent GPT-3 model (Brown et al., 2020) achieves remarkable few-shot performance solely by leveraging a natural-language prompt and a few task demonstrations as input context. Inspired by their findings, we study few-shot learning in a more practical scenario, where we use smaller language models for which fine-tuning is computationally efficient. We present LM-BFF--better few-shot fine-tuning of language models--a suite of simple and complementary techniques for fine-tuning language models on a small number of annotated examples. Our approach includes (1) prompt-based fine-tuning together with a novel pipeline for automating prompt generation; and (2) a refined strategy for dynamically and selectively incorporating demonstrations into each context. Finally, we present a systematic evaluation for analyzing few-shot performance on a range of NLP tasks, including classification and regression. Our experiments demonstrate that our methods combine to dramatically outperform standard fine-tuning procedures in this low resource setting, achieving up to 30% absolute improvement, and 11% on average across all tasks. Our approach makes minimal assumptions on task resources and domain expertise, and hence constitutes a strong task-agnostic method for few-shot learning.","DOI":"10.48550/arXiv.2012.15723","note":"arXiv:2012.15723 [cs]","number":"arXiv:2012.15723","publisher":"arXiv","source":"arXiv.org","title":"Making Pre-trained Language Models Better Few-shot Learners","URL":"http://arxiv.org/abs/2012.15723","author":[{"family":"Gao","given":"Tianyu"},{"family":"Fisch","given":"Adam"},{"family":"Chen","given":"Danqi"}],"accessed":{"date-parts":[["2024",6,17]]},"issued":{"date-parts":[["2021",6,2]]}}},{"id":2182,"uris":["http://zotero.org/users/9137898/items/EZRUCEQG"],"itemData":{"id":2182,"type":"article","abstract":"When primed with only a handful of training samples, very large, pretrained language models such as GPT-3 have shown competitive results when compared to fully-supervised, fine-tuned, large, pretrained language models. We demonstrate that the order in which the samples are provided can make the difference between near state-of-the-art and random guess performance: essentially some permutations are \"fantastic\" and some not. We analyse this phenomenon in detail, establishing that: it is present across model sizes (even for the largest current models), it is not related to a specific subset of samples, and that a given good permutation for one model is not transferable to another. While one could use a development set to determine which permutations are performant, this would deviate from the true few-shot setting as it requires additional annotated data. Instead, we use the generative nature of language models to construct an artificial development set and based on entropy statistics of the candidate permutations on this set, we identify performant prompts. Our method yields a 13% relative improvement for GPT-family models across eleven different established text classification tasks.","DOI":"10.48550/arXiv.2104.08786","note":"arXiv:2104.08786 [cs]","number":"arXiv:2104.08786","publisher":"arXiv","source":"arXiv.org","title":"Fantastically Ordered Prompts and Where to Find Them: Overcoming Few-Shot Prompt Order Sensitivity","title-short":"Fantastically Ordered Prompts and Where to Find Them","URL":"http://arxiv.org/abs/2104.08786","author":[{"family":"Lu","given":"Yao"},{"family":"Bartolo","given":"Max"},{"family":"Moore","given":"Alastair"},{"family":"Riedel","given":"Sebastian"},{"family":"Stenetorp","given":"Pontus"}],"accessed":{"date-parts":[["2024",6,17]]},"issued":{"date-parts":[["2022",3,3]]}}},{"id":2178,"uris":["http://zotero.org/users/9137898/items/QFLEMUH8"],"itemData":{"id":2178,"type":"paper-conference","abstract":"When scaled to hundreds of billions of parameters, pretrained language models such as GPT-3 (Brown et al., 2020) achieve remarkable few-shot performance. However, enormous amounts of compute are required for training and applying such big models, resulting in a large carbon footprint and making it difficult for researchers and practitioners to use them. We show that performance similar to GPT-3 can be obtained with language models that are much “greener” in that their parameter count is several orders of magnitude smaller. This is achieved by converting textual inputs into cloze questions that contain a task description, combined with gradient-based optimization; exploiting unlabeled data gives further improvements. We identify key factors required for successful natural language understanding with small language models.","container-title":"Proceedings of the 2021 Conference of the North American Chapter of the Association for Computational Linguistics: Human Language Technologies","DOI":"10.18653/v1/2021.naacl-main.185","event-place":"Online","event-title":"NAACL-HLT 2021","page":"2339–2352","publisher":"Association for Computational Linguistics","publisher-place":"Online","source":"ACLWeb","title":"It's Not Just Size That Matters: Small Language Models Are Also Few-Shot Learners","title-short":"It's Not Just Size That Matters","URL":"https://aclanthology.org/2021.naacl-main.185","author":[{"family":"Schick","given":"Timo"},{"family":"Schütze","given":"Hinrich"}],"editor":[{"family":"Toutanova","given":"Kristina"},{"family":"Rumshisky","given":"Anna"},{"family":"Zettlemoyer","given":"Luke"},{"family":"Hakkani-Tur","given":"Dilek"},{"family":"Beltagy","given":"Iz"},{"family":"Bethard","given":"Steven"},{"family":"Cotterell","given":"Ryan"},{"family":"Chakraborty","given":"Tanmoy"},{"family":"Zhou","given":"Yichao"}],"accessed":{"date-parts":[["2024",6,17]]},"issued":{"date-parts":[["2021",6]]}}},{"id":2180,"uris":["http://zotero.org/users/9137898/items/RVQQ55KC"],"itemData":{"id":2180,"type":"paper-conference","abstract":"Some NLP tasks can be solved in a fully unsupervised fashion by providing a pretrained language model with “task descriptions” in natural language (e.g., Radford et al., 2019). While this approach underperforms its supervised counterpart, we show in this work that the two ideas can be combined: We introduce Pattern-Exploiting Training (PET), a semi-supervised training procedure that reformulates input examples as cloze-style phrases to help language models understand a given task. These phrases are then used to assign soft labels to a large set of unlabeled examples. Finally, standard supervised training is performed on the resulting training set. For several tasks and languages, PET outperforms supervised training and strong semi-supervised approaches in low-resource settings by a large margin.","container-title":"Proceedings of the 16th Conference of the European Chapter of the Association for Computational Linguistics: Main Volume","DOI":"10.18653/v1/2021.eacl-main.20","event-place":"Online","event-title":"EACL 2021","page":"255–269","publisher":"Association for Computational Linguistics","publisher-place":"Online","source":"ACLWeb","title":"Exploiting Cloze-Questions for Few-Shot Text Classification and Natural Language Inference","URL":"https://aclanthology.org/2021.eacl-main.20","author":[{"family":"Schick","given":"Timo"},{"family":"Schütze","given":"Hinrich"}],"editor":[{"family":"Merlo","given":"Paola"},{"family":"Tiedemann","given":"Jorg"},{"family":"Tsarfaty","given":"Reut"}],"accessed":{"date-parts":[["2024",6,17]]},"issued":{"date-parts":[["2021",4]]}}},{"id":2327,"uris":["http://zotero.org/users/9137898/items/NMUFHCV7"],"itemData":{"id":2327,"type":"article","abstract":"Language models (LMs) trained on vast quantities of unlabelled data have greatly advanced the field of natural language processing (NLP). In this study, we re-visit the widely accepted notion in NLP that continued pre-training LMs on task-related texts improves the performance of fine-tuning (FT) in downstream tasks. Through experiments on eight single-sentence tasks and eight sentence-pair tasks in both semi-supervised and fully-supervised settings, we find that conventional continued pre-training does not consistently provide benefits and can even be detrimental for sentence-pair tasks or when prompt-based FT is used. To tackle these issues, we propose Prompt-based Continued Pre-training (PCP), w</w:instrText>
      </w:r>
      <w:r w:rsidRPr="00C02046">
        <w:rPr>
          <w:rFonts w:ascii="CMU Serif" w:hAnsi="CMU Serif" w:cs="CMU Serif"/>
        </w:rPr>
        <w:instrText xml:space="preserve">hich combines the idea of instruction tuning with conventional continued pre-training. Our approach aims to improve the performance of prompt-based FT by presenting both task-related texts and prompt templates to LMs through unsupervised pre-training objectives before fine-tuning for the target task. Our empirical evaluations on 21 benchmarks demonstrate that the PCP consistently improves the performance of state-of-the-art prompt-based FT approaches (up to 20.1% absolute) in both semi-supervised and fully-supervised settings, even with only hundreds of unlabelled examples. Additionally, prompt-based FT with the PCP outperforms state-of-the-art semi-supervised approaches with greater simplicity, eliminating the need for an iterative process and extra data augmentation. Our further analysis explores the performance lower bound of the PCP and reveals that the advantages of PCP persist across different sizes of models and datasets.","DOI":"10.48550/arXiv.2305.01711","note":"arXiv:2305.01711 [cs]","number":"arXiv:2305.01711","publisher":"arXiv","source":"arXiv.org","title":"Don't Stop Pretraining? Make Prompt-based Fine-tuning Powerful Learner","title-short":"Don't Stop Pretraining?","URL":"http://arxiv.org/abs/2305.01711","author":[{"family":"Shi","given":"Zhengxiang"},{"family":"Lipani","given":"Aldo"}],"accessed":{"date-parts":[["2024",6,24]]},"issued":{"date-parts":[["2023",10,6]]}}}],"schema":"https://github.com/citation-style-language/schema/raw/master/csl-citation.json"} </w:instrText>
      </w:r>
      <w:r w:rsidRPr="00C02046">
        <w:rPr>
          <w:rFonts w:ascii="CMU Serif" w:hAnsi="CMU Serif" w:cs="CMU Serif"/>
          <w:lang w:val="en-GB"/>
        </w:rPr>
        <w:fldChar w:fldCharType="separate"/>
      </w:r>
      <w:r w:rsidRPr="00C02046">
        <w:rPr>
          <w:rFonts w:ascii="CMU Serif" w:hAnsi="CMU Serif" w:cs="CMU Serif"/>
        </w:rPr>
        <w:t xml:space="preserve">(Alt et al., 2019; Gao et al., 2021; Lu et al., 2022; Schick &amp; Schütze, 2021b, 2021a; Shi &amp; </w:t>
      </w:r>
      <w:proofErr w:type="spellStart"/>
      <w:r w:rsidRPr="00C02046">
        <w:rPr>
          <w:rFonts w:ascii="CMU Serif" w:hAnsi="CMU Serif" w:cs="CMU Serif"/>
        </w:rPr>
        <w:t>Lipani</w:t>
      </w:r>
      <w:proofErr w:type="spellEnd"/>
      <w:r w:rsidRPr="00C02046">
        <w:rPr>
          <w:rFonts w:ascii="CMU Serif" w:hAnsi="CMU Serif" w:cs="CMU Serif"/>
        </w:rPr>
        <w:t>, 2023)</w:t>
      </w:r>
      <w:r w:rsidRPr="00C02046">
        <w:rPr>
          <w:rFonts w:ascii="CMU Serif" w:hAnsi="CMU Serif" w:cs="CMU Serif"/>
          <w:lang w:val="en-GB"/>
        </w:rPr>
        <w:fldChar w:fldCharType="end"/>
      </w:r>
      <w:r w:rsidRPr="00C02046">
        <w:rPr>
          <w:rFonts w:ascii="CMU Serif" w:hAnsi="CMU Serif" w:cs="CMU Serif"/>
        </w:rPr>
        <w:t xml:space="preserve">. </w:t>
      </w:r>
    </w:p>
    <w:p w14:paraId="066F4778" w14:textId="77777777" w:rsidR="00C02046" w:rsidRPr="00C02046" w:rsidRDefault="00C02046" w:rsidP="00C02046">
      <w:pPr>
        <w:spacing w:line="360" w:lineRule="auto"/>
        <w:jc w:val="both"/>
        <w:rPr>
          <w:rFonts w:ascii="CMU Serif" w:hAnsi="CMU Serif" w:cs="CMU Serif"/>
          <w:lang w:val="en-GB"/>
        </w:rPr>
      </w:pPr>
      <w:r w:rsidRPr="00C02046">
        <w:rPr>
          <w:rFonts w:ascii="CMU Serif" w:hAnsi="CMU Serif" w:cs="CMU Serif"/>
          <w:lang w:val="en-GB"/>
        </w:rPr>
        <w:lastRenderedPageBreak/>
        <w:t xml:space="preserve">Fine-tuning as one of multiple possibilities to specialise LLMs on down-stream tasks has been widely used for sentiment analysis </w:t>
      </w:r>
      <w:r w:rsidRPr="00C02046">
        <w:rPr>
          <w:rFonts w:ascii="CMU Serif" w:hAnsi="CMU Serif" w:cs="CMU Serif"/>
          <w:lang w:val="en-GB"/>
        </w:rPr>
        <w:fldChar w:fldCharType="begin"/>
      </w:r>
      <w:r w:rsidRPr="00C02046">
        <w:rPr>
          <w:rFonts w:ascii="CMU Serif" w:hAnsi="CMU Serif" w:cs="CMU Serif"/>
          <w:lang w:val="en-GB"/>
        </w:rPr>
        <w:instrText xml:space="preserve"> ADDIN ZOTERO_ITEM CSL_CITATION {"citationID":"bszVcWaA","properties":{"formattedCitation":"(Mohammad et al., 2016; Singh &amp; Srivastava, 2023)","plainCitation":"(Mohammad et al., 2016; Singh &amp; Srivastava, 2023)","noteIndex":0},"citationItems":[{"id":1784,"uris":["http://zotero.org/users/9137898/items/KU7YQKTW"],"itemData":{"id":1784,"type":"paper-conference","abstract":"Here for the ﬁrst time we present a shared task on detecting stance from tweets: given a tweet and a target entity (person, organization, etc.), automatic natural language systems must determine whether the tweeter is in favor of the given target, against the given target, or whether neither inference is likely. The target of interest may or may not be referred to in the tweet, and it may or may not be the target of opinion. Two tasks are proposed. Task A is a traditional supervised classiﬁcation task where 70% of the annotated data for a target is used as training and the rest for testing. For Task B, we use as test data all of the instances for a new target (not used in task A) and no training data is provided. Our shared task received submissions from 19 teams for Task A and from 9 teams for Task B. The highest classiﬁcation F-score obtained was 67.82 for Task A and 56.28 for Task B. However, systems found it markedly more difﬁcult to infer stance towards the target of interest from tweets that express opinion towards another entity.","container-title":"Proceedings of the 10th International Workshop on Semantic Evaluation (SemEval-2016)","DOI":"10.18653/v1/S16-1003","event-place":"San Diego, California","event-title":"Proceedings of the 10th International Workshop on Semantic Evaluation (SemEval-2016)","language":"en","page":"31-41","publisher":"Association for Computational Linguistics","publisher-place":"San Diego, California","source":"DOI.org (Crossref)","title":"SemEval-2016 Task 6: Detecting Stance in Tweets","title-short":"SemEval-2016 Task 6","URL":"http://aclweb.org/anthology/S16-1003","author":[{"family":"Mohammad","given":"Saif"},{"family":"Kiritchenko","given":"Svetlana"},{"family":"Sobhani","given":"Parinaz"},{"family":"Zhu","given":"Xiaodan"},{"family":"Cherry","given":"Colin"}],"accessed":{"date-parts":[["2024",3,26]]},"issued":{"date-parts":[["2016"]]}}},{"id":1897,"uris":["http://zotero.org/users/9137898/items/HP62X8Y2"],"itemData":{"id":1897,"type":"paper-conference","abstract":"S entiment analysis is a computer method for analyzing the opinions, feelings, and thoughts expressed in online comments and reviews. S entiment analysis is a topic that has recently gained attention in the research areas of NLP and text analysis. Understanding public sentiment is greatly aided by doing sentiment analysis on this user-generated data. Two methods are used to extract emotions from text: the knowledge base approach and the machine learning methods. This research work has developed a machine learning model to find the best technique for performing sentiment analysis. For this purpose, various machine learning classifiers were compared by including reviews of movies. Accuracy and f1 metrics were also used for the evaluation of algorithms.","container-title":"2023 5th International Conference on Smart Systems and Inventive Technology (ICSSIT)","DOI":"10.1109/ICSSIT55814.2023.10061130","event-place":"Tirunelveli, India","event-title":"2023 5th International Conference on Smart Systems and Inventive Technology (ICSSIT)","ISBN":"978-1-66547-467-2","language":"en","license":"https://doi.org/10.15223/policy-029","page":"946-951","publisher":"IEEE","publisher-place":"Tirunelveli, India","source":"DOI.org (Crossref)","title":"Sentiment Analysis: Quantitative Evaluation of Machine Learning Algorithms","title-short":"Sentiment Analysis","URL":"https://ieeexplore.ieee.org/document/10061130/","author":[{"family":"Singh","given":"Harjasdeep"},{"family":"Srivastava","given":"Durgesh"}],"accessed":{"date-parts":[["2024",5,13]]},"issued":{"date-parts":[["2023",1,23]]}}}],"schema":"https://github.com/citation-style-language/schema/raw/master/csl-citation.json"} </w:instrText>
      </w:r>
      <w:r w:rsidRPr="00C02046">
        <w:rPr>
          <w:rFonts w:ascii="CMU Serif" w:hAnsi="CMU Serif" w:cs="CMU Serif"/>
          <w:lang w:val="en-GB"/>
        </w:rPr>
        <w:fldChar w:fldCharType="separate"/>
      </w:r>
      <w:r w:rsidRPr="00C02046">
        <w:rPr>
          <w:rFonts w:ascii="CMU Serif" w:hAnsi="CMU Serif" w:cs="CMU Serif"/>
          <w:lang w:val="en-GB"/>
        </w:rPr>
        <w:t>(Mohammad et al., 2016; Singh &amp; Srivastava, 2023)</w:t>
      </w:r>
      <w:r w:rsidRPr="00C02046">
        <w:rPr>
          <w:rFonts w:ascii="CMU Serif" w:hAnsi="CMU Serif" w:cs="CMU Serif"/>
          <w:lang w:val="en-GB"/>
        </w:rPr>
        <w:fldChar w:fldCharType="end"/>
      </w:r>
      <w:r w:rsidRPr="00C02046">
        <w:rPr>
          <w:rFonts w:ascii="CMU Serif" w:hAnsi="CMU Serif" w:cs="CMU Serif"/>
          <w:lang w:val="en-GB"/>
        </w:rPr>
        <w:t xml:space="preserve">. Fewer studies examine the method of fine-tuning to detect political stance in text, e.g. Gül et al. observe substantially improved accuracy of stance detection with various fine-tuned LLMs </w:t>
      </w:r>
      <w:r w:rsidRPr="00C02046">
        <w:rPr>
          <w:rFonts w:ascii="CMU Serif" w:hAnsi="CMU Serif" w:cs="CMU Serif"/>
          <w:lang w:val="en-GB"/>
        </w:rPr>
        <w:fldChar w:fldCharType="begin"/>
      </w:r>
      <w:r w:rsidRPr="00C02046">
        <w:rPr>
          <w:rFonts w:ascii="CMU Serif" w:hAnsi="CMU Serif" w:cs="CMU Serif"/>
          <w:lang w:val="en-GB"/>
        </w:rPr>
        <w:instrText xml:space="preserve"> ADDIN ZOTERO_ITEM CSL_CITATION {"citationID":"5iAKhXF1","properties":{"formattedCitation":"(G\\uc0\\u252{}l et al., 2024)","plainCitation":"(Gül et al., 2024)","noteIndex":0},"citationItems":[{"id":2786,"uris":["http://zotero.org/users/9137898/items/MQGT9N5Y"],"itemData":{"id":2786,"type":"article","abstract":"Stance detection, a key task in natural language processing, determines an author’s viewpoint based on textual analysis. This study evaluates the evolution of stance detection methods, transitioning from early machine learning approaches to the groundbreaking BERT model, and eventually to modern Large Language Models (LLMs) such as ChatGPT, LLaMa-2, and Mistral-7B. While ChatGPT’s closed-source nature and associated costs present challenges, the open-source models like LLaMa-2 and Mistral-7B offers an encouraging alternative. Initially, our research focused on fine-tuning ChatGPT, LLaMa-2, and Mistral-7B using several publicly available datasets. Subsequently, to provide a comprehensive comparison, we assess the performance of these models in zero-shot and few-shot learning scenarios. The results underscore the exceptional ability of LLMs in accurately detecting stance, with all tested models surpassing existing benchmarks. Notably, LLaMa-2 and Mistral-7B demonstrate remarkable efficiency and potential for stance detection, despite their smaller sizes compared to ChatGPT. This study emphasizes the potential of LLMs in stance detection and calls for more extensive research in this field.","language":"en","note":"arXiv:2404.12171 [cs]","number":"arXiv:2404.12171","publisher":"arXiv","source":"arXiv.org","title":"Stance Detection on Social Media with Fine-Tuned Large Language Models","URL":"http://arxiv.org/abs/2404.12171","author":[{"family":"Gül","given":"İlker"},{"family":"Lebret","given":"Rémi"},{"family":"Aberer","given":"Karl"}],"accessed":{"date-parts":[["2024",8,6]]},"issued":{"date-parts":[["2024",4,18]]}}}],"schema":"https://github.com/citation-style-language/schema/raw/master/csl-citation.json"} </w:instrText>
      </w:r>
      <w:r w:rsidRPr="00C02046">
        <w:rPr>
          <w:rFonts w:ascii="CMU Serif" w:hAnsi="CMU Serif" w:cs="CMU Serif"/>
          <w:lang w:val="en-GB"/>
        </w:rPr>
        <w:fldChar w:fldCharType="separate"/>
      </w:r>
      <w:r w:rsidRPr="00C02046">
        <w:rPr>
          <w:rFonts w:ascii="CMU Serif" w:hAnsi="CMU Serif" w:cs="CMU Serif"/>
          <w:kern w:val="0"/>
          <w:lang w:val="en-GB"/>
        </w:rPr>
        <w:t>(Gül et al., 2024)</w:t>
      </w:r>
      <w:r w:rsidRPr="00C02046">
        <w:rPr>
          <w:rFonts w:ascii="CMU Serif" w:hAnsi="CMU Serif" w:cs="CMU Serif"/>
          <w:lang w:val="en-GB"/>
        </w:rPr>
        <w:fldChar w:fldCharType="end"/>
      </w:r>
      <w:r w:rsidRPr="00C02046">
        <w:rPr>
          <w:rFonts w:ascii="CMU Serif" w:hAnsi="CMU Serif" w:cs="CMU Serif"/>
          <w:lang w:val="en-GB"/>
        </w:rPr>
        <w:t xml:space="preserve">. Other authors find performance gains with fine-tuned models when classifying tweets of candidates in the U.S. Congressional elections </w:t>
      </w:r>
      <w:r w:rsidRPr="00C02046">
        <w:rPr>
          <w:rFonts w:ascii="CMU Serif" w:hAnsi="CMU Serif" w:cs="CMU Serif"/>
          <w:lang w:val="en-GB"/>
        </w:rPr>
        <w:fldChar w:fldCharType="begin"/>
      </w:r>
      <w:r w:rsidRPr="00C02046">
        <w:rPr>
          <w:rFonts w:ascii="CMU Serif" w:hAnsi="CMU Serif" w:cs="CMU Serif"/>
          <w:lang w:val="en-GB"/>
        </w:rPr>
        <w:instrText xml:space="preserve"> ADDIN ZOTERO_ITEM CSL_CITATION {"citationID":"3MGs7ZkD","properties":{"formattedCitation":"(Heseltine &amp; Clemm von Hohenberg, 2024)","plainCitation":"(Heseltine &amp; Clemm von Hohenberg, 2024)","noteIndex":0},"citationItems":[{"id":2777,"uris":["http://zotero.org/users/9137898/items/C7DYBHGN"],"itemData":{"id":2777,"type":"article-journal","abstract":"Large-scale text analysis has grown rapidly as a method in political science and beyond. To date, text-as-data methods rely on large volumes of human-annotated training examples, which place a premium on researcher resources. However, advances in large language models (LLMs) may make automated annotation increasingly viable. This paper tests the performance of GPT-4 across a range of scenarios relevant for analysis of political text. We compare GPT-4 coding with human expert coding of tweets and news articles across four variables (whether text is political, its negativity, its sentiment, and its ideology) and across four countries (the United States, Chile, Germany, and Italy). GPT-4 coding is highly accurate, especially for shorter texts such as tweets, correctly classifying texts up to 95% of the time. Performance drops for longer news articles, and very slightly for non-English text. We introduce a ‘hybrid’ coding approach, in which disagreements of multiple GPT-4 runs are adjudicated by a human expert, which boosts accuracy. Finally, we explore downstream effects, finding that transformer models trained on hand-coded or GPT-4-coded data yield almost identical outcomes. Our results suggest that LLM-assisted coding is a viable and cost-efficient approach, although consideration should be given to task complexity.","container-title":"Research &amp; Politics","DOI":"10.1177/20531680241236239","ISSN":"2053-1680","issue":"1","language":"en","note":"publisher: SAGE Publications Ltd","page":"20531680241236239","source":"SAGE Journals","title":"Large language models as a substitute for human experts in annotating political text","volume":"11","author":[{"family":"Heseltine","given":"Michael"},{"family":"Clemm von Hohenberg","given":"Bernhard"}],"issued":{"date-parts":[["2024",1,1]]}}}],"schema":"https://github.com/citation-style-language/schema/raw/master/csl-citation.json"} </w:instrText>
      </w:r>
      <w:r w:rsidRPr="00C02046">
        <w:rPr>
          <w:rFonts w:ascii="CMU Serif" w:hAnsi="CMU Serif" w:cs="CMU Serif"/>
          <w:lang w:val="en-GB"/>
        </w:rPr>
        <w:fldChar w:fldCharType="separate"/>
      </w:r>
      <w:r w:rsidRPr="00C02046">
        <w:rPr>
          <w:rFonts w:ascii="CMU Serif" w:hAnsi="CMU Serif" w:cs="CMU Serif"/>
          <w:lang w:val="en-GB"/>
        </w:rPr>
        <w:t>(Heseltine &amp; Clemm von Hohenberg, 2024)</w:t>
      </w:r>
      <w:r w:rsidRPr="00C02046">
        <w:rPr>
          <w:rFonts w:ascii="CMU Serif" w:hAnsi="CMU Serif" w:cs="CMU Serif"/>
          <w:lang w:val="en-GB"/>
        </w:rPr>
        <w:fldChar w:fldCharType="end"/>
      </w:r>
      <w:r w:rsidRPr="00C02046">
        <w:rPr>
          <w:rFonts w:ascii="CMU Serif" w:hAnsi="CMU Serif" w:cs="CMU Serif"/>
          <w:lang w:val="en-GB"/>
        </w:rPr>
        <w:t xml:space="preserve">. Lan et al. support the potential of fine-tuning when highlighting that without domain-specific knowledge, LLMs often fail to meet non-LLM baselines in stance detection </w:t>
      </w:r>
      <w:r w:rsidRPr="00C02046">
        <w:rPr>
          <w:rFonts w:ascii="CMU Serif" w:hAnsi="CMU Serif" w:cs="CMU Serif"/>
          <w:lang w:val="en-GB"/>
        </w:rPr>
        <w:fldChar w:fldCharType="begin"/>
      </w:r>
      <w:r w:rsidRPr="00C02046">
        <w:rPr>
          <w:rFonts w:ascii="CMU Serif" w:hAnsi="CMU Serif" w:cs="CMU Serif"/>
          <w:lang w:val="en-GB"/>
        </w:rPr>
        <w:instrText xml:space="preserve"> ADDIN ZOTERO_ITEM CSL_CITATION {"citationID":"V974c2Cy","properties":{"formattedCitation":"(Lan et al., 2024)","plainCitation":"(Lan et al., 2024)","noteIndex":0},"citationItems":[{"id":2794,"uris":["http://zotero.org/users/9137898/items/7UZ2WKJY"],"itemData":{"id":2794,"type":"article","abstract":"Stance detection automatically detects the stance in a text towards a target, vital for content analysis in web and social media research. Despite their promising capabilities, LLMs encounter challenges when directly applied to stance detection. First, stance detection demands multi-aspect knowledge, from deciphering event-related terminologies to understanding the expression styles in social media platforms. Second, stance detection requires advanced reasoning to infer authors' implicit viewpoints, as stance are often subtly embedded rather than overtly stated in the text. To address these challenges, we design a three-stage framework COLA (short for Collaborative rOle-infused LLM-based Agents) in which LLMs are designated distinct roles, creating a collaborative system where each role contributes uniquely. Initially, in the multidimensional text analysis stage, we configure the LLMs to act as a linguistic expert, a domain specialist, and a social media veteran to get a multifaceted analysis of texts, thus overcoming the first challenge. Next, in the reasoning-enhanced debating stage, for each potential stance, we designate a specific LLM-based agent to advocate for it, guiding the LLM to detect logical connections between text features and stance, tackling the second challenge. Finally, in the stance conclusion stage, a final decision maker agent consolidates prior insights to determine the stance. Our approach avoids extra annotated data and model training and is highly usable. We achieve state-of-the-art performance across multiple datasets. Ablation studies validate the effectiveness of each design role in handling stance detection. Further experiments have demonstrated the explainability and the versatility of our approach. Our approach excels in usability, accuracy, effectiveness, explainability and versatility, highlighting its value.","DOI":"10.48550/arXiv.2310.10467","note":"arXiv:2310.10467 [cs]","number":"arXiv:2310.10467","publisher":"arXiv","source":"arXiv.org","title":"Stance Detection with Collaborative Role-Infused LLM-Based Agents","URL":"http://arxiv.org/abs/2310.10467","author":[{"family":"Lan","given":"Xiaochong"},{"family":"Gao","given":"Chen"},{"family":"Jin","given":"Depeng"},{"family":"Li","given":"Yong"}],"accessed":{"date-parts":[["2024",8,6]]},"issued":{"date-parts":[["2024",4,16]]}}}],"schema":"https://github.com/citation-style-language/schema/raw/master/csl-citation.json"} </w:instrText>
      </w:r>
      <w:r w:rsidRPr="00C02046">
        <w:rPr>
          <w:rFonts w:ascii="CMU Serif" w:hAnsi="CMU Serif" w:cs="CMU Serif"/>
          <w:lang w:val="en-GB"/>
        </w:rPr>
        <w:fldChar w:fldCharType="separate"/>
      </w:r>
      <w:r w:rsidRPr="00C02046">
        <w:rPr>
          <w:rFonts w:ascii="CMU Serif" w:hAnsi="CMU Serif" w:cs="CMU Serif"/>
          <w:lang w:val="en-GB"/>
        </w:rPr>
        <w:t>(Lan et al., 2024)</w:t>
      </w:r>
      <w:r w:rsidRPr="00C02046">
        <w:rPr>
          <w:rFonts w:ascii="CMU Serif" w:hAnsi="CMU Serif" w:cs="CMU Serif"/>
          <w:lang w:val="en-GB"/>
        </w:rPr>
        <w:fldChar w:fldCharType="end"/>
      </w:r>
      <w:r w:rsidRPr="00C02046">
        <w:rPr>
          <w:rFonts w:ascii="CMU Serif" w:hAnsi="CMU Serif" w:cs="CMU Serif"/>
          <w:lang w:val="en-GB"/>
        </w:rPr>
        <w:t xml:space="preserve">. Waldon et al. tried to few-shot prompt the LLM text-davinci-003 to predict the consensus that humans might come to when interpreting a legal document. While finding better results than with zero-shot prompting, they propose to use fine-tuning methods to improve the predictions </w:t>
      </w:r>
      <w:r w:rsidRPr="00C02046">
        <w:rPr>
          <w:rFonts w:ascii="CMU Serif" w:hAnsi="CMU Serif" w:cs="CMU Serif"/>
          <w:lang w:val="en-GB"/>
        </w:rPr>
        <w:fldChar w:fldCharType="begin"/>
      </w:r>
      <w:r w:rsidRPr="00C02046">
        <w:rPr>
          <w:rFonts w:ascii="CMU Serif" w:hAnsi="CMU Serif" w:cs="CMU Serif"/>
          <w:lang w:val="en-GB"/>
        </w:rPr>
        <w:instrText xml:space="preserve"> ADDIN ZOTERO_ITEM CSL_CITATION {"citationID":"ByS5toAD","properties":{"formattedCitation":"(Waldon et al., 2023)","plainCitation":"(Waldon et al., 2023)","noteIndex":0},"citationItems":[{"id":1590,"uris":["http://zotero.org/users/9137898/items/M7U9HZ8B"],"itemData":{"id":1590,"type":"paper-conference","container-title":"Proceedings of the 45th Annual Conference of the Cognitive Science Society","event-place":"Stanford, CA, USA","event-title":"45th Annual Conference of the Cognitive Science Society","language":"en","publisher-place":"Stanford, CA, USA","source":"Zotero","title":"Predicting consensus in legal document interpretation","URL":"https://escholarship.org/content/qt8rq5012j/qt8rq5012j_noSplash_6e682ab806445f174b5ee444c021a5b0.pdf","author":[{"family":"Waldon","given":"Brandon"},{"family":"Brodsky","given":"Madigan"},{"family":"Ma","given":"Megan"},{"family":"Degen","given":"Judith"}],"issued":{"date-parts":[["2023"]]}}}],"schema":"https://github.com/citation-style-language/schema/raw/master/csl-citation.json"} </w:instrText>
      </w:r>
      <w:r w:rsidRPr="00C02046">
        <w:rPr>
          <w:rFonts w:ascii="CMU Serif" w:hAnsi="CMU Serif" w:cs="CMU Serif"/>
          <w:lang w:val="en-GB"/>
        </w:rPr>
        <w:fldChar w:fldCharType="separate"/>
      </w:r>
      <w:r w:rsidRPr="00C02046">
        <w:rPr>
          <w:rFonts w:ascii="CMU Serif" w:hAnsi="CMU Serif" w:cs="CMU Serif"/>
          <w:lang w:val="en-GB"/>
        </w:rPr>
        <w:t>(Waldon et al., 2023)</w:t>
      </w:r>
      <w:r w:rsidRPr="00C02046">
        <w:rPr>
          <w:rFonts w:ascii="CMU Serif" w:hAnsi="CMU Serif" w:cs="CMU Serif"/>
          <w:lang w:val="en-GB"/>
        </w:rPr>
        <w:fldChar w:fldCharType="end"/>
      </w:r>
      <w:r w:rsidRPr="00C02046">
        <w:rPr>
          <w:rFonts w:ascii="CMU Serif" w:hAnsi="CMU Serif" w:cs="CMU Serif"/>
          <w:lang w:val="en-GB"/>
        </w:rPr>
        <w:t xml:space="preserve">. With a combination of fine-tuning and reward models, Bakker et el. have crucially advanced the field in showing that LLMs can not only recognize different political positions in text but also find and generate consensus among them </w:t>
      </w:r>
      <w:r w:rsidRPr="00C02046">
        <w:rPr>
          <w:rFonts w:ascii="CMU Serif" w:hAnsi="CMU Serif" w:cs="CMU Serif"/>
          <w:lang w:val="en-GB"/>
        </w:rPr>
        <w:fldChar w:fldCharType="begin"/>
      </w:r>
      <w:r w:rsidRPr="00C02046">
        <w:rPr>
          <w:rFonts w:ascii="CMU Serif" w:hAnsi="CMU Serif" w:cs="CMU Serif"/>
          <w:lang w:val="en-GB"/>
        </w:rPr>
        <w:instrText xml:space="preserve"> ADDIN ZOTERO_ITEM CSL_CITATION {"citationID":"QZ1AwbHo","properties":{"formattedCitation":"(Bakker et al., 2022)","plainCitation":"(Bakker et al., 2022)","noteIndex":0},"citationItems":[{"id":1584,"uris":["http://zotero.org/users/9137898/items/R2T57Q5C"],"itemData":{"id":1584,"type":"article","abstract":"Recent work in large language modeling (LLMs) has used ﬁne-tuning to align outputs with the preferences of a prototypical user. This work assumes that human preferences are static and homogeneous across individuals, so that aligning to a a single “generic” user will confer more general alignment. Here, we embrace the heterogeneity of human preferences to consider a different challenge: how might a machine help people with diverse views ﬁnd agreement? We ﬁne-tune a 70 billion parameter LLM to generate statements that maximize the expected approval for a group of people with potentially diverse opinions. Human participants provide written opinions on thousands of questions touching on moral and political issues (e.g., “should we raise taxes on the rich?”), and rate the LLM’s generated candidate consensus statements for agreement and quality. A reward model is then trained to predict individual preferences, enabling it to quantify and rank consensus statements in terms of their appeal to the overall group, deﬁned according to different aggregation (social welfare) functions. The model produces consensus statements that are preferred by human users over those from prompted LLMs (&gt; 70%) and signiﬁcantly outperforms a tight ﬁne-tuned baseline that lacks the ﬁnal ranking step. Further, our best model’s consensus statements are preferred over the best human-generated opinions (&gt; 65%). We ﬁnd that when we silently constructed consensus statements from only a subset of group members, those who were excluded were more likely to dissent, revealing the sensitivity of the consensus to individual contributions. These results highlight the potential to use LLMs to help groups of humans align their values with one another.","language":"en","note":"arXiv:2211.15006 [cs]","number":"arXiv:2211.15006","publisher":"arXiv","source":"arXiv.org","title":"Fine-tuning language models to find agreement among humans with diverse preferences","URL":"http://arxiv.org/abs/2211.15006","author":[{"family":"Bakker","given":"Michiel A."},{"family":"Chadwick","given":"Martin J."},{"family":"Sheahan","given":"Hannah R."},{"family":"Tessler","given":"Michael Henry"},{"family":"Campbell-Gillingham","given":"Lucy"},{"family":"Balaguer","given":"Jan"},{"family":"McAleese","given":"Nat"},{"family":"Glaese","given":"Amelia"},{"family":"Aslanides","given":"John"},{"family":"Botvinick","given":"Matthew M."},{"family":"Summerfield","given":"Christopher"}],"accessed":{"date-parts":[["2024",1,9]]},"issued":{"date-parts":[["2022",11,27]]}}}],"schema":"https://github.com/citation-style-language/schema/raw/master/csl-citation.json"} </w:instrText>
      </w:r>
      <w:r w:rsidRPr="00C02046">
        <w:rPr>
          <w:rFonts w:ascii="CMU Serif" w:hAnsi="CMU Serif" w:cs="CMU Serif"/>
          <w:lang w:val="en-GB"/>
        </w:rPr>
        <w:fldChar w:fldCharType="separate"/>
      </w:r>
      <w:r w:rsidRPr="00C02046">
        <w:rPr>
          <w:rFonts w:ascii="CMU Serif" w:hAnsi="CMU Serif" w:cs="CMU Serif"/>
          <w:lang w:val="en-GB"/>
        </w:rPr>
        <w:t>(Bakker et al., 2022)</w:t>
      </w:r>
      <w:r w:rsidRPr="00C02046">
        <w:rPr>
          <w:rFonts w:ascii="CMU Serif" w:hAnsi="CMU Serif" w:cs="CMU Serif"/>
          <w:lang w:val="en-GB"/>
        </w:rPr>
        <w:fldChar w:fldCharType="end"/>
      </w:r>
      <w:r w:rsidRPr="00C02046">
        <w:rPr>
          <w:rFonts w:ascii="CMU Serif" w:hAnsi="CMU Serif" w:cs="CMU Serif"/>
          <w:lang w:val="en-GB"/>
        </w:rPr>
        <w:t>.</w:t>
      </w:r>
    </w:p>
    <w:p w14:paraId="76157725" w14:textId="77777777" w:rsidR="00C02046" w:rsidRPr="00C02046" w:rsidRDefault="00C02046" w:rsidP="00C02046">
      <w:pPr>
        <w:spacing w:line="360" w:lineRule="auto"/>
        <w:jc w:val="both"/>
        <w:rPr>
          <w:rFonts w:ascii="CMU Serif" w:hAnsi="CMU Serif" w:cs="CMU Serif"/>
          <w:lang w:val="en-GB"/>
        </w:rPr>
      </w:pPr>
      <w:proofErr w:type="spellStart"/>
      <w:r w:rsidRPr="00C02046">
        <w:rPr>
          <w:rFonts w:ascii="CMU Serif" w:hAnsi="CMU Serif" w:cs="CMU Serif"/>
          <w:lang w:val="en-GB"/>
        </w:rPr>
        <w:t>Enelow</w:t>
      </w:r>
      <w:proofErr w:type="spellEnd"/>
      <w:r w:rsidRPr="00C02046">
        <w:rPr>
          <w:rFonts w:ascii="CMU Serif" w:hAnsi="CMU Serif" w:cs="CMU Serif"/>
          <w:lang w:val="en-GB"/>
        </w:rPr>
        <w:t xml:space="preserve"> and </w:t>
      </w:r>
      <w:proofErr w:type="spellStart"/>
      <w:r w:rsidRPr="00C02046">
        <w:rPr>
          <w:rFonts w:ascii="CMU Serif" w:hAnsi="CMU Serif" w:cs="CMU Serif"/>
          <w:lang w:val="en-GB"/>
        </w:rPr>
        <w:t>Hinichs</w:t>
      </w:r>
      <w:proofErr w:type="spellEnd"/>
      <w:r w:rsidRPr="00C02046">
        <w:rPr>
          <w:rFonts w:ascii="CMU Serif" w:hAnsi="CMU Serif" w:cs="CMU Serif"/>
          <w:lang w:val="en-GB"/>
        </w:rPr>
        <w:t xml:space="preserve"> highlight that the measurement of candidates’, voters’, and policy positions includes error and uncertainty because of unobserved confounders. Voters and candidates are caught in a field of tension, when candidates decide on their positions with the motivation to maximise voter’s approval and have to possibly negotiate internally </w:t>
      </w:r>
      <w:r w:rsidRPr="00C02046">
        <w:rPr>
          <w:rFonts w:ascii="CMU Serif" w:hAnsi="CMU Serif" w:cs="CMU Serif"/>
          <w:lang w:val="en-GB"/>
        </w:rPr>
        <w:fldChar w:fldCharType="begin"/>
      </w:r>
      <w:r w:rsidRPr="00C02046">
        <w:rPr>
          <w:rFonts w:ascii="CMU Serif" w:hAnsi="CMU Serif" w:cs="CMU Serif"/>
          <w:lang w:val="en-GB"/>
        </w:rPr>
        <w:instrText xml:space="preserve"> ADDIN ZOTERO_ITEM CSL_CITATION {"citationID":"MIWAaJmT","properties":{"formattedCitation":"(Enelow &amp; Hinich, 1989)","plainCitation":"(Enelow &amp; Hinich, 1989)","noteIndex":0},"citationItems":[{"id":2462,"uris":["http://zotero.org/users/9137898/items/I79XFS9X"],"itemData":{"id":2462,"type":"article-journal","abstract":"In this paper, we contract a general probabilistic spatial theory of elections and examine sufficient conditions for equilibrium in two-candidate contests with expected vote-maximizing candidates. Gives strict concavity of the candidate objective function, a unique equilibrium exists and the candidates adopt the same set of policy positions. Prospective unicertainly, reduced policy salience, degreee of concavity of voter utility functions, some degree of centrality in the feasible set of policy lications, and restrictions on the dimensionality of the policy space are all stabilizing factors in two-candidates elections.","container-title":"Public Choice","ISSN":"0048-5829","issue":"2","note":"publisher: Springer","page":"101-113","source":"JSTOR","title":"A General Probabilistic Spatial Theory of Elections","volume":"61","author":[{"family":"Enelow","given":"James M."},{"family":"Hinich","given":"Melvin J."}],"issued":{"date-parts":[["1989"]]}}}],"schema":"https://github.com/citation-style-language/schema/raw/master/csl-citation.json"} </w:instrText>
      </w:r>
      <w:r w:rsidRPr="00C02046">
        <w:rPr>
          <w:rFonts w:ascii="CMU Serif" w:hAnsi="CMU Serif" w:cs="CMU Serif"/>
          <w:lang w:val="en-GB"/>
        </w:rPr>
        <w:fldChar w:fldCharType="separate"/>
      </w:r>
      <w:r w:rsidRPr="00C02046">
        <w:rPr>
          <w:rFonts w:ascii="CMU Serif" w:hAnsi="CMU Serif" w:cs="CMU Serif"/>
          <w:lang w:val="en-GB"/>
        </w:rPr>
        <w:t>(</w:t>
      </w:r>
      <w:proofErr w:type="spellStart"/>
      <w:r w:rsidRPr="00C02046">
        <w:rPr>
          <w:rFonts w:ascii="CMU Serif" w:hAnsi="CMU Serif" w:cs="CMU Serif"/>
          <w:lang w:val="en-GB"/>
        </w:rPr>
        <w:t>Enelow</w:t>
      </w:r>
      <w:proofErr w:type="spellEnd"/>
      <w:r w:rsidRPr="00C02046">
        <w:rPr>
          <w:rFonts w:ascii="CMU Serif" w:hAnsi="CMU Serif" w:cs="CMU Serif"/>
          <w:lang w:val="en-GB"/>
        </w:rPr>
        <w:t xml:space="preserve"> &amp; Hinich, 1989)</w:t>
      </w:r>
      <w:r w:rsidRPr="00C02046">
        <w:rPr>
          <w:rFonts w:ascii="CMU Serif" w:hAnsi="CMU Serif" w:cs="CMU Serif"/>
          <w:lang w:val="en-GB"/>
        </w:rPr>
        <w:fldChar w:fldCharType="end"/>
      </w:r>
      <w:r w:rsidRPr="00C02046">
        <w:rPr>
          <w:rFonts w:ascii="CMU Serif" w:hAnsi="CMU Serif" w:cs="CMU Serif"/>
          <w:lang w:val="en-GB"/>
        </w:rPr>
        <w:t xml:space="preserve">. Errors in previous annotator-centred methods can also result from measurement error of the annotators; a known critique to the Manifesto Project dataset </w:t>
      </w:r>
      <w:r w:rsidRPr="00C02046">
        <w:rPr>
          <w:rFonts w:ascii="CMU Serif" w:hAnsi="CMU Serif" w:cs="CMU Serif"/>
          <w:lang w:val="en-GB"/>
        </w:rPr>
        <w:fldChar w:fldCharType="begin"/>
      </w:r>
      <w:r w:rsidRPr="00C02046">
        <w:rPr>
          <w:rFonts w:ascii="CMU Serif" w:hAnsi="CMU Serif" w:cs="CMU Serif"/>
          <w:lang w:val="en-GB"/>
        </w:rPr>
        <w:instrText xml:space="preserve"> ADDIN ZOTERO_ITEM CSL_CITATION {"citationID":"YfpzEL06","properties":{"formattedCitation":"(Meyer &amp; Jenny, 2013)","plainCitation":"(Meyer &amp; Jenny, 2013)","noteIndex":0},"citationItems":[{"id":1883,"uris":["http://zotero.org/users/9137898/items/VC654FDM"],"itemData":{"id":1883,"type":"article-journal","abstract":"Careful users of CMP party position data should take the uncertainty of position estimates into account. We compare and evaluate two current approaches that provide error estimates for party positions. Researchers of the CMP group identify measurement error in quantitative content analysis as the cause of uncertainty about position estimates, whereas a second approach by Benoit et al. (2009) attributes the uncertainty of position estimates to a stochastic generation of election programs. We illustrate the commonalities and differences of these approaches and provide two empirical applications, the identification of the left–right order of parties and of policy shifts by parties, using CMP data for 25 countries. Despite conceptual differences, results in these applications are surprisingly similar.","container-title":"Electoral Studies","DOI":"10.1016/j.electstud.2012.08.003","ISSN":"0261-3794","issue":"1","journalAbbreviation":"Electoral Studies","page":"174-185","source":"ScienceDirect","title":"Measuring error for adjacent policy position estimates: Dealing with uncertainty using CMP data","title-short":"Measuring error for adjacent policy position estimates","volume":"32","author":[{"family":"Meyer","given":"Thomas M."},{"family":"Jenny","given":"Marcelo"}],"issued":{"date-parts":[["2013",3,1]]}}}],"schema":"https://github.com/citation-style-language/schema/raw/master/csl-citation.json"} </w:instrText>
      </w:r>
      <w:r w:rsidRPr="00C02046">
        <w:rPr>
          <w:rFonts w:ascii="CMU Serif" w:hAnsi="CMU Serif" w:cs="CMU Serif"/>
          <w:lang w:val="en-GB"/>
        </w:rPr>
        <w:fldChar w:fldCharType="separate"/>
      </w:r>
      <w:r w:rsidRPr="00C02046">
        <w:rPr>
          <w:rFonts w:ascii="CMU Serif" w:hAnsi="CMU Serif" w:cs="CMU Serif"/>
          <w:lang w:val="en-GB"/>
        </w:rPr>
        <w:t>(Meyer &amp; Jenny, 2013)</w:t>
      </w:r>
      <w:r w:rsidRPr="00C02046">
        <w:rPr>
          <w:rFonts w:ascii="CMU Serif" w:hAnsi="CMU Serif" w:cs="CMU Serif"/>
          <w:lang w:val="en-GB"/>
        </w:rPr>
        <w:fldChar w:fldCharType="end"/>
      </w:r>
      <w:r w:rsidRPr="00C02046">
        <w:rPr>
          <w:rFonts w:ascii="CMU Serif" w:hAnsi="CMU Serif" w:cs="CMU Serif"/>
          <w:lang w:val="en-GB"/>
        </w:rPr>
        <w:t>. Using LLMs poses an innovative approach, as LLMs might be able to assess political direction of texts while including the uncertainty that is inherent to the language of legal texts.</w:t>
      </w:r>
    </w:p>
    <w:p w14:paraId="3088BB42" w14:textId="77777777" w:rsidR="00C02046" w:rsidRPr="00C02046" w:rsidRDefault="00C02046" w:rsidP="00C02046">
      <w:pPr>
        <w:spacing w:line="360" w:lineRule="auto"/>
        <w:jc w:val="both"/>
        <w:outlineLvl w:val="2"/>
        <w:rPr>
          <w:rFonts w:ascii="CMU Serif" w:hAnsi="CMU Serif" w:cs="CMU Serif"/>
          <w:b/>
          <w:bCs/>
          <w:lang w:val="en-GB"/>
        </w:rPr>
      </w:pPr>
      <w:bookmarkStart w:id="3" w:name="_Toc174098742"/>
      <w:r w:rsidRPr="00C02046">
        <w:rPr>
          <w:rFonts w:ascii="CMU Serif" w:hAnsi="CMU Serif" w:cs="CMU Serif"/>
          <w:b/>
          <w:bCs/>
          <w:lang w:val="en-GB"/>
        </w:rPr>
        <w:t>2.1.2 Using LLMs to alter political stance</w:t>
      </w:r>
      <w:bookmarkEnd w:id="3"/>
    </w:p>
    <w:p w14:paraId="08848D59" w14:textId="77777777" w:rsidR="00C02046" w:rsidRPr="00C02046" w:rsidRDefault="00C02046" w:rsidP="00C02046">
      <w:pPr>
        <w:spacing w:line="360" w:lineRule="auto"/>
        <w:jc w:val="both"/>
        <w:rPr>
          <w:rFonts w:ascii="CMU Serif" w:hAnsi="CMU Serif" w:cs="CMU Serif"/>
          <w:lang w:val="en-GB"/>
        </w:rPr>
      </w:pPr>
      <w:r w:rsidRPr="00C02046">
        <w:rPr>
          <w:rFonts w:ascii="CMU Serif" w:hAnsi="CMU Serif" w:cs="CMU Serif"/>
          <w:lang w:val="en-GB"/>
        </w:rPr>
        <w:t xml:space="preserve">Changing political bias in texts is a challenging task that requires precise understanding of the location and meaning of the political expression and domain-specific knowledge. LLMs might exhibit competency here but few studies have tested LLMs’ capabilities </w:t>
      </w:r>
      <w:r w:rsidRPr="00C02046">
        <w:rPr>
          <w:rFonts w:ascii="CMU Serif" w:hAnsi="CMU Serif" w:cs="CMU Serif"/>
          <w:lang w:val="en-GB"/>
        </w:rPr>
        <w:lastRenderedPageBreak/>
        <w:t xml:space="preserve">on the task. Chen et al. trained an autoencoder to flip political bias of news headlines, while Schlicht et al. tested the ability of various LLMs of OpenAI to debias political bias in news </w:t>
      </w:r>
      <w:r w:rsidRPr="00C02046">
        <w:rPr>
          <w:rFonts w:ascii="CMU Serif" w:hAnsi="CMU Serif" w:cs="CMU Serif"/>
          <w:lang w:val="en-GB"/>
        </w:rPr>
        <w:fldChar w:fldCharType="begin"/>
      </w:r>
      <w:r w:rsidRPr="00C02046">
        <w:rPr>
          <w:rFonts w:ascii="CMU Serif" w:hAnsi="CMU Serif" w:cs="CMU Serif"/>
          <w:lang w:val="en-GB"/>
        </w:rPr>
        <w:instrText xml:space="preserve"> ADDIN ZOTERO_ITEM CSL_CITATION {"citationID":"5eHbUh4Y","properties":{"formattedCitation":"(Chen et al., 2018; Schlicht et al., 2024)","plainCitation":"(Chen et al., 2018; Schlicht et al., 2024)","noteIndex":0},"citationItems":[{"id":2435,"uris":["http://zotero.org/users/9137898/items/GCF9NZJD"],"itemData":{"id":2435,"type":"paper-conference","abstract":"This paper introduces the task of “flipping” the bias of news articles: Given an article with a political bias (left or right), generate an article with the same topic but opposite bias. To study this task, we create a corpus with bias-labeled articles from all-sides.com. As a first step, we analyze the corpus and discuss intrinsic characteristics of bias. They point to the main challenges of bias flipping, which in turn lead to a specific setting in the generation process. The paper in hand narrows down the general bias flipping task to focus on bias flipping for news article headlines. A manual annotation of headlines from each side reveals that they are self-informative in general and often convey bias. We apply an autoencoder incorporating information from an article's content to learn how to automatically flip the bias. From 200 generated headlines, 73 are classified as understandable by annotators, and 83 maintain the topic while having opposite bias. Insights from our analysis shed light on how to solve the main challenges of bias flipping.","container-title":"Proceedings of the 11th International Conference on Natural Language Generation","DOI":"10.18653/v1/W18-6509","event-place":"Tilburg University, The Netherlands","event-title":"INLG 2018","page":"79–88","publisher":"Association for Computational Linguistics","publisher-place":"Tilburg University, The Netherlands","source":"ACLWeb","title":"Learning to Flip the Bias of News Headlines","URL":"https://aclanthology.org/W18-6509","author":[{"family":"Chen","given":"Wei-Fan"},{"family":"Wachsmuth","given":"Henning"},{"family":"Al-Khatib","given":"Khalid"},{"family":"Stein","given":"Benno"}],"editor":[{"family":"Krahmer","given":"Emiel"},{"family":"Gatt","given":"Albert"},{"family":"Goudbeek","given":"Martijn"}],"accessed":{"date-parts":[["2024",6,28]]},"issued":{"date-parts":[["2018",11]]}}},{"id":2822,"uris":["http://zotero.org/users/9137898/items/M2P8E3X7"],"itemData":{"id":2822,"type":"article","abstract":"This paper addresses debiasing in news editing and evaluates the effectiveness of conversational Large Language Models in this task. We designed an evaluation checklist tailored to news editors' perspectives, obtained generated texts from three popular conversational models using a subset of a publicly available dataset in media bias, and evaluated the texts according to the designed checklist. Furthermore, we examined the models as evaluator for checking the quality of debiased model outputs. Our findings indicate that none of the LLMs are perfect in debiasing. Notably, some models, including ChatGPT, introduced unnecessary changes that may impact the author's style and create misinformation. Lastly, we show that the models do not perform as proficiently as domain experts in evaluating the quality of debiased outputs.","DOI":"10.48550/arXiv.2404.06488","note":"arXiv:2404.06488 [cs]","number":"arXiv:2404.06488","publisher":"arXiv","source":"arXiv.org","title":"Pitfalls of Conversational LLMs on News Debiasing","URL":"http://arxiv.org/abs/2404.06488","author":[{"family":"Schlicht","given":"Ipek Baris"},{"family":"Altiok","given":"Defne"},{"family":"Taouk","given":"Maryanne"},{"family":"Flek","given":"Lucie"}],"accessed":{"date-parts":[["2024",8,7]]},"issued":{"date-parts":[["2024",4,9]]}}}],"schema":"https://github.com/citation-style-language/schema/raw/master/csl-citation.json"} </w:instrText>
      </w:r>
      <w:r w:rsidRPr="00C02046">
        <w:rPr>
          <w:rFonts w:ascii="CMU Serif" w:hAnsi="CMU Serif" w:cs="CMU Serif"/>
          <w:lang w:val="en-GB"/>
        </w:rPr>
        <w:fldChar w:fldCharType="separate"/>
      </w:r>
      <w:r w:rsidRPr="00C02046">
        <w:rPr>
          <w:rFonts w:ascii="CMU Serif" w:hAnsi="CMU Serif" w:cs="CMU Serif"/>
          <w:lang w:val="en-GB"/>
        </w:rPr>
        <w:t>(Chen et al., 2018; Schlicht et al., 2024)</w:t>
      </w:r>
      <w:r w:rsidRPr="00C02046">
        <w:rPr>
          <w:rFonts w:ascii="CMU Serif" w:hAnsi="CMU Serif" w:cs="CMU Serif"/>
          <w:lang w:val="en-GB"/>
        </w:rPr>
        <w:fldChar w:fldCharType="end"/>
      </w:r>
      <w:r w:rsidRPr="00C02046">
        <w:rPr>
          <w:rFonts w:ascii="CMU Serif" w:hAnsi="CMU Serif" w:cs="CMU Serif"/>
          <w:lang w:val="en-GB"/>
        </w:rPr>
        <w:t xml:space="preserve">. This research can be placed in the realm of “controlled generation”, where the aim is to “rewrite a text with a given attribute” </w:t>
      </w:r>
      <w:r w:rsidRPr="00C02046">
        <w:rPr>
          <w:rFonts w:ascii="CMU Serif" w:hAnsi="CMU Serif" w:cs="CMU Serif"/>
          <w:lang w:val="en-GB"/>
        </w:rPr>
        <w:fldChar w:fldCharType="begin"/>
      </w:r>
      <w:r w:rsidRPr="00C02046">
        <w:rPr>
          <w:rFonts w:ascii="CMU Serif" w:hAnsi="CMU Serif" w:cs="CMU Serif"/>
          <w:lang w:val="en-GB"/>
        </w:rPr>
        <w:instrText xml:space="preserve"> ADDIN ZOTERO_ITEM CSL_CITATION {"citationID":"BK3gHPZ4","properties":{"formattedCitation":"(Chen et al., 2018; Guu et al., 2018; Hu et al., 2018)","plainCitation":"(Chen et al., 2018; Guu et al., 2018; Hu et al., 2018)","noteIndex":0},"citationItems":[{"id":2435,"uris":["http://zotero.org/users/9137898/items/GCF9NZJD"],"itemData":{"id":2435,"type":"paper-conference","abstract":"This paper introduces the task of “flipping” the bias of news articles: Given an article with a political bias (left or right), generate an article with the same topic but opposite bias. To study this task, we create a corpus with bias-labeled articles from all-sides.com. As a first step, we analyze the corpus and discuss intrinsic characteristics of bias. They point to the main challenges of bias flipping, which in turn lead to a specific setting in the generation process. The paper in hand narrows down the general bias flipping task to focus on bias flipping for news article headlines. A manual annotation of headlines from each side reveals that they are self-informative in general and often convey bias. We apply an autoencoder incorporating information from an article's content to learn how to automatically flip the bias. From 200 generated headlines, 73 are classified as understandable by annotators, and 83 maintain the topic while having opposite bias. Insights from our analysis shed light on how to solve the main challenges of bias flipping.","container-title":"Proceedings of the 11th International Conference on Natural Language Generation","DOI":"10.18653/v1/W18-6509","event-place":"Tilburg University, The Netherlands","event-title":"INLG 2018","page":"79–88","publisher":"Association for Computational Linguistics","publisher-place":"Tilburg University, The Netherlands","source":"ACLWeb","title":"Learning to Flip the Bias of News Headlines","URL":"https://aclanthology.org/W18-6509","author":[{"family":"Chen","given":"Wei-Fan"},{"family":"Wachsmuth","given":"Henning"},{"family":"Al-Khatib","given":"Khalid"},{"family":"Stein","given":"Benno"}],"editor":[{"family":"Krahmer","given":"Emiel"},{"family":"Gatt","given":"Albert"},{"family":"Goudbeek","given":"Martijn"}],"accessed":{"date-parts":[["2024",6,28]]},"issued":{"date-parts":[["2018",11]]}}},{"id":2813,"uris":["http://zotero.org/users/9137898/items/FYLFMJPX"],"itemData":{"id":2813,"type":"article","abstract":"We propose a new generative model of sentences that first samples a prototype sentence from the training corpus and then edits it into a new sentence. Compared to traditional models that generate from scratch either left-to-right or by first sampling a latent sentence vector, our prototype-then-edit model improves perplexity on language modeling and generates higher quality outputs according to human evaluation. Furthermore, the model gives rise to a latent edit vector that captures interpretable semantics such as sentence similarity and sentence-level analogies.","DOI":"10.48550/arXiv.1709.08878","note":"arXiv:1709.08878 [cs, stat]","number":"arXiv:1709.08878","publisher":"arXiv","source":"arXiv.org","title":"Generating Sentences by Editing Prototypes","URL":"http://arxiv.org/abs/1709.08878","author":[{"family":"Guu","given":"Kelvin"},{"family":"Hashimoto","given":"Tatsunori B."},{"family":"Oren","given":"Yonatan"},{"family":"Liang","given":"Percy"}],"accessed":{"date-parts":[["2024",8,7]]},"issued":{"date-parts":[["2018",9,7]]}}},{"id":2818,"uris":["http://zotero.org/users/9137898/items/DFBYHI4X"],"itemData":{"id":2818,"type":"article","abstract":"Generic generation and manipulation of text is challenging and has limited success compared to recent deep generative modeling in visual domain. This paper aims at generating plausible natural language sentences, whose attributes are dynamically controlled by learning disentangled latent representations with designated semantics. We propose a new neural generative model which combines variational auto-encoders and holistic attribute discriminators for effective imposition of semantic structures. With differentiable approximation to discrete text samples, explicit constraints on independent attribute controls, and efficient collaborative learning of generator and discriminators, our model learns highly interpretable representations from even only word annotations, and produces realistic sentences with desired attributes. Quantitative evaluation validates the accuracy of sentence and attribute generation.","DOI":"10.48550/arXiv.1703.00955","note":"arXiv:1703.00955 [cs, stat]","number":"arXiv:1703.00955","publisher":"arXiv","source":"arXiv.org","title":"Toward Controlled Generation of Text","URL":"http://arxiv.org/abs/1703.00955","author":[{"family":"Hu","given":"Zhiting"},{"family":"Yang","given":"Zichao"},{"family":"Liang","given":"Xiaodan"},{"family":"Salakhutdinov","given":"Ruslan"},{"family":"Xing","given":"Eric P."}],"accessed":{"date-parts":[["2024",8,7]]},"issued":{"date-parts":[["2018",9,12]]}}}],"schema":"https://github.com/citation-style-language/schema/raw/master/csl-citation.json"} </w:instrText>
      </w:r>
      <w:r w:rsidRPr="00C02046">
        <w:rPr>
          <w:rFonts w:ascii="CMU Serif" w:hAnsi="CMU Serif" w:cs="CMU Serif"/>
          <w:lang w:val="en-GB"/>
        </w:rPr>
        <w:fldChar w:fldCharType="separate"/>
      </w:r>
      <w:r w:rsidRPr="00C02046">
        <w:rPr>
          <w:rFonts w:ascii="CMU Serif" w:hAnsi="CMU Serif" w:cs="CMU Serif"/>
          <w:lang w:val="en-GB"/>
        </w:rPr>
        <w:t xml:space="preserve">(Chen et al., 2018; </w:t>
      </w:r>
      <w:proofErr w:type="spellStart"/>
      <w:r w:rsidRPr="00C02046">
        <w:rPr>
          <w:rFonts w:ascii="CMU Serif" w:hAnsi="CMU Serif" w:cs="CMU Serif"/>
          <w:lang w:val="en-GB"/>
        </w:rPr>
        <w:t>Guu</w:t>
      </w:r>
      <w:proofErr w:type="spellEnd"/>
      <w:r w:rsidRPr="00C02046">
        <w:rPr>
          <w:rFonts w:ascii="CMU Serif" w:hAnsi="CMU Serif" w:cs="CMU Serif"/>
          <w:lang w:val="en-GB"/>
        </w:rPr>
        <w:t xml:space="preserve"> et al., 2018; Hu et al., 2018)</w:t>
      </w:r>
      <w:r w:rsidRPr="00C02046">
        <w:rPr>
          <w:rFonts w:ascii="CMU Serif" w:hAnsi="CMU Serif" w:cs="CMU Serif"/>
          <w:lang w:val="en-GB"/>
        </w:rPr>
        <w:fldChar w:fldCharType="end"/>
      </w:r>
      <w:r w:rsidRPr="00C02046">
        <w:rPr>
          <w:rFonts w:ascii="CMU Serif" w:hAnsi="CMU Serif" w:cs="CMU Serif"/>
          <w:lang w:val="en-GB"/>
        </w:rPr>
        <w:t>. There is a research gap to systematically identify and evaluate the use of LLMs to alter political stance in text.</w:t>
      </w:r>
    </w:p>
    <w:p w14:paraId="602F55EA" w14:textId="77777777" w:rsidR="00C02046" w:rsidRPr="00C02046" w:rsidRDefault="00C02046" w:rsidP="00C02046">
      <w:pPr>
        <w:spacing w:line="360" w:lineRule="auto"/>
        <w:jc w:val="both"/>
        <w:rPr>
          <w:rFonts w:ascii="CMU Serif" w:hAnsi="CMU Serif" w:cs="CMU Serif"/>
          <w:lang w:val="en-GB"/>
        </w:rPr>
      </w:pPr>
    </w:p>
    <w:p w14:paraId="12FFCFE5" w14:textId="77777777" w:rsidR="00C02046" w:rsidRPr="00C02046" w:rsidRDefault="00C02046" w:rsidP="00C02046">
      <w:pPr>
        <w:spacing w:line="360" w:lineRule="auto"/>
        <w:jc w:val="both"/>
        <w:outlineLvl w:val="1"/>
        <w:rPr>
          <w:rFonts w:ascii="CMU Serif" w:hAnsi="CMU Serif" w:cs="CMU Serif"/>
          <w:b/>
          <w:bCs/>
          <w:lang w:val="en-GB"/>
        </w:rPr>
      </w:pPr>
      <w:bookmarkStart w:id="4" w:name="_Toc174098743"/>
      <w:r w:rsidRPr="00C02046">
        <w:rPr>
          <w:rFonts w:ascii="CMU Serif" w:hAnsi="CMU Serif" w:cs="CMU Serif"/>
          <w:b/>
          <w:bCs/>
          <w:lang w:val="en-GB"/>
        </w:rPr>
        <w:t>2.3 Decision-making in the European Parliament</w:t>
      </w:r>
      <w:bookmarkEnd w:id="4"/>
    </w:p>
    <w:p w14:paraId="7AD74E84" w14:textId="77777777" w:rsidR="00C02046" w:rsidRPr="00C02046" w:rsidRDefault="00C02046" w:rsidP="00C02046">
      <w:pPr>
        <w:spacing w:line="360" w:lineRule="auto"/>
        <w:jc w:val="both"/>
        <w:rPr>
          <w:rFonts w:ascii="CMU Serif" w:hAnsi="CMU Serif" w:cs="CMU Serif"/>
          <w:lang w:val="en-GB"/>
        </w:rPr>
      </w:pPr>
      <w:r w:rsidRPr="00C02046">
        <w:rPr>
          <w:rFonts w:ascii="CMU Serif" w:hAnsi="CMU Serif" w:cs="CMU Serif"/>
          <w:lang w:val="en-GB"/>
        </w:rPr>
        <w:t>The EP’s decision-making is the result of an agreement of 705</w:t>
      </w:r>
      <w:r w:rsidRPr="00C02046">
        <w:rPr>
          <w:rFonts w:ascii="CMU Serif" w:hAnsi="CMU Serif" w:cs="CMU Serif"/>
          <w:vertAlign w:val="superscript"/>
          <w:lang w:val="en-GB"/>
        </w:rPr>
        <w:footnoteReference w:id="1"/>
      </w:r>
      <w:r w:rsidRPr="00C02046">
        <w:rPr>
          <w:rFonts w:ascii="CMU Serif" w:hAnsi="CMU Serif" w:cs="CMU Serif"/>
          <w:lang w:val="en-GB"/>
        </w:rPr>
        <w:t xml:space="preserve"> elected members from twenty-seven member states. MEPs coalesce in supra-national party groups or attend the plenary as non-attached members. MEPs are not obliged to join a group based on their national party affiliation - creating multinational cooperation in political groups is explicitly encouraged, e.g. by alphabetical seating order in the plenum as opposed to seating based on nationality </w:t>
      </w:r>
      <w:r w:rsidRPr="00C02046">
        <w:rPr>
          <w:rFonts w:ascii="CMU Serif" w:hAnsi="CMU Serif" w:cs="CMU Serif"/>
          <w:lang w:val="en-GB"/>
        </w:rPr>
        <w:fldChar w:fldCharType="begin"/>
      </w:r>
      <w:r w:rsidRPr="00C02046">
        <w:rPr>
          <w:rFonts w:ascii="CMU Serif" w:hAnsi="CMU Serif" w:cs="CMU Serif"/>
          <w:lang w:val="en-GB"/>
        </w:rPr>
        <w:instrText xml:space="preserve"> ADDIN ZOTERO_ITEM CSL_CITATION {"citationID":"1f8dGFFZ","properties":{"formattedCitation":"(European Parliament, n.d.-b)","plainCitation":"(European Parliament, n.d.-b)","noteIndex":0},"citationItems":[{"id":2548,"uris":["http://zotero.org/users/9137898/items/MDJBUTRR"],"itemData":{"id":2548,"type":"webpage","abstract":"Find the seating plans of the Strasbourg and Brussels hemicycles, with details on the allocation of seats for each MEP in both chambers.","container-title":"European Parliament Plenary","language":"en","title":"The hemicycles | Around Plenary","URL":"https://www.europarl.europa.eu/plenary/en/hemicycle.html","author":[{"family":"European Parliament","given":""}],"accessed":{"date-parts":[["2024",7,5]]}}}],"schema":"https://github.com/citation-style-language/schema/raw/master/csl-citation.json"} </w:instrText>
      </w:r>
      <w:r w:rsidRPr="00C02046">
        <w:rPr>
          <w:rFonts w:ascii="CMU Serif" w:hAnsi="CMU Serif" w:cs="CMU Serif"/>
          <w:lang w:val="en-GB"/>
        </w:rPr>
        <w:fldChar w:fldCharType="separate"/>
      </w:r>
      <w:r w:rsidRPr="00C02046">
        <w:rPr>
          <w:rFonts w:ascii="CMU Serif" w:hAnsi="CMU Serif" w:cs="CMU Serif"/>
          <w:lang w:val="en-GB"/>
        </w:rPr>
        <w:t>(European Parliament, n.d.-b)</w:t>
      </w:r>
      <w:r w:rsidRPr="00C02046">
        <w:rPr>
          <w:rFonts w:ascii="CMU Serif" w:hAnsi="CMU Serif" w:cs="CMU Serif"/>
          <w:lang w:val="en-GB"/>
        </w:rPr>
        <w:fldChar w:fldCharType="end"/>
      </w:r>
      <w:r w:rsidRPr="00C02046">
        <w:rPr>
          <w:rFonts w:ascii="CMU Serif" w:hAnsi="CMU Serif" w:cs="CMU Serif"/>
          <w:lang w:val="en-GB"/>
        </w:rPr>
        <w:t xml:space="preserve">. Scholars have widely researched how international cooperation is realised among political groups </w:t>
      </w:r>
      <w:r w:rsidRPr="00C02046">
        <w:rPr>
          <w:rFonts w:ascii="CMU Serif" w:hAnsi="CMU Serif" w:cs="CMU Serif"/>
          <w:lang w:val="en-GB"/>
        </w:rPr>
        <w:fldChar w:fldCharType="begin"/>
      </w:r>
      <w:r w:rsidRPr="00C02046">
        <w:rPr>
          <w:rFonts w:ascii="CMU Serif" w:hAnsi="CMU Serif" w:cs="CMU Serif"/>
          <w:lang w:val="en-GB"/>
        </w:rPr>
        <w:instrText xml:space="preserve"> ADDIN ZOTERO_ITEM CSL_CITATION {"citationID":"kCMANzb2","properties":{"formattedCitation":"(Hix et al., n.d.; Kelleher, 2002; Kreppel, 2002)","plainCitation":"(Hix et al., n.d.; Kelleher, 2002; Kreppel, 2002)","noteIndex":0},"citationItems":[{"id":1825,"uris":["http://zotero.org/users/9137898/items/HIVL8NEL"],"itemData":{"id":1825,"type":"article-journal","container-title":"Democratic politics in the European Parliament","language":"en","source":"Zotero","title":"Democratic Politics in the European Parliament","author":[{"family":"Hix","given":"Simon"},{"family":"Noury","given":"Abdul G"},{"family":"Roland","given":"Gerard"}]}},{"id":2567,"uris":["http://zotero.org/users/9137898/items/MP5VL98B"],"itemData":{"id":2567,"type":"article-journal","container-title":"Columbia Journal of European Law","issue":"3","journalAbbreviation":"Colum. J. Eur. L.","language":"eng","page":"487-492","source":"HeinOnline","title":"The European Parliament and Supranational Party System: A Study in Institutional Development Book Reviews","title-short":"The European Parliament and Supranational Party System","volume":"9","author":[{"family":"Kelleher","given":"Finnuala"}],"issued":{"date-parts":[["2002"]],"season":"2003"}}},{"id":1786,"uris":["http://zotero.org/users/9137898/items/8DW435WH"],"itemData":{"id":1786,"type":"book","abstract":"Introduction: the European parliament and the institutional evolution of legislatures -- Theories of legislative development and the European Parliament -- The development of the party group system and the party groups -- The history of the European parliament -- The internal development of the European Parliament: from collegiality to conflict -- The development of the supranational party group system: conflict and cooperation in the coalition formation process -- Cooperation and co-decision: the role of ideology and rules -- The internal development of the supranational party groups: an elusive goal -- Conclusions: understanding the developmental process","collection-title":"Cambridge studies in comparative politics","edition":"1. publ","event-place":"Cambridge","ISBN":"978-0-521-80625-1","language":"en","number-of-pages":"263","publisher":"Cambridge University Press","publisher-place":"Cambridge","source":"K10plus ISBN","title":"The European Parliament and supranational party system: a study in institutional development","title-short":"The European Parliament and supranational party system","author":[{"family":"Kreppel","given":"Amie"}],"issued":{"date-parts":[["2002"]]}}}],"schema":"https://github.com/citation-style-language/schema/raw/master/csl-citation.json"} </w:instrText>
      </w:r>
      <w:r w:rsidRPr="00C02046">
        <w:rPr>
          <w:rFonts w:ascii="CMU Serif" w:hAnsi="CMU Serif" w:cs="CMU Serif"/>
          <w:lang w:val="en-GB"/>
        </w:rPr>
        <w:fldChar w:fldCharType="separate"/>
      </w:r>
      <w:r w:rsidRPr="00C02046">
        <w:rPr>
          <w:rFonts w:ascii="CMU Serif" w:hAnsi="CMU Serif" w:cs="CMU Serif"/>
          <w:lang w:val="en-GB"/>
        </w:rPr>
        <w:t>(Hix et al., n.d.; Kelleher, 2002; Kreppel, 2002)</w:t>
      </w:r>
      <w:r w:rsidRPr="00C02046">
        <w:rPr>
          <w:rFonts w:ascii="CMU Serif" w:hAnsi="CMU Serif" w:cs="CMU Serif"/>
          <w:lang w:val="en-GB"/>
        </w:rPr>
        <w:fldChar w:fldCharType="end"/>
      </w:r>
      <w:r w:rsidRPr="00C02046">
        <w:rPr>
          <w:rFonts w:ascii="CMU Serif" w:hAnsi="CMU Serif" w:cs="CMU Serif"/>
          <w:lang w:val="en-GB"/>
        </w:rPr>
        <w:t xml:space="preserve">. Even after enlargements of the EU and the joining of new national parties, a left-right ideology dominates national identity </w:t>
      </w:r>
      <w:r w:rsidRPr="00C02046">
        <w:rPr>
          <w:rFonts w:ascii="CMU Serif" w:hAnsi="CMU Serif" w:cs="CMU Serif"/>
          <w:lang w:val="en-GB"/>
        </w:rPr>
        <w:fldChar w:fldCharType="begin"/>
      </w:r>
      <w:r w:rsidRPr="00C02046">
        <w:rPr>
          <w:rFonts w:ascii="CMU Serif" w:hAnsi="CMU Serif" w:cs="CMU Serif"/>
          <w:lang w:val="en-GB"/>
        </w:rPr>
        <w:instrText xml:space="preserve"> ADDIN ZOTERO_ITEM CSL_CITATION {"citationID":"bRHbD4ed","properties":{"formattedCitation":"(Hix, 2002; Hix &amp; Noury, 2009; Meyerrose, 2018; Spirling &amp; McLean, 2007)","plainCitation":"(Hix, 2002; Hix &amp; Noury, 2009; Meyerrose, 2018; Spirling &amp; McLean, 2007)","noteIndex":0},"citationItems":[{"id":2570,"uris":["http://zotero.org/users/9137898/items/74YKMI54"],"itemData":{"id":2570,"type":"article-journal","container-title":"American Journal of Political Science","DOI":"10.2307/3088408","ISSN":"00925853","issue":"3","journalAbbreviation":"American Journal of Political Science","language":"en","page":"688","source":"DOI.org (Crossref)","title":"Parliamentary Behavior with Two Principals: Preferences, Parties, and Voting in the European Parliament","title-short":"Parliamentary Behavior with Two Principals","volume":"46","author":[{"family":"Hix","given":"Simon"}],"issued":{"date-parts":[["2002",7]]}}},{"id":1803,"uris":["http://zotero.org/users/9137898/items/V6XNEBI7"],"itemData":{"id":1803,"type":"article-journal","abstract":"We examined how voting behavior in the European Parliament changed after the European Union added ten new member‐states in 2004. Using roll‐call votes, we compared voting behavior in the first half of the Sixth European Parliament (July 2004‐December 2006) with voting behavior in the previous Parliament (1999–2004). We looked at party cohesion, coalition formation, and the spatial map of voting by members of the European Parliament. We found stable levels of party cohesion and interparty coalitions that formed mainly around the left‐right dimension. Ideological distance between parties was the strongest predictor of coalition preferences. Overall, the enlargement of the European Union in 2004 did not change the way politics works inside the European Parliament. We also looked at the specific case of the controversial Services Directive and found that ideology remained the main predictor of voting behavior, although nationality also played a role.","container-title":"Legislative Studies Quarterly","DOI":"10.3162/036298009788314282","ISSN":"0362-9805, 1939-9162","issue":"2","journalAbbreviation":"Legislative Studies Qtrly","language":"en","page":"159-174","source":"DOI.org (Crossref)","title":"After Enlargement: Voting Patterns in the Sixth European Parliament","title-short":"After Enlargement","volume":"34","author":[{"family":"Hix","given":"Simon"},{"family":"Noury","given":"Abdul"}],"issued":{"date-parts":[["2009",5]]}}},{"id":2571,"uris":["http://zotero.org/users/9137898/items/KM6YIPQV"],"itemData":{"id":2571,"type":"article-journal","abstract":"Research on the European Parliament finds legislative voting patterns remained constant following the Eastern enlargement of the European Union. This article shows that Members of the European Parliament (MEPs) from these new member states are actually more likely to vote along European party lines. Given that these MEPs often come from less institutionalized domestic party systems that lack norms of legislative discipline, we should expect them to exhibit more erratic voting behavior than MEPs from mature systems. Why would stronger party discipline at the European level be associated with more volatile and fragmented domestic party systems? This article argues MEPs from less institutionalized systems rely more on the brand of their European party, which provides better information and career opportunities than their parties at home, and thus are more likely to vote along European party lines. I find support for this theory using data from the sixth European Parliament (2004–2009).","container-title":"Governance","DOI":"10.1111/gove.12327","ISSN":"1468-0491","issue":"4","language":"en","license":"© 2017 Wiley Periodicals, Inc.","note":"_eprint: https://onlinelibrary.wiley.com/doi/pdf/10.1111/gove.12327","page":"625-642","source":"Wiley Online Library","title":"It is all about value: How domestic party brands influence voting patterns in the European Parliament","title-short":"It is all about value","volume":"31","author":[{"family":"Meyerrose","given":"Anna M."}],"issued":{"date-parts":[["2018"]]}}},{"id":1913,"uris":["http://zotero.org/users/9137898/items/YIT58V5E"],"itemData":{"id":1913,"type":"article-journal","abstract":"Poole's (2000, Non-parametric unfolding of binary choice data. Political Analysis 8:211–37) nonparametric Optimal Classification procedure for binary data produces misleading rank orderings when applied to the modern House of Commons. With simulations and qualitative evidence, we show that the problem arises from the government-versus-opposition nature of British (Westminster) parliamentary politics and the strategic voting that is entailed therein. We suggest that political scientists think seriously about strategic voting in legislatures when interpreting results from such techniques.","container-title":"Political Analysis","ISSN":"1047-1987","issue":"1","note":"publisher: [Oxford University Press, Society for Political Methodology]","page":"85-96","source":"JSTOR","title":"UK OC OK? Interpreting Optimal Classification Scores for the U.K. House of Commons","title-short":"UK OC OK?","volume":"15","author":[{"family":"Spirling","given":"Arthur"},{"family":"McLean","given":"Iain"}],"issued":{"date-parts":[["2007"]]}}}],"schema":"https://github.com/citation-style-language/schema/raw/master/csl-citation.json"} </w:instrText>
      </w:r>
      <w:r w:rsidRPr="00C02046">
        <w:rPr>
          <w:rFonts w:ascii="CMU Serif" w:hAnsi="CMU Serif" w:cs="CMU Serif"/>
          <w:lang w:val="en-GB"/>
        </w:rPr>
        <w:fldChar w:fldCharType="separate"/>
      </w:r>
      <w:r w:rsidRPr="00C02046">
        <w:rPr>
          <w:rFonts w:ascii="CMU Serif" w:hAnsi="CMU Serif" w:cs="CMU Serif"/>
          <w:lang w:val="en-GB"/>
        </w:rPr>
        <w:t xml:space="preserve">(Hix, 2002; Hix &amp; Noury, 2009; </w:t>
      </w:r>
      <w:proofErr w:type="spellStart"/>
      <w:r w:rsidRPr="00C02046">
        <w:rPr>
          <w:rFonts w:ascii="CMU Serif" w:hAnsi="CMU Serif" w:cs="CMU Serif"/>
          <w:lang w:val="en-GB"/>
        </w:rPr>
        <w:t>Meyerrose</w:t>
      </w:r>
      <w:proofErr w:type="spellEnd"/>
      <w:r w:rsidRPr="00C02046">
        <w:rPr>
          <w:rFonts w:ascii="CMU Serif" w:hAnsi="CMU Serif" w:cs="CMU Serif"/>
          <w:lang w:val="en-GB"/>
        </w:rPr>
        <w:t xml:space="preserve">, 2018; </w:t>
      </w:r>
      <w:proofErr w:type="spellStart"/>
      <w:r w:rsidRPr="00C02046">
        <w:rPr>
          <w:rFonts w:ascii="CMU Serif" w:hAnsi="CMU Serif" w:cs="CMU Serif"/>
          <w:lang w:val="en-GB"/>
        </w:rPr>
        <w:t>Spirling</w:t>
      </w:r>
      <w:proofErr w:type="spellEnd"/>
      <w:r w:rsidRPr="00C02046">
        <w:rPr>
          <w:rFonts w:ascii="CMU Serif" w:hAnsi="CMU Serif" w:cs="CMU Serif"/>
          <w:lang w:val="en-GB"/>
        </w:rPr>
        <w:t xml:space="preserve"> &amp; McLean, 2007)</w:t>
      </w:r>
      <w:r w:rsidRPr="00C02046">
        <w:rPr>
          <w:rFonts w:ascii="CMU Serif" w:hAnsi="CMU Serif" w:cs="CMU Serif"/>
          <w:lang w:val="en-GB"/>
        </w:rPr>
        <w:fldChar w:fldCharType="end"/>
      </w:r>
      <w:r w:rsidRPr="00C02046">
        <w:rPr>
          <w:rFonts w:ascii="CMU Serif" w:hAnsi="CMU Serif" w:cs="CMU Serif"/>
          <w:lang w:val="en-GB"/>
        </w:rPr>
        <w:t>.</w:t>
      </w:r>
    </w:p>
    <w:p w14:paraId="30EC255A" w14:textId="77777777" w:rsidR="00C02046" w:rsidRPr="00C02046" w:rsidRDefault="00C02046" w:rsidP="00C02046">
      <w:pPr>
        <w:spacing w:line="360" w:lineRule="auto"/>
        <w:jc w:val="both"/>
        <w:rPr>
          <w:rFonts w:ascii="CMU Serif" w:hAnsi="CMU Serif" w:cs="CMU Serif"/>
          <w:lang w:val="en-GB"/>
        </w:rPr>
      </w:pPr>
      <w:r w:rsidRPr="00C02046">
        <w:rPr>
          <w:rFonts w:ascii="CMU Serif" w:hAnsi="CMU Serif" w:cs="CMU Serif"/>
          <w:lang w:val="en-GB"/>
        </w:rPr>
        <w:t xml:space="preserve">The EP’s size not only makes it one of the largest parliaments globally but also an interesting example for the theory of finding consensus among a large group of individuals with diverse preferences </w:t>
      </w:r>
      <w:r w:rsidRPr="00C02046">
        <w:rPr>
          <w:rFonts w:ascii="CMU Serif" w:hAnsi="CMU Serif" w:cs="CMU Serif"/>
          <w:lang w:val="en-GB"/>
        </w:rPr>
        <w:fldChar w:fldCharType="begin"/>
      </w:r>
      <w:r w:rsidRPr="00C02046">
        <w:rPr>
          <w:rFonts w:ascii="CMU Serif" w:hAnsi="CMU Serif" w:cs="CMU Serif"/>
          <w:lang w:val="en-GB"/>
        </w:rPr>
        <w:instrText xml:space="preserve"> ADDIN ZOTERO_ITEM CSL_CITATION {"citationID":"7HCQROyV","properties":{"formattedCitation":"(C.-C. Li et al., 2019)","plainCitation":"(C.-C. Li et al., 2019)","noteIndex":0},"citationItems":[{"id":1630,"uris":["http://zotero.org/users/9137898/items/44IUHPD3"],"itemData":{"id":1630,"type":"article-journal","abstract":"In linguistic large-scale group decision making (LSGDM), it is often necessary to achieve a consensus. Particularly, when computing with words and linguistic decision, we must keep in mind that words mean different things to different people. Therefore, to represent the speciﬁc semantics of each individual, we need to consider the personalized individual semantics (PIS) model in linguistic LSGDM. In this paper, we propose a consensus model based on PIS for LSGDM. Speciﬁcally, a PIS process to obtain the individual semantics of linguistic terms with linguistic preference relations is introduced. A consensus process based on PIS, including the consensus measure and feedback recommendation phases, is proposed to improve the willingness of decision makers who follow the suggestions to revise their preferences in order to achieve a consensus in linguistic LSGDM problems. The consensus measure deﬁnes two opposing consensus groups with respective acceptable and unacceptable consensus. In the feedback recommendation phase, a PIS-based clustering method to get decision makers with similar individual semantics is proposed. Recommendation rules design a feedback for decision makers with unacceptable consensus, ﬁnding suitable moderators from the decision makers with acceptable consensus based on cluster proximity.","container-title":"IEEE Transactions on Fuzzy Systems","DOI":"10.1109/TFUZZ.2018.2857720","ISSN":"1063-6706, 1941-0034","issue":"2","journalAbbreviation":"IEEE Trans. Fuzzy Syst.","language":"en","page":"221-233","source":"DOI.org (Crossref)","title":"A Consensus Model for Large-Scale Linguistic Group Decision Making With a Feedback Recommendation Based on Clustered Personalized Individual Semantics and Opposing Consensus Groups","volume":"27","author":[{"family":"Li","given":"Cong-Cong"},{"family":"Dong","given":"Yucheng"},{"family":"Herrera","given":"Francisco"}],"issued":{"date-parts":[["2019",2]]}}}],"schema":"https://github.com/citation-style-language/schema/raw/master/csl-citation.json"} </w:instrText>
      </w:r>
      <w:r w:rsidRPr="00C02046">
        <w:rPr>
          <w:rFonts w:ascii="CMU Serif" w:hAnsi="CMU Serif" w:cs="CMU Serif"/>
          <w:lang w:val="en-GB"/>
        </w:rPr>
        <w:fldChar w:fldCharType="separate"/>
      </w:r>
      <w:r w:rsidRPr="00C02046">
        <w:rPr>
          <w:rFonts w:ascii="CMU Serif" w:hAnsi="CMU Serif" w:cs="CMU Serif"/>
          <w:lang w:val="en-GB"/>
        </w:rPr>
        <w:t>(C.-C. Li et al., 2019)</w:t>
      </w:r>
      <w:r w:rsidRPr="00C02046">
        <w:rPr>
          <w:rFonts w:ascii="CMU Serif" w:hAnsi="CMU Serif" w:cs="CMU Serif"/>
          <w:lang w:val="en-GB"/>
        </w:rPr>
        <w:fldChar w:fldCharType="end"/>
      </w:r>
      <w:r w:rsidRPr="00C02046">
        <w:rPr>
          <w:rFonts w:ascii="CMU Serif" w:hAnsi="CMU Serif" w:cs="CMU Serif"/>
          <w:lang w:val="en-GB"/>
        </w:rPr>
        <w:t xml:space="preserve">. Voting in the EP follows some patterns of voting in international organisations (IO): Just as IO tend to vote via majority rule rather than unanimity,  with the ordinary legislative procedure (COD) legislation is adopted with a simple majority </w:t>
      </w:r>
      <w:r w:rsidRPr="00C02046">
        <w:rPr>
          <w:rFonts w:ascii="CMU Serif" w:hAnsi="CMU Serif" w:cs="CMU Serif"/>
          <w:lang w:val="en-GB"/>
        </w:rPr>
        <w:fldChar w:fldCharType="begin"/>
      </w:r>
      <w:r w:rsidRPr="00C02046">
        <w:rPr>
          <w:rFonts w:ascii="CMU Serif" w:hAnsi="CMU Serif" w:cs="CMU Serif"/>
          <w:lang w:val="en-GB"/>
        </w:rPr>
        <w:instrText xml:space="preserve"> ADDIN ZOTERO_ITEM CSL_CITATION {"citationID":"ZpJwctmw","properties":{"formattedCitation":"(TFEU, 2008)","plainCitation":"(TFEU, 2008)","noteIndex":0},"citationItems":[{"id":2519,"uris":["http://zotero.org/users/9137898/items/NTJR4S7F"],"itemData":{"id":2519,"type":"legislation","page":"0173-0175","section":"INSTITUTIONAL PROVISIONS - Chapter 2, Section 2, Article 294","title":"Consolidated version of the Treaty on the Functioning of the European Union - PART SIX: INSTITUTIONAL AND FINANCIAL PROVISIONS","title-short":"TFEU","URL":"https://eur-lex.europa.eu/LexUriServ/LexUriServ.do?uri=CELEX%3A12008E294%3Aen%3AHTML","volume":"Official Journal 115","issued":{"date-parts":[["2008",5,9]]}}}],"schema":"https://github.com/citation-style-language/schema/raw/master/csl-citation.json"} </w:instrText>
      </w:r>
      <w:r w:rsidRPr="00C02046">
        <w:rPr>
          <w:rFonts w:ascii="CMU Serif" w:hAnsi="CMU Serif" w:cs="CMU Serif"/>
          <w:lang w:val="en-GB"/>
        </w:rPr>
        <w:fldChar w:fldCharType="separate"/>
      </w:r>
      <w:r w:rsidRPr="00C02046">
        <w:rPr>
          <w:rFonts w:ascii="CMU Serif" w:hAnsi="CMU Serif" w:cs="CMU Serif"/>
          <w:lang w:val="en-GB"/>
        </w:rPr>
        <w:t>(TFEU, 2008)</w:t>
      </w:r>
      <w:r w:rsidRPr="00C02046">
        <w:rPr>
          <w:rFonts w:ascii="CMU Serif" w:hAnsi="CMU Serif" w:cs="CMU Serif"/>
          <w:lang w:val="en-GB"/>
        </w:rPr>
        <w:fldChar w:fldCharType="end"/>
      </w:r>
      <w:r w:rsidRPr="00C02046">
        <w:rPr>
          <w:rFonts w:ascii="CMU Serif" w:hAnsi="CMU Serif" w:cs="CMU Serif"/>
          <w:lang w:val="en-GB"/>
        </w:rPr>
        <w:t xml:space="preserve">. In only very few cases do MEPs support a law with consensus, eight bills between 2009 and 2022 received no votes against. Here consensus is defined as the absence of opposition, following the widely accepted definition of </w:t>
      </w:r>
      <w:proofErr w:type="spellStart"/>
      <w:r w:rsidRPr="00C02046">
        <w:rPr>
          <w:rFonts w:ascii="CMU Serif" w:hAnsi="CMU Serif" w:cs="CMU Serif"/>
          <w:lang w:val="en-GB"/>
        </w:rPr>
        <w:t>Schermers</w:t>
      </w:r>
      <w:proofErr w:type="spellEnd"/>
      <w:r w:rsidRPr="00C02046">
        <w:rPr>
          <w:rFonts w:ascii="CMU Serif" w:hAnsi="CMU Serif" w:cs="CMU Serif"/>
          <w:lang w:val="en-GB"/>
        </w:rPr>
        <w:t xml:space="preserve"> </w:t>
      </w:r>
      <w:r w:rsidRPr="00C02046">
        <w:rPr>
          <w:rFonts w:ascii="CMU Serif" w:hAnsi="CMU Serif" w:cs="CMU Serif"/>
          <w:lang w:val="en-GB"/>
        </w:rPr>
        <w:fldChar w:fldCharType="begin"/>
      </w:r>
      <w:r w:rsidRPr="00C02046">
        <w:rPr>
          <w:rFonts w:ascii="CMU Serif" w:hAnsi="CMU Serif" w:cs="CMU Serif"/>
          <w:lang w:val="en-GB"/>
        </w:rPr>
        <w:instrText xml:space="preserve"> ADDIN ZOTERO_ITEM CSL_CITATION {"citationID":"DcYL5WCX","properties":{"formattedCitation":"(Schermers, 2011)","plainCitation":"(Schermers, 2011)","noteIndex":0},"citationItems":[{"id":2046,"uris":["http://zotero.org/users/9137898/items/KH49W6AD"],"itemData":{"id":2046,"type":"book","edition":"5th rev. ed.","event-place":"Leiden ;","ISBN":"978-90-04-18796-2","language":"eng","number-of-pages":"xxxvi+1273","publisher":"Martinus Nijhoff Publishers","publisher-place":"Leiden ;","source":"librarysearch.lse.ac.uk","title":"International institutional law: unity within diversity","title-short":"International institutional law","author":[{"family":"Schermers","given":"Henry G."}],"contributor":[{"family":"Blokker","given":"Niels"}],"issued":{"date-parts":[["2011"]]}}}],"schema":"https://github.com/citation-style-language/schema/raw/master/csl-citation.json"} </w:instrText>
      </w:r>
      <w:r w:rsidRPr="00C02046">
        <w:rPr>
          <w:rFonts w:ascii="CMU Serif" w:hAnsi="CMU Serif" w:cs="CMU Serif"/>
          <w:lang w:val="en-GB"/>
        </w:rPr>
        <w:fldChar w:fldCharType="separate"/>
      </w:r>
      <w:r w:rsidRPr="00C02046">
        <w:rPr>
          <w:rFonts w:ascii="CMU Serif" w:hAnsi="CMU Serif" w:cs="CMU Serif"/>
          <w:lang w:val="en-GB"/>
        </w:rPr>
        <w:t>(</w:t>
      </w:r>
      <w:proofErr w:type="spellStart"/>
      <w:r w:rsidRPr="00C02046">
        <w:rPr>
          <w:rFonts w:ascii="CMU Serif" w:hAnsi="CMU Serif" w:cs="CMU Serif"/>
          <w:lang w:val="en-GB"/>
        </w:rPr>
        <w:t>Schermers</w:t>
      </w:r>
      <w:proofErr w:type="spellEnd"/>
      <w:r w:rsidRPr="00C02046">
        <w:rPr>
          <w:rFonts w:ascii="CMU Serif" w:hAnsi="CMU Serif" w:cs="CMU Serif"/>
          <w:lang w:val="en-GB"/>
        </w:rPr>
        <w:t>, 2011)</w:t>
      </w:r>
      <w:r w:rsidRPr="00C02046">
        <w:rPr>
          <w:rFonts w:ascii="CMU Serif" w:hAnsi="CMU Serif" w:cs="CMU Serif"/>
          <w:lang w:val="en-GB"/>
        </w:rPr>
        <w:fldChar w:fldCharType="end"/>
      </w:r>
      <w:r w:rsidRPr="00C02046">
        <w:rPr>
          <w:rFonts w:ascii="CMU Serif" w:hAnsi="CMU Serif" w:cs="CMU Serif"/>
          <w:lang w:val="en-GB"/>
        </w:rPr>
        <w:t xml:space="preserve">. Apart from this typical </w:t>
      </w:r>
      <w:r w:rsidRPr="00C02046">
        <w:rPr>
          <w:rFonts w:ascii="CMU Serif" w:hAnsi="CMU Serif" w:cs="CMU Serif"/>
          <w:lang w:val="en-GB"/>
        </w:rPr>
        <w:lastRenderedPageBreak/>
        <w:t xml:space="preserve">aspect of </w:t>
      </w:r>
      <w:proofErr w:type="spellStart"/>
      <w:r w:rsidRPr="00C02046">
        <w:rPr>
          <w:rFonts w:ascii="CMU Serif" w:hAnsi="CMU Serif" w:cs="CMU Serif"/>
          <w:lang w:val="en-GB"/>
        </w:rPr>
        <w:t>deicion</w:t>
      </w:r>
      <w:proofErr w:type="spellEnd"/>
      <w:r w:rsidRPr="00C02046">
        <w:rPr>
          <w:rFonts w:ascii="CMU Serif" w:hAnsi="CMU Serif" w:cs="CMU Serif"/>
          <w:lang w:val="en-GB"/>
        </w:rPr>
        <w:t>-making in IOs, three main characteristics of the EP’s decision-making make it a unique setting for the process of finding consensus.</w:t>
      </w:r>
    </w:p>
    <w:p w14:paraId="6E61A9DC" w14:textId="77777777" w:rsidR="00C02046" w:rsidRPr="00C02046" w:rsidRDefault="00C02046" w:rsidP="00C02046">
      <w:pPr>
        <w:spacing w:line="360" w:lineRule="auto"/>
        <w:jc w:val="both"/>
        <w:rPr>
          <w:rFonts w:ascii="CMU Serif" w:hAnsi="CMU Serif" w:cs="CMU Serif"/>
          <w:lang w:val="en-GB"/>
        </w:rPr>
      </w:pPr>
      <w:r w:rsidRPr="00C02046">
        <w:rPr>
          <w:rFonts w:ascii="CMU Serif" w:hAnsi="CMU Serif" w:cs="CMU Serif"/>
          <w:lang w:val="en-GB"/>
        </w:rPr>
        <w:t xml:space="preserve">First, in each legislative period, the EP decides on many procedures and usually, it adopts the proposed legislation. Only counting the laws of the COD procedure, the members of the European Parliament (MEPs) voted on 6,418 legal procedures and 2,392 budget decisions between 2009 and 2022, both of which are part of 30,672 total votes including non-legal procedures </w:t>
      </w:r>
      <w:proofErr w:type="gramStart"/>
      <w:r w:rsidRPr="00C02046">
        <w:rPr>
          <w:rFonts w:ascii="CMU Serif" w:hAnsi="CMU Serif" w:cs="CMU Serif"/>
          <w:lang w:val="en-GB"/>
        </w:rPr>
        <w:t>in</w:t>
      </w:r>
      <w:proofErr w:type="gramEnd"/>
      <w:r w:rsidRPr="00C02046">
        <w:rPr>
          <w:rFonts w:ascii="CMU Serif" w:hAnsi="CMU Serif" w:cs="CMU Serif"/>
          <w:lang w:val="en-GB"/>
        </w:rPr>
        <w:t xml:space="preserve"> the same time. The 6,418 legal COD procedures include decisions on changing of laws and 1,393 final proposed laws. In the thirteen analysed years, only twenty-eight of those laws were rejected by the EP, which makes 97.99% of laws to be adopted.</w:t>
      </w:r>
      <w:r w:rsidRPr="00C02046">
        <w:rPr>
          <w:rFonts w:ascii="CMU Serif" w:hAnsi="CMU Serif" w:cs="CMU Serif"/>
          <w:vertAlign w:val="superscript"/>
          <w:lang w:val="en-GB"/>
        </w:rPr>
        <w:footnoteReference w:id="2"/>
      </w:r>
    </w:p>
    <w:p w14:paraId="33BE57A8" w14:textId="77777777" w:rsidR="00C02046" w:rsidRPr="00C02046" w:rsidRDefault="00C02046" w:rsidP="00C02046">
      <w:pPr>
        <w:spacing w:line="360" w:lineRule="auto"/>
        <w:jc w:val="both"/>
        <w:rPr>
          <w:rFonts w:ascii="CMU Serif" w:hAnsi="CMU Serif" w:cs="CMU Serif"/>
          <w:lang w:val="en-GB"/>
        </w:rPr>
      </w:pPr>
      <w:r w:rsidRPr="00C02046">
        <w:rPr>
          <w:rFonts w:ascii="CMU Serif" w:hAnsi="CMU Serif" w:cs="CMU Serif"/>
          <w:lang w:val="en-GB"/>
        </w:rPr>
        <w:t xml:space="preserve">Different from other legislative procedures such as the consultation procedure, the COD allows to observe the EP’s decision-making most independently from other institutions’ political agenda. The COD is the general procedure of passing laws in the European Union and is initiated by a legislative proposal of the European Commission. The EP can then amend the proposal to its discretion </w:t>
      </w:r>
      <w:r w:rsidRPr="00C02046">
        <w:rPr>
          <w:rFonts w:ascii="CMU Serif" w:hAnsi="CMU Serif" w:cs="CMU Serif"/>
          <w:lang w:val="en-GB"/>
        </w:rPr>
        <w:fldChar w:fldCharType="begin"/>
      </w:r>
      <w:r w:rsidRPr="00C02046">
        <w:rPr>
          <w:rFonts w:ascii="CMU Serif" w:hAnsi="CMU Serif" w:cs="CMU Serif"/>
          <w:lang w:val="en-GB"/>
        </w:rPr>
        <w:instrText xml:space="preserve"> ADDIN ZOTERO_ITEM CSL_CITATION {"citationID":"MzjoP5u9","properties":{"formattedCitation":"(EU Monitor, n.d.)","plainCitation":"(EU Monitor, n.d.)","noteIndex":0},"citationItems":[{"id":1869,"uris":["http://zotero.org/users/9137898/items/MDQSB2ZE"],"itemData":{"id":1869,"type":"webpage","title":"Ordinary legislative procedure (COD)","URL":"https://www.eumonitor.eu/9353000/1/j9vvik7m1c3gyxp/vga3bya9max9","author":[{"family":"EU Monitor","given":""}],"accessed":{"date-parts":[["2024",5,13]]}}}],"schema":"https://github.com/citation-style-language/schema/raw/master/csl-citation.json"} </w:instrText>
      </w:r>
      <w:r w:rsidRPr="00C02046">
        <w:rPr>
          <w:rFonts w:ascii="CMU Serif" w:hAnsi="CMU Serif" w:cs="CMU Serif"/>
          <w:lang w:val="en-GB"/>
        </w:rPr>
        <w:fldChar w:fldCharType="separate"/>
      </w:r>
      <w:r w:rsidRPr="00C02046">
        <w:rPr>
          <w:rFonts w:ascii="CMU Serif" w:hAnsi="CMU Serif" w:cs="CMU Serif"/>
          <w:lang w:val="en-GB"/>
        </w:rPr>
        <w:t>(EU Monitor, n.d.)</w:t>
      </w:r>
      <w:r w:rsidRPr="00C02046">
        <w:rPr>
          <w:rFonts w:ascii="CMU Serif" w:hAnsi="CMU Serif" w:cs="CMU Serif"/>
          <w:lang w:val="en-GB"/>
        </w:rPr>
        <w:fldChar w:fldCharType="end"/>
      </w:r>
      <w:r w:rsidRPr="00C02046">
        <w:rPr>
          <w:rFonts w:ascii="CMU Serif" w:hAnsi="CMU Serif" w:cs="CMU Serif"/>
          <w:lang w:val="en-GB"/>
        </w:rPr>
        <w:t>. Different from the consultation procedure where the EP might tend to propose only amendments that are likely to be accepted by the Commission, the COD allows for the most effective agenda-setting of the European Parliament.</w:t>
      </w:r>
    </w:p>
    <w:p w14:paraId="28358FE4" w14:textId="77777777" w:rsidR="00C02046" w:rsidRPr="00C02046" w:rsidRDefault="00C02046" w:rsidP="00C02046">
      <w:pPr>
        <w:spacing w:line="360" w:lineRule="auto"/>
        <w:jc w:val="both"/>
        <w:rPr>
          <w:rFonts w:ascii="CMU Serif" w:hAnsi="CMU Serif" w:cs="CMU Serif"/>
          <w:lang w:val="en-GB"/>
        </w:rPr>
      </w:pPr>
      <w:r w:rsidRPr="00C02046">
        <w:rPr>
          <w:rFonts w:ascii="CMU Serif" w:hAnsi="CMU Serif" w:cs="CMU Serif"/>
          <w:lang w:val="en-GB"/>
        </w:rPr>
        <w:t xml:space="preserve">Second, with the precaution that the EP is not a national parliament, it resembles the parliament of consensus democracies, as defined by </w:t>
      </w:r>
      <w:proofErr w:type="spellStart"/>
      <w:r w:rsidRPr="00C02046">
        <w:rPr>
          <w:rFonts w:ascii="CMU Serif" w:hAnsi="CMU Serif" w:cs="CMU Serif"/>
          <w:lang w:val="en-GB"/>
        </w:rPr>
        <w:t>Lijphart</w:t>
      </w:r>
      <w:proofErr w:type="spellEnd"/>
      <w:r w:rsidRPr="00C02046">
        <w:rPr>
          <w:rFonts w:ascii="CMU Serif" w:hAnsi="CMU Serif" w:cs="CMU Serif"/>
          <w:lang w:val="en-GB"/>
        </w:rPr>
        <w:t xml:space="preserve">. Other than majority democracies, where bare-majority decisions are enabled by a government-vs-opposition pattern, consensus democracies favour large majorities and broad coalitions </w:t>
      </w:r>
      <w:r w:rsidRPr="00C02046">
        <w:rPr>
          <w:rFonts w:ascii="CMU Serif" w:hAnsi="CMU Serif" w:cs="CMU Serif"/>
          <w:lang w:val="en-GB"/>
        </w:rPr>
        <w:fldChar w:fldCharType="begin"/>
      </w:r>
      <w:r w:rsidRPr="00C02046">
        <w:rPr>
          <w:rFonts w:ascii="CMU Serif" w:hAnsi="CMU Serif" w:cs="CMU Serif"/>
          <w:lang w:val="en-GB"/>
        </w:rPr>
        <w:instrText xml:space="preserve"> ADDIN ZOTERO_ITEM CSL_CITATION {"citationID":"BqpBBIn7","properties":{"formattedCitation":"(Lijphart, 1984)","plainCitation":"(Lijphart, 1984)","noteIndex":0},"citationItems":[{"id":2513,"uris":["http://zotero.org/users/9137898/items/PESLCDIE"],"itemData":{"id":2513,"type":"book","abstract":"Lijphart's book is the broadest and most thorough comparative study of democratic regimes available and will be especially suitable for course use.","ISBN":"978-0-300-03182-9","note":"DOI: 10.2307/j.ctt1ww3w2t","publisher":"Yale University Press","source":"JSTOR","title":"Democracies: Patterns of Majoritarian and Consensus Government in Twenty-One Countries","title-short":"Democracies","URL":"https://www.jstor.org/stable/j.ctt1ww3w2t","author":[{"family":"Lijphart","given":"Arend"}],"accessed":{"date-parts":[["2024",7,3]]},"issued":{"date-parts":[["1984"]]}}}],"schema":"https://github.com/citation-style-language/schema/raw/master/csl-citation.json"} </w:instrText>
      </w:r>
      <w:r w:rsidRPr="00C02046">
        <w:rPr>
          <w:rFonts w:ascii="CMU Serif" w:hAnsi="CMU Serif" w:cs="CMU Serif"/>
          <w:lang w:val="en-GB"/>
        </w:rPr>
        <w:fldChar w:fldCharType="separate"/>
      </w:r>
      <w:r w:rsidRPr="00C02046">
        <w:rPr>
          <w:rFonts w:ascii="CMU Serif" w:hAnsi="CMU Serif" w:cs="CMU Serif"/>
          <w:lang w:val="en-GB"/>
        </w:rPr>
        <w:t>(</w:t>
      </w:r>
      <w:proofErr w:type="spellStart"/>
      <w:r w:rsidRPr="00C02046">
        <w:rPr>
          <w:rFonts w:ascii="CMU Serif" w:hAnsi="CMU Serif" w:cs="CMU Serif"/>
          <w:lang w:val="en-GB"/>
        </w:rPr>
        <w:t>Lijphart</w:t>
      </w:r>
      <w:proofErr w:type="spellEnd"/>
      <w:r w:rsidRPr="00C02046">
        <w:rPr>
          <w:rFonts w:ascii="CMU Serif" w:hAnsi="CMU Serif" w:cs="CMU Serif"/>
          <w:lang w:val="en-GB"/>
        </w:rPr>
        <w:t>, 1984)</w:t>
      </w:r>
      <w:r w:rsidRPr="00C02046">
        <w:rPr>
          <w:rFonts w:ascii="CMU Serif" w:hAnsi="CMU Serif" w:cs="CMU Serif"/>
          <w:lang w:val="en-GB"/>
        </w:rPr>
        <w:fldChar w:fldCharType="end"/>
      </w:r>
      <w:r w:rsidRPr="00C02046">
        <w:rPr>
          <w:rFonts w:ascii="CMU Serif" w:hAnsi="CMU Serif" w:cs="CMU Serif"/>
          <w:lang w:val="en-GB"/>
        </w:rPr>
        <w:t xml:space="preserve">. This is shown in the EP: Not only do the MEPs usually agree to vote in favour of a law, most of the time they do so with an overwhelming majority. 50% of all proposed laws between 2009 and 2022 have been decided on with an agreeing majority of over 70% of all MEPs present on the day of the plenary sitting (see table 1 in annex </w:t>
      </w:r>
      <w:r w:rsidRPr="00C02046">
        <w:rPr>
          <w:rFonts w:ascii="CMU Serif" w:hAnsi="CMU Serif" w:cs="CMU Serif"/>
          <w:lang w:val="en-GB"/>
        </w:rPr>
        <w:lastRenderedPageBreak/>
        <w:t>for detailed thresholds). Attendance rate of MEPs is high with 85.78%, 89.85%, and 96.97% in the periods of 2009-2014, 2014-2019, and 2019 to 2022, respectively.</w:t>
      </w:r>
      <w:r w:rsidRPr="00C02046">
        <w:rPr>
          <w:rFonts w:ascii="CMU Serif" w:hAnsi="CMU Serif" w:cs="CMU Serif"/>
          <w:vertAlign w:val="superscript"/>
          <w:lang w:val="en-GB"/>
        </w:rPr>
        <w:footnoteReference w:id="3"/>
      </w:r>
    </w:p>
    <w:p w14:paraId="29DDD8B9" w14:textId="77777777" w:rsidR="00C02046" w:rsidRPr="00C02046" w:rsidRDefault="00C02046" w:rsidP="00C02046">
      <w:pPr>
        <w:spacing w:line="360" w:lineRule="auto"/>
        <w:jc w:val="both"/>
        <w:rPr>
          <w:rFonts w:ascii="CMU Serif" w:hAnsi="CMU Serif" w:cs="CMU Serif"/>
          <w:lang w:val="en-GB"/>
        </w:rPr>
      </w:pPr>
      <w:r w:rsidRPr="00C02046">
        <w:rPr>
          <w:rFonts w:ascii="CMU Serif" w:hAnsi="CMU Serif" w:cs="CMU Serif"/>
          <w:lang w:val="en-GB"/>
        </w:rPr>
        <w:t xml:space="preserve">Third, there have been and there are increasingly more veto players in the European Parliament. Veto players as defined by </w:t>
      </w:r>
      <w:proofErr w:type="spellStart"/>
      <w:r w:rsidRPr="00C02046">
        <w:rPr>
          <w:rFonts w:ascii="CMU Serif" w:hAnsi="CMU Serif" w:cs="CMU Serif"/>
          <w:lang w:val="en-GB"/>
        </w:rPr>
        <w:t>Tsebelis</w:t>
      </w:r>
      <w:proofErr w:type="spellEnd"/>
      <w:r w:rsidRPr="00C02046">
        <w:rPr>
          <w:rFonts w:ascii="CMU Serif" w:hAnsi="CMU Serif" w:cs="CMU Serif"/>
          <w:lang w:val="en-GB"/>
        </w:rPr>
        <w:t xml:space="preserve">, are political actors whose consent is necessary to change the status quo </w:t>
      </w:r>
      <w:r w:rsidRPr="00C02046">
        <w:rPr>
          <w:rFonts w:ascii="CMU Serif" w:hAnsi="CMU Serif" w:cs="CMU Serif"/>
          <w:lang w:val="en-GB"/>
        </w:rPr>
        <w:fldChar w:fldCharType="begin"/>
      </w:r>
      <w:r w:rsidRPr="00C02046">
        <w:rPr>
          <w:rFonts w:ascii="CMU Serif" w:hAnsi="CMU Serif" w:cs="CMU Serif"/>
          <w:lang w:val="en-GB"/>
        </w:rPr>
        <w:instrText xml:space="preserve"> ADDIN ZOTERO_ITEM CSL_CITATION {"citationID":"Ag59DEAB","properties":{"formattedCitation":"(Tsebelis, 1995)","plainCitation":"(Tsebelis, 1995)","noteIndex":0},"citationItems":[{"id":2514,"uris":["http://zotero.org/users/9137898/items/NZ2DFESB"],"itemData":{"id":2514,"type":"article-journal","abstract":"The article compares different political systems with respect to one property: their capacity to produce policy change. I define the basic concept of the article, the ‘veto player’: veto players are individual or collective actors whose agreement (by majority rule for collective actors) is required for a change of the status quo. Two categories of veto players are identified in the article: institutional and partisan. Institutional veto players (president, chambers) exist in presidential systems while partisan veto players (parties) exist at least in parliamentary systems. Westminster systems, dominant party systems and single-party minority governments have only one veto player, while coalitions in parliamentary systems, presidential or federal systems have multiple veto players. The potential for policy change decreases with the number of veto players, the lack of congruence (dissimilarity of policy positions among veto players) and the cohesion (similarity of policy positions among the constituent units of each veto player) of these players. The veto player framework produces results different from existing theories in comparative politics, but congruent with existing empirical studies. In addition, it permits comparisons across different political and party systems. Finally, the veto player framework enables predictions about government instability (in parliamentary systems) or regime instability (in presidential systems); these predictions are supported by available evidence.","container-title":"British Journal of Political Science","DOI":"10.1017/S0007123400007225","journalAbbreviation":"British Journal of Political Science","page":"289-325","source":"ResearchGate","title":"Decision Making in Political Systems: Veto Players in Presidentialism, Parlamentarism, Multicameralism and Multipartism","title-short":"Decision Making in Political Systems","volume":"25","author":[{"family":"Tsebelis","given":"George"}],"issued":{"date-parts":[["1995",7,1]]}}}],"schema":"https://github.com/citation-style-language/schema/raw/master/csl-citation.json"} </w:instrText>
      </w:r>
      <w:r w:rsidRPr="00C02046">
        <w:rPr>
          <w:rFonts w:ascii="CMU Serif" w:hAnsi="CMU Serif" w:cs="CMU Serif"/>
          <w:lang w:val="en-GB"/>
        </w:rPr>
        <w:fldChar w:fldCharType="separate"/>
      </w:r>
      <w:r w:rsidRPr="00C02046">
        <w:rPr>
          <w:rFonts w:ascii="CMU Serif" w:hAnsi="CMU Serif" w:cs="CMU Serif"/>
          <w:lang w:val="en-GB"/>
        </w:rPr>
        <w:t>(</w:t>
      </w:r>
      <w:proofErr w:type="spellStart"/>
      <w:r w:rsidRPr="00C02046">
        <w:rPr>
          <w:rFonts w:ascii="CMU Serif" w:hAnsi="CMU Serif" w:cs="CMU Serif"/>
          <w:lang w:val="en-GB"/>
        </w:rPr>
        <w:t>Tsebelis</w:t>
      </w:r>
      <w:proofErr w:type="spellEnd"/>
      <w:r w:rsidRPr="00C02046">
        <w:rPr>
          <w:rFonts w:ascii="CMU Serif" w:hAnsi="CMU Serif" w:cs="CMU Serif"/>
          <w:lang w:val="en-GB"/>
        </w:rPr>
        <w:t>, 1995)</w:t>
      </w:r>
      <w:r w:rsidRPr="00C02046">
        <w:rPr>
          <w:rFonts w:ascii="CMU Serif" w:hAnsi="CMU Serif" w:cs="CMU Serif"/>
          <w:lang w:val="en-GB"/>
        </w:rPr>
        <w:fldChar w:fldCharType="end"/>
      </w:r>
      <w:r w:rsidRPr="00C02046">
        <w:rPr>
          <w:rFonts w:ascii="CMU Serif" w:hAnsi="CMU Serif" w:cs="CMU Serif"/>
          <w:lang w:val="en-GB"/>
        </w:rPr>
        <w:t>. The party composition of the EP has not changed drastically in the past 25 years but following three trends. Since the EP’s founding in 1979, the party groups of Social Democrats (S&amp;D</w:t>
      </w:r>
      <w:r w:rsidRPr="00C02046">
        <w:rPr>
          <w:rFonts w:ascii="CMU Serif" w:hAnsi="CMU Serif" w:cs="CMU Serif"/>
          <w:vertAlign w:val="superscript"/>
          <w:lang w:val="en-GB"/>
        </w:rPr>
        <w:footnoteReference w:id="4"/>
      </w:r>
      <w:r w:rsidRPr="00C02046">
        <w:rPr>
          <w:rFonts w:ascii="CMU Serif" w:hAnsi="CMU Serif" w:cs="CMU Serif"/>
          <w:lang w:val="en-GB"/>
        </w:rPr>
        <w:t>) and of Christian Democrats (EPP</w:t>
      </w:r>
      <w:r w:rsidRPr="00C02046">
        <w:rPr>
          <w:rFonts w:ascii="CMU Serif" w:hAnsi="CMU Serif" w:cs="CMU Serif"/>
          <w:vertAlign w:val="superscript"/>
          <w:lang w:val="en-GB"/>
        </w:rPr>
        <w:footnoteReference w:id="5"/>
      </w:r>
      <w:r w:rsidRPr="00C02046">
        <w:rPr>
          <w:rFonts w:ascii="CMU Serif" w:hAnsi="CMU Serif" w:cs="CMU Serif"/>
          <w:lang w:val="en-GB"/>
        </w:rPr>
        <w:t xml:space="preserve">) make up the two biggest shares of a composition that has further always included left-wing, right-wing, and liberal groups. Throughout the years, multiple Eurosceptic and a Green group arose and on average, increased their share. Overall, the right-wing party groups gained support - with now three right-wing party groups after the 2024 election - and the two major party groups S&amp;D and EPP increasingly lost voters. See the composition of the legislative period of 2019 to 2024 in figure </w:t>
      </w:r>
      <w:proofErr w:type="spellStart"/>
      <w:r w:rsidRPr="00C02046">
        <w:rPr>
          <w:rFonts w:ascii="CMU Serif" w:hAnsi="CMU Serif" w:cs="CMU Serif"/>
          <w:lang w:val="en-GB"/>
        </w:rPr>
        <w:t>xy</w:t>
      </w:r>
      <w:proofErr w:type="spellEnd"/>
      <w:r w:rsidRPr="00C02046">
        <w:rPr>
          <w:rFonts w:ascii="CMU Serif" w:hAnsi="CMU Serif" w:cs="CMU Serif"/>
          <w:lang w:val="en-GB"/>
        </w:rPr>
        <w:t xml:space="preserve">. The steady loss of seats of S&amp;D and EPP distributes the veto power among the party groups increasingly evenly. As </w:t>
      </w:r>
      <w:proofErr w:type="spellStart"/>
      <w:r w:rsidRPr="00C02046">
        <w:rPr>
          <w:rFonts w:ascii="CMU Serif" w:hAnsi="CMU Serif" w:cs="CMU Serif"/>
          <w:lang w:val="en-GB"/>
        </w:rPr>
        <w:t>Tsebelis</w:t>
      </w:r>
      <w:proofErr w:type="spellEnd"/>
      <w:r w:rsidRPr="00C02046">
        <w:rPr>
          <w:rFonts w:ascii="CMU Serif" w:hAnsi="CMU Serif" w:cs="CMU Serif"/>
          <w:lang w:val="en-GB"/>
        </w:rPr>
        <w:t xml:space="preserve"> finds, the more politically diverse veto players, the less likely is a policy change away from the status quo </w:t>
      </w:r>
      <w:r w:rsidRPr="00C02046">
        <w:rPr>
          <w:rFonts w:ascii="CMU Serif" w:hAnsi="CMU Serif" w:cs="CMU Serif"/>
          <w:lang w:val="en-GB"/>
        </w:rPr>
        <w:fldChar w:fldCharType="begin"/>
      </w:r>
      <w:r w:rsidRPr="00C02046">
        <w:rPr>
          <w:rFonts w:ascii="CMU Serif" w:hAnsi="CMU Serif" w:cs="CMU Serif"/>
          <w:lang w:val="en-GB"/>
        </w:rPr>
        <w:instrText xml:space="preserve"> ADDIN ZOTERO_ITEM CSL_CITATION {"citationID":"SfVyp0Sp","properties":{"formattedCitation":"(Tsebelis, 1995)","plainCitation":"(Tsebelis, 1995)","noteIndex":0},"citationItems":[{"id":2514,"uris":["http://zotero.org/users/9137898/items/NZ2DFESB"],"itemData":{"id":2514,"type":"article-journal","abstract":"The article compares different political systems with respect to one property: their capacity to produce policy change. I define the basic concept of the article, the ‘veto player’: veto players are individual or collective actors whose agreement (by majority rule for collective actors) is required for a change of the status quo. Two categories of veto players are identified in the article: institutional and partisan. Institutional veto players (president, chambers) exist in presidential systems while partisan veto players (parties) exist at least in parliamentary systems. Westminster systems, dominant party systems and single-party minority governments have only one veto player, while coalitions in parliamentary systems, presidential or federal systems have multiple veto players. The potential for policy change decreases with the number of veto players, the lack of congruence (dissimilarity of policy positions among veto players) and the cohesion (similarity of policy positions among the constituent units of each veto player) of these players. The veto player framework produces results different from existing theories in comparative politics, but congruent with existing empirical studies. In addition, it permits comparisons across different political and party systems. Finally, the veto player framework enables predictions about government instability (in parliamentary systems) or regime instability (in presidential systems); these predictions are supported by available evidence.","container-title":"British Journal of Political Science","DOI":"10.1017/S0007123400007225","journalAbbreviation":"British Journal of Political Science","page":"289-325","source":"ResearchGate","title":"Decision Making in Political Systems: Veto Players in Presidentialism, Parlamentarism, Multicameralism and Multipartism","title-short":"Decision Making in Political Systems","volume":"25","author":[{"family":"Tsebelis","given":"George"}],"issued":{"date-parts":[["1995",7,1]]}}}],"schema":"https://github.com/citation-style-language/schema/raw/master/csl-citation.json"} </w:instrText>
      </w:r>
      <w:r w:rsidRPr="00C02046">
        <w:rPr>
          <w:rFonts w:ascii="CMU Serif" w:hAnsi="CMU Serif" w:cs="CMU Serif"/>
          <w:lang w:val="en-GB"/>
        </w:rPr>
        <w:fldChar w:fldCharType="separate"/>
      </w:r>
      <w:r w:rsidRPr="00C02046">
        <w:rPr>
          <w:rFonts w:ascii="CMU Serif" w:hAnsi="CMU Serif" w:cs="CMU Serif"/>
          <w:lang w:val="en-GB"/>
        </w:rPr>
        <w:t>(</w:t>
      </w:r>
      <w:proofErr w:type="spellStart"/>
      <w:r w:rsidRPr="00C02046">
        <w:rPr>
          <w:rFonts w:ascii="CMU Serif" w:hAnsi="CMU Serif" w:cs="CMU Serif"/>
          <w:lang w:val="en-GB"/>
        </w:rPr>
        <w:t>Tsebelis</w:t>
      </w:r>
      <w:proofErr w:type="spellEnd"/>
      <w:r w:rsidRPr="00C02046">
        <w:rPr>
          <w:rFonts w:ascii="CMU Serif" w:hAnsi="CMU Serif" w:cs="CMU Serif"/>
          <w:lang w:val="en-GB"/>
        </w:rPr>
        <w:t>, 1995)</w:t>
      </w:r>
      <w:r w:rsidRPr="00C02046">
        <w:rPr>
          <w:rFonts w:ascii="CMU Serif" w:hAnsi="CMU Serif" w:cs="CMU Serif"/>
          <w:lang w:val="en-GB"/>
        </w:rPr>
        <w:fldChar w:fldCharType="end"/>
      </w:r>
      <w:r w:rsidRPr="00C02046">
        <w:rPr>
          <w:rFonts w:ascii="CMU Serif" w:hAnsi="CMU Serif" w:cs="CMU Serif"/>
          <w:lang w:val="en-GB"/>
        </w:rPr>
        <w:t>.</w:t>
      </w:r>
    </w:p>
    <w:p w14:paraId="3ED00234" w14:textId="77777777" w:rsidR="00C02046" w:rsidRPr="00C02046" w:rsidRDefault="00C02046" w:rsidP="00C02046">
      <w:pPr>
        <w:spacing w:line="360" w:lineRule="auto"/>
        <w:jc w:val="center"/>
        <w:rPr>
          <w:rFonts w:ascii="CMU Serif" w:hAnsi="CMU Serif" w:cs="CMU Serif"/>
          <w:lang w:val="en-GB"/>
        </w:rPr>
      </w:pPr>
      <w:r w:rsidRPr="00C02046">
        <w:rPr>
          <w:rFonts w:ascii="CMU Serif" w:hAnsi="CMU Serif" w:cs="CMU Serif"/>
          <w:lang w:val="en-GB"/>
        </w:rPr>
        <w:drawing>
          <wp:inline distT="0" distB="0" distL="0" distR="0" wp14:anchorId="35BD0354" wp14:editId="2F35803D">
            <wp:extent cx="4614531" cy="2056140"/>
            <wp:effectExtent l="0" t="0" r="0" b="1270"/>
            <wp:docPr id="1466806763" name="Grafik 1" descr="Ein Bild, das Screenshot, Text, Diagramm, Kreis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806763" name="Grafik 1" descr="Ein Bild, das Screenshot, Text, Diagramm, Kreis enthält.&#10;&#10;Automatisch generierte Beschreibung"/>
                    <pic:cNvPicPr/>
                  </pic:nvPicPr>
                  <pic:blipFill>
                    <a:blip r:embed="rId6">
                      <a:extLst>
                        <a:ext uri="{28A0092B-C50C-407E-A947-70E740481C1C}">
                          <a14:useLocalDpi xmlns:a14="http://schemas.microsoft.com/office/drawing/2010/main" val="0"/>
                        </a:ext>
                      </a:extLst>
                    </a:blip>
                    <a:stretch>
                      <a:fillRect/>
                    </a:stretch>
                  </pic:blipFill>
                  <pic:spPr>
                    <a:xfrm>
                      <a:off x="0" y="0"/>
                      <a:ext cx="4629442" cy="2062784"/>
                    </a:xfrm>
                    <a:prstGeom prst="rect">
                      <a:avLst/>
                    </a:prstGeom>
                  </pic:spPr>
                </pic:pic>
              </a:graphicData>
            </a:graphic>
          </wp:inline>
        </w:drawing>
      </w:r>
    </w:p>
    <w:p w14:paraId="4CF16C4B" w14:textId="77777777" w:rsidR="00C02046" w:rsidRPr="00C02046" w:rsidRDefault="00C02046" w:rsidP="00C02046">
      <w:pPr>
        <w:spacing w:after="200" w:line="360" w:lineRule="auto"/>
        <w:jc w:val="both"/>
        <w:rPr>
          <w:rFonts w:ascii="CMU Serif" w:hAnsi="CMU Serif" w:cs="CMU Serif"/>
          <w:i/>
          <w:iCs/>
          <w:sz w:val="20"/>
          <w:szCs w:val="20"/>
          <w:lang w:val="en-GB"/>
        </w:rPr>
      </w:pPr>
      <w:bookmarkStart w:id="5" w:name="_Toc174098956"/>
      <w:r w:rsidRPr="00C02046">
        <w:rPr>
          <w:rFonts w:ascii="CMU Serif" w:hAnsi="CMU Serif" w:cs="CMU Serif"/>
          <w:sz w:val="20"/>
          <w:szCs w:val="20"/>
          <w:lang w:val="en-GB"/>
        </w:rPr>
        <w:t xml:space="preserve">Figure </w:t>
      </w:r>
      <w:r w:rsidRPr="00C02046">
        <w:rPr>
          <w:rFonts w:ascii="CMU Serif" w:hAnsi="CMU Serif" w:cs="CMU Serif"/>
          <w:i/>
          <w:iCs/>
          <w:sz w:val="20"/>
          <w:szCs w:val="20"/>
          <w:lang w:val="en-GB"/>
        </w:rPr>
        <w:fldChar w:fldCharType="begin"/>
      </w:r>
      <w:r w:rsidRPr="00C02046">
        <w:rPr>
          <w:rFonts w:ascii="CMU Serif" w:hAnsi="CMU Serif" w:cs="CMU Serif"/>
          <w:sz w:val="20"/>
          <w:szCs w:val="20"/>
          <w:lang w:val="en-GB"/>
        </w:rPr>
        <w:instrText xml:space="preserve"> SEQ Figure \* ARABIC </w:instrText>
      </w:r>
      <w:r w:rsidRPr="00C02046">
        <w:rPr>
          <w:rFonts w:ascii="CMU Serif" w:hAnsi="CMU Serif" w:cs="CMU Serif"/>
          <w:i/>
          <w:iCs/>
          <w:sz w:val="20"/>
          <w:szCs w:val="20"/>
          <w:lang w:val="en-GB"/>
        </w:rPr>
        <w:fldChar w:fldCharType="separate"/>
      </w:r>
      <w:r w:rsidRPr="00C02046">
        <w:rPr>
          <w:rFonts w:ascii="CMU Serif" w:hAnsi="CMU Serif" w:cs="CMU Serif"/>
          <w:noProof/>
          <w:sz w:val="20"/>
          <w:szCs w:val="20"/>
          <w:lang w:val="en-GB"/>
        </w:rPr>
        <w:t>1</w:t>
      </w:r>
      <w:r w:rsidRPr="00C02046">
        <w:rPr>
          <w:rFonts w:ascii="CMU Serif" w:hAnsi="CMU Serif" w:cs="CMU Serif"/>
          <w:i/>
          <w:iCs/>
          <w:sz w:val="20"/>
          <w:szCs w:val="20"/>
          <w:lang w:val="en-GB"/>
        </w:rPr>
        <w:fldChar w:fldCharType="end"/>
      </w:r>
      <w:r w:rsidRPr="00C02046">
        <w:rPr>
          <w:rFonts w:ascii="CMU Serif" w:hAnsi="CMU Serif" w:cs="CMU Serif"/>
          <w:sz w:val="20"/>
          <w:szCs w:val="20"/>
          <w:lang w:val="en-GB"/>
        </w:rPr>
        <w:t xml:space="preserve">: Party Groups of the European Parliament 2019-2024, constitutive session </w:t>
      </w:r>
      <w:r w:rsidRPr="00C02046">
        <w:rPr>
          <w:rFonts w:ascii="CMU Serif" w:hAnsi="CMU Serif" w:cs="CMU Serif"/>
          <w:i/>
          <w:iCs/>
          <w:sz w:val="20"/>
          <w:szCs w:val="20"/>
          <w:lang w:val="en-GB"/>
        </w:rPr>
        <w:fldChar w:fldCharType="begin"/>
      </w:r>
      <w:r w:rsidRPr="00C02046">
        <w:rPr>
          <w:rFonts w:ascii="CMU Serif" w:hAnsi="CMU Serif" w:cs="CMU Serif"/>
          <w:sz w:val="20"/>
          <w:szCs w:val="20"/>
          <w:lang w:val="en-GB"/>
        </w:rPr>
        <w:instrText xml:space="preserve"> ADDIN ZOTERO_ITEM CSL_CITATION {"citationID":"ynTPtHAv","properties":{"formattedCitation":"(European Parliament, 2024c)","plainCitation":"(European Parliament, 2024c)","noteIndex":0},"citationItems":[{"id":2168,"uris":["http://zotero.org/users/9137898/items/BATXHNAH"],"itemData":{"id":2168,"type":"webpage","abstract":"Data regarding the European political groups corresponding to the 2019 2019.","container-title":"https://testeuparv1.secvoting.com/","language":"en","note":"Last Modified: 2024-06-10T09:21:25.981556842Z\npublisher: http://www.europarl.europa.eu/portal/en","title":"2019 Constitutive session | 2024 European election results","URL":"https://results.elections.europa.eu/en/european-results/2019-2024/constitutive-session/","author":[{"family":"European Parliament","given":""}],"accessed":{"date-parts":[["2024",6,16]]},"issued":{"date-parts":[["2024"]]}}}],"schema":"https://github.com/citation-style-language/schema/raw/master/csl-citation.json"} </w:instrText>
      </w:r>
      <w:r w:rsidRPr="00C02046">
        <w:rPr>
          <w:rFonts w:ascii="CMU Serif" w:hAnsi="CMU Serif" w:cs="CMU Serif"/>
          <w:i/>
          <w:iCs/>
          <w:sz w:val="20"/>
          <w:szCs w:val="20"/>
          <w:lang w:val="en-GB"/>
        </w:rPr>
        <w:fldChar w:fldCharType="separate"/>
      </w:r>
      <w:r w:rsidRPr="00C02046">
        <w:rPr>
          <w:rFonts w:ascii="CMU Serif" w:hAnsi="CMU Serif" w:cs="CMU Serif"/>
          <w:sz w:val="20"/>
          <w:szCs w:val="20"/>
          <w:lang w:val="en-GB"/>
        </w:rPr>
        <w:t>(European Parliament, 2024c)</w:t>
      </w:r>
      <w:bookmarkEnd w:id="5"/>
      <w:r w:rsidRPr="00C02046">
        <w:rPr>
          <w:rFonts w:ascii="CMU Serif" w:hAnsi="CMU Serif" w:cs="CMU Serif"/>
          <w:i/>
          <w:iCs/>
          <w:sz w:val="20"/>
          <w:szCs w:val="20"/>
          <w:lang w:val="en-GB"/>
        </w:rPr>
        <w:fldChar w:fldCharType="end"/>
      </w:r>
    </w:p>
    <w:p w14:paraId="64D44632" w14:textId="77777777" w:rsidR="00C02046" w:rsidRPr="00C02046" w:rsidRDefault="00C02046" w:rsidP="00C02046">
      <w:pPr>
        <w:spacing w:line="360" w:lineRule="auto"/>
        <w:jc w:val="both"/>
        <w:rPr>
          <w:rFonts w:ascii="CMU Serif" w:hAnsi="CMU Serif" w:cs="CMU Serif"/>
          <w:lang w:val="en-GB"/>
        </w:rPr>
      </w:pPr>
    </w:p>
    <w:p w14:paraId="3E95DAE9" w14:textId="77777777" w:rsidR="00C02046" w:rsidRPr="00C02046" w:rsidRDefault="00C02046" w:rsidP="00C02046">
      <w:pPr>
        <w:spacing w:line="360" w:lineRule="auto"/>
        <w:jc w:val="both"/>
        <w:outlineLvl w:val="2"/>
        <w:rPr>
          <w:rFonts w:ascii="CMU Serif" w:hAnsi="CMU Serif" w:cs="CMU Serif"/>
          <w:b/>
          <w:bCs/>
          <w:lang w:val="en-GB"/>
        </w:rPr>
      </w:pPr>
      <w:bookmarkStart w:id="6" w:name="_Toc174098744"/>
      <w:r w:rsidRPr="00C02046">
        <w:rPr>
          <w:rFonts w:ascii="CMU Serif" w:hAnsi="CMU Serif" w:cs="CMU Serif"/>
          <w:b/>
          <w:bCs/>
          <w:lang w:val="en-GB"/>
        </w:rPr>
        <w:lastRenderedPageBreak/>
        <w:t>2.3.1 Shaping legislation via amendments</w:t>
      </w:r>
      <w:bookmarkEnd w:id="6"/>
    </w:p>
    <w:p w14:paraId="15FBE1F5" w14:textId="77777777" w:rsidR="00C02046" w:rsidRPr="00C02046" w:rsidRDefault="00C02046" w:rsidP="00C02046">
      <w:pPr>
        <w:spacing w:line="360" w:lineRule="auto"/>
        <w:jc w:val="both"/>
        <w:rPr>
          <w:rFonts w:ascii="CMU Serif" w:hAnsi="CMU Serif" w:cs="CMU Serif"/>
          <w:lang w:val="en-GB"/>
        </w:rPr>
      </w:pPr>
      <w:r w:rsidRPr="00C02046">
        <w:rPr>
          <w:rFonts w:ascii="CMU Serif" w:hAnsi="CMU Serif" w:cs="CMU Serif"/>
          <w:lang w:val="en-GB"/>
        </w:rPr>
        <w:t xml:space="preserve">The above characteristics can be explained with the fact that the EP had been lacking the right to propose a law until its competencies were enhanced with the Treaty of Lisbon in 2009 and only received a right of initiative in very few cases since </w:t>
      </w:r>
      <w:r w:rsidRPr="00C02046">
        <w:rPr>
          <w:rFonts w:ascii="CMU Serif" w:hAnsi="CMU Serif" w:cs="CMU Serif"/>
          <w:lang w:val="en-GB"/>
        </w:rPr>
        <w:fldChar w:fldCharType="begin"/>
      </w:r>
      <w:r w:rsidRPr="00C02046">
        <w:rPr>
          <w:rFonts w:ascii="CMU Serif" w:hAnsi="CMU Serif" w:cs="CMU Serif"/>
          <w:lang w:val="en-GB"/>
        </w:rPr>
        <w:instrText xml:space="preserve"> ADDIN ZOTERO_ITEM CSL_CITATION {"citationID":"QOdzrSSH","properties":{"formattedCitation":"(European Parliament. Directorate General for Internal Policies of the Union. et al., 2020)","plainCitation":"(European Parliament. Directorate General for Internal Policies of the Union. et al., 2020)","noteIndex":0},"citationItems":[{"id":1662,"uris":["http://zotero.org/users/9137898/items/6BGKF9BL"],"itemData":{"id":1662,"type":"book","abstract":"The European Parliament is the only democratically elected body in the EU. Yet, unlike most parliaments, it has no formal right of legislative initiative. Initiating legislation lies almost solely with the EU's executive bodies, the Commission, and – to a limited but increasing extend – the European Council and the Council. This study, commissioned by the European Parliament’s Policy Department for Citizens’ Rights and Constitutional Affairs at the request of the AFCO Committee, reveals that Parliament’s „own-initiative-reports” form a widely underestimated and unrecognized tool to informally shape the EU’s policy agenda. The study provides for a comprehensive analysis of non-legislative and legislative own-initiative reports. We argue that Parliament is able to create a cooperative environment in order to bring the Commission in line with its own legislative priorities and sometimes very specific legislative requests. Building on the empirical evidence of Parliament’s practice since 1993, we finally discuss means and ways for pragmatic reform and Treaty revision.","event-place":"LU","language":"en","publisher":"Publications Office","publisher-place":"LU","source":"DOI.org (CSL JSON)","title":"The European Parliament’s right of initiative :executive summary.","title-short":"The European Parliament’s right of initiative","URL":"https://data.europa.eu/doi/10.2861/34395","author":[{"literal":"European Parliament. Directorate General for Internal Policies of the Union."},{"family":"Maurer","given":"Andreas"},{"family":"Wolf","given":"Michael C."}],"accessed":{"date-parts":[["2024",1,12]]},"issued":{"date-parts":[["2020"]]}}}],"schema":"https://github.com/citation-style-language/schema/raw/master/csl-citation.json"} </w:instrText>
      </w:r>
      <w:r w:rsidRPr="00C02046">
        <w:rPr>
          <w:rFonts w:ascii="CMU Serif" w:hAnsi="CMU Serif" w:cs="CMU Serif"/>
          <w:lang w:val="en-GB"/>
        </w:rPr>
        <w:fldChar w:fldCharType="separate"/>
      </w:r>
      <w:r w:rsidRPr="00C02046">
        <w:rPr>
          <w:rFonts w:ascii="CMU Serif" w:hAnsi="CMU Serif" w:cs="CMU Serif"/>
          <w:lang w:val="en-GB"/>
        </w:rPr>
        <w:t>(European Parliament. Directorate General for Internal Policies of the Union. et al., 2020)</w:t>
      </w:r>
      <w:r w:rsidRPr="00C02046">
        <w:rPr>
          <w:rFonts w:ascii="CMU Serif" w:hAnsi="CMU Serif" w:cs="CMU Serif"/>
          <w:lang w:val="en-GB"/>
        </w:rPr>
        <w:fldChar w:fldCharType="end"/>
      </w:r>
      <w:r w:rsidRPr="00C02046">
        <w:rPr>
          <w:rFonts w:ascii="CMU Serif" w:hAnsi="CMU Serif" w:cs="CMU Serif"/>
          <w:lang w:val="en-GB"/>
        </w:rPr>
        <w:t xml:space="preserve">. Within the COD procedure, a legislative proposal must be initiated by the Commission and is then passed to the EP, which can amend the proposal to its discretion. This gives the MEPs more influence over the purpose or application of a law by amending it than by just rejecting the proposal. Kreppel highlights that amendments of the EP make a substantive contribution to the legislative process in the EU </w:t>
      </w:r>
      <w:r w:rsidRPr="00C02046">
        <w:rPr>
          <w:rFonts w:ascii="CMU Serif" w:hAnsi="CMU Serif" w:cs="CMU Serif"/>
          <w:lang w:val="en-GB"/>
        </w:rPr>
        <w:fldChar w:fldCharType="begin"/>
      </w:r>
      <w:r w:rsidRPr="00C02046">
        <w:rPr>
          <w:rFonts w:ascii="CMU Serif" w:hAnsi="CMU Serif" w:cs="CMU Serif"/>
          <w:lang w:val="en-GB"/>
        </w:rPr>
        <w:instrText xml:space="preserve"> ADDIN ZOTERO_ITEM CSL_CITATION {"citationID":"0hq4iDVm","properties":{"formattedCitation":"(Kreppel, 2002)","plainCitation":"(Kreppel, 2002)","noteIndex":0},"citationItems":[{"id":1786,"uris":["http://zotero.org/users/9137898/items/8DW435WH"],"itemData":{"id":1786,"type":"book","abstract":"Introduction: the European parliament and the institutional evolution of legislatures -- Theories of legislative development and the European Parliament -- The development of the party group system and the party groups -- The history of the European parliament -- The internal development of the European Parliament: from collegiality to conflict -- The development of the supranational party group system: conflict and cooperation in the coalition formation process -- Cooperation and co-decision: the role of ideology and rules -- The internal development of the supranational party groups: an elusive goal -- Conclusions: understanding the developmental process","collection-title":"Cambridge studies in comparative politics","edition":"1. publ","event-place":"Cambridge","ISBN":"978-0-521-80625-1","language":"en","number-of-pages":"263","publisher":"Cambridge University Press","publisher-place":"Cambridge","source":"K10plus ISBN","title":"The European Parliament and supranational party system: a study in institutional development","title-short":"The European Parliament and supranational party system","author":[{"family":"Kreppel","given":"Amie"}],"issued":{"date-parts":[["2002"]]}}}],"schema":"https://github.com/citation-style-language/schema/raw/master/csl-citation.json"} </w:instrText>
      </w:r>
      <w:r w:rsidRPr="00C02046">
        <w:rPr>
          <w:rFonts w:ascii="CMU Serif" w:hAnsi="CMU Serif" w:cs="CMU Serif"/>
          <w:lang w:val="en-GB"/>
        </w:rPr>
        <w:fldChar w:fldCharType="separate"/>
      </w:r>
      <w:r w:rsidRPr="00C02046">
        <w:rPr>
          <w:rFonts w:ascii="CMU Serif" w:hAnsi="CMU Serif" w:cs="CMU Serif"/>
          <w:lang w:val="en-GB"/>
        </w:rPr>
        <w:t>(Kreppel, 2002)</w:t>
      </w:r>
      <w:r w:rsidRPr="00C02046">
        <w:rPr>
          <w:rFonts w:ascii="CMU Serif" w:hAnsi="CMU Serif" w:cs="CMU Serif"/>
          <w:lang w:val="en-GB"/>
        </w:rPr>
        <w:fldChar w:fldCharType="end"/>
      </w:r>
      <w:r w:rsidRPr="00C02046">
        <w:rPr>
          <w:rFonts w:ascii="CMU Serif" w:hAnsi="CMU Serif" w:cs="CMU Serif"/>
          <w:lang w:val="en-GB"/>
        </w:rPr>
        <w:t>.</w:t>
      </w:r>
    </w:p>
    <w:p w14:paraId="7B182827" w14:textId="77777777" w:rsidR="00C02046" w:rsidRPr="00C02046" w:rsidRDefault="00C02046" w:rsidP="00C02046">
      <w:pPr>
        <w:spacing w:line="360" w:lineRule="auto"/>
        <w:jc w:val="both"/>
        <w:rPr>
          <w:rFonts w:ascii="CMU Serif" w:hAnsi="CMU Serif" w:cs="CMU Serif"/>
          <w:lang w:val="en-GB"/>
        </w:rPr>
      </w:pPr>
      <w:r w:rsidRPr="00C02046">
        <w:rPr>
          <w:rFonts w:ascii="CMU Serif" w:hAnsi="CMU Serif" w:cs="CMU Serif"/>
          <w:lang w:val="en-GB"/>
        </w:rPr>
        <w:t>Amendments can consist of the suggestion to delete, add or replace a single word or a whole paragraph of the Commission’s proposal and in consequence, they vary greatly in length and significance. Some amendments address rather technical aspects of legislation, some address the political direction of the content, or the amount of budget associated with it, some constitute a softer change of voice and only alter the recital.</w:t>
      </w:r>
    </w:p>
    <w:p w14:paraId="68C94A30" w14:textId="77777777" w:rsidR="00C02046" w:rsidRPr="00C02046" w:rsidRDefault="00C02046" w:rsidP="00C02046">
      <w:pPr>
        <w:spacing w:line="360" w:lineRule="auto"/>
        <w:jc w:val="both"/>
        <w:rPr>
          <w:rFonts w:ascii="CMU Serif" w:hAnsi="CMU Serif" w:cs="CMU Serif"/>
          <w:lang w:val="en-GB"/>
        </w:rPr>
      </w:pPr>
      <w:r w:rsidRPr="00C02046">
        <w:rPr>
          <w:rFonts w:ascii="CMU Serif" w:hAnsi="CMU Serif" w:cs="CMU Serif"/>
          <w:lang w:val="en-GB"/>
        </w:rPr>
        <w:t>Amendments are diverse in political direction and cause strong disagreement – 2252 out of 5025 amendments have been rejected between 2009 and 2022, constituting a rejection rate of 44.82%.</w:t>
      </w:r>
      <w:r w:rsidRPr="00C02046">
        <w:rPr>
          <w:rFonts w:ascii="CMU Serif" w:hAnsi="CMU Serif" w:cs="CMU Serif"/>
          <w:vertAlign w:val="superscript"/>
          <w:lang w:val="en-GB"/>
        </w:rPr>
        <w:footnoteReference w:id="6"/>
      </w:r>
      <w:r w:rsidRPr="00C02046">
        <w:rPr>
          <w:rFonts w:ascii="CMU Serif" w:hAnsi="CMU Serif" w:cs="CMU Serif"/>
          <w:lang w:val="en-GB"/>
        </w:rPr>
        <w:t xml:space="preserve"> This underlines that the EP is far from being only a “chamber of debate” </w:t>
      </w:r>
      <w:r w:rsidRPr="00C02046">
        <w:rPr>
          <w:rFonts w:ascii="CMU Serif" w:hAnsi="CMU Serif" w:cs="CMU Serif"/>
          <w:lang w:val="en-GB"/>
        </w:rPr>
        <w:fldChar w:fldCharType="begin"/>
      </w:r>
      <w:r w:rsidRPr="00C02046">
        <w:rPr>
          <w:rFonts w:ascii="CMU Serif" w:hAnsi="CMU Serif" w:cs="CMU Serif"/>
          <w:lang w:val="en-GB"/>
        </w:rPr>
        <w:instrText xml:space="preserve"> ADDIN ZOTERO_ITEM CSL_CITATION {"citationID":"r70wh0Cu","properties":{"formattedCitation":"(Kelleher, 2002)","plainCitation":"(Kelleher, 2002)","noteIndex":0},"citationItems":[{"id":2567,"uris":["http://zotero.org/users/9137898/items/MP5VL98B"],"itemData":{"id":2567,"type":"article-journal","container-title":"Columbia Journal of European Law","issue":"3","journalAbbreviation":"Colum. J. Eur. L.","language":"eng","page":"487-492","source":"HeinOnline","title":"The European Parliament and Supranational Party System: A Study in Institutional Development Book Reviews","title-short":"The European Parliament and Supranational Party System","volume":"9","author":[{"family":"Kelleher","given":"Finnuala"}],"issued":{"date-parts":[["2002"]],"season":"2003"}}}],"schema":"https://github.com/citation-style-language/schema/raw/master/csl-citation.json"} </w:instrText>
      </w:r>
      <w:r w:rsidRPr="00C02046">
        <w:rPr>
          <w:rFonts w:ascii="CMU Serif" w:hAnsi="CMU Serif" w:cs="CMU Serif"/>
          <w:lang w:val="en-GB"/>
        </w:rPr>
        <w:fldChar w:fldCharType="separate"/>
      </w:r>
      <w:r w:rsidRPr="00C02046">
        <w:rPr>
          <w:rFonts w:ascii="CMU Serif" w:hAnsi="CMU Serif" w:cs="CMU Serif"/>
          <w:lang w:val="en-GB"/>
        </w:rPr>
        <w:t>(Kelleher, 2002)</w:t>
      </w:r>
      <w:r w:rsidRPr="00C02046">
        <w:rPr>
          <w:rFonts w:ascii="CMU Serif" w:hAnsi="CMU Serif" w:cs="CMU Serif"/>
          <w:lang w:val="en-GB"/>
        </w:rPr>
        <w:fldChar w:fldCharType="end"/>
      </w:r>
      <w:r w:rsidRPr="00C02046">
        <w:rPr>
          <w:rFonts w:ascii="CMU Serif" w:hAnsi="CMU Serif" w:cs="CMU Serif"/>
          <w:lang w:val="en-GB"/>
        </w:rPr>
        <w:t xml:space="preserve"> and that MEPs have clearly opposing political preferences which they express.</w:t>
      </w:r>
    </w:p>
    <w:p w14:paraId="0D30148B" w14:textId="77777777" w:rsidR="00C02046" w:rsidRPr="00C02046" w:rsidRDefault="00C02046" w:rsidP="00C02046">
      <w:pPr>
        <w:spacing w:line="360" w:lineRule="auto"/>
        <w:jc w:val="both"/>
        <w:outlineLvl w:val="2"/>
        <w:rPr>
          <w:rFonts w:ascii="CMU Serif" w:hAnsi="CMU Serif" w:cs="CMU Serif"/>
          <w:b/>
          <w:bCs/>
          <w:lang w:val="en-GB"/>
        </w:rPr>
      </w:pPr>
      <w:bookmarkStart w:id="7" w:name="_Toc174098745"/>
      <w:r w:rsidRPr="00C02046">
        <w:rPr>
          <w:rFonts w:ascii="CMU Serif" w:hAnsi="CMU Serif" w:cs="CMU Serif"/>
          <w:b/>
          <w:bCs/>
          <w:lang w:val="en-GB"/>
        </w:rPr>
        <w:t>2.3.2 Roll call votes as only one way of voting</w:t>
      </w:r>
      <w:bookmarkEnd w:id="7"/>
    </w:p>
    <w:p w14:paraId="4ACA45AC" w14:textId="5F26D790" w:rsidR="00C02046" w:rsidRPr="00C02046" w:rsidRDefault="00C02046" w:rsidP="00C02046">
      <w:pPr>
        <w:spacing w:line="360" w:lineRule="auto"/>
        <w:jc w:val="both"/>
        <w:rPr>
          <w:rFonts w:ascii="CMU Serif" w:hAnsi="CMU Serif" w:cs="CMU Serif"/>
          <w:lang w:val="en-GB"/>
        </w:rPr>
      </w:pPr>
      <w:r w:rsidRPr="00C02046">
        <w:rPr>
          <w:rFonts w:ascii="CMU Serif" w:hAnsi="CMU Serif" w:cs="CMU Serif"/>
          <w:lang w:val="en-GB"/>
        </w:rPr>
        <w:t xml:space="preserve">The usual way to vote in plenary sessions is by show of hands, where the party group’s leaders sit in the first row of the plenum and indicate the group’s preference by a thumbs up or down to their fellow group members. Members are free to follow the preference of their group leader by raising or not raising their hand or they might vote diverging from the group’s preference. Electronic vote can be requested by the Parliament’s President if the show of hands might be unclear </w:t>
      </w:r>
      <w:r w:rsidRPr="00C02046">
        <w:rPr>
          <w:rFonts w:ascii="CMU Serif" w:hAnsi="CMU Serif" w:cs="CMU Serif"/>
          <w:lang w:val="en-GB"/>
        </w:rPr>
        <w:fldChar w:fldCharType="begin"/>
      </w:r>
      <w:r w:rsidRPr="00C02046">
        <w:rPr>
          <w:rFonts w:ascii="CMU Serif" w:hAnsi="CMU Serif" w:cs="CMU Serif"/>
          <w:lang w:val="en-GB"/>
        </w:rPr>
        <w:instrText xml:space="preserve"> ADDIN ZOTERO_ITEM CSL_CITATION {"citationID":"lh3DpKfu","properties":{"formattedCitation":"(European Parliament, n.d.-a)","plainCitation":"(European Parliament, n.d.-a)","noteIndex":0},"citationItems":[{"id":1947,"uris":["http://zotero.org/users/9137898/items/FHF5FIW2"],"itemData":{"id":1947,"type":"webpage","abstract":"Find out about the European Parliament's plenary sessions, where MEPs take decisions on European legislation and policies","container-title":"How plenary works","language":"en","title":"How plenary works","URL":"https://www.europarl.europa.eu/about-parliament/en/organisation-and-rules/how-plenary-works","author":[{"family":"European Parliament","given":""}],"accessed":{"date-parts":[["2024",5,29]]}}}],"schema":"https://github.com/citation-style-language/schema/raw/master/csl-citation.json"} </w:instrText>
      </w:r>
      <w:r w:rsidRPr="00C02046">
        <w:rPr>
          <w:rFonts w:ascii="CMU Serif" w:hAnsi="CMU Serif" w:cs="CMU Serif"/>
          <w:lang w:val="en-GB"/>
        </w:rPr>
        <w:fldChar w:fldCharType="separate"/>
      </w:r>
      <w:r w:rsidRPr="00C02046">
        <w:rPr>
          <w:rFonts w:ascii="CMU Serif" w:hAnsi="CMU Serif" w:cs="CMU Serif"/>
          <w:lang w:val="en-GB"/>
        </w:rPr>
        <w:t xml:space="preserve">(European Parliament, </w:t>
      </w:r>
      <w:r w:rsidRPr="00C02046">
        <w:rPr>
          <w:rFonts w:ascii="CMU Serif" w:hAnsi="CMU Serif" w:cs="CMU Serif"/>
          <w:lang w:val="en-GB"/>
        </w:rPr>
        <w:lastRenderedPageBreak/>
        <w:t>n.d.-a)</w:t>
      </w:r>
      <w:r w:rsidRPr="00C02046">
        <w:rPr>
          <w:rFonts w:ascii="CMU Serif" w:hAnsi="CMU Serif" w:cs="CMU Serif"/>
          <w:lang w:val="en-GB"/>
        </w:rPr>
        <w:fldChar w:fldCharType="end"/>
      </w:r>
      <w:r w:rsidRPr="00C02046">
        <w:rPr>
          <w:rFonts w:ascii="CMU Serif" w:hAnsi="CMU Serif" w:cs="CMU Serif"/>
          <w:lang w:val="en-GB"/>
        </w:rPr>
        <w:t>.  In both ways, only the sums of votes in favour, against or abstaining are recorded but not the votes of individual MEPs or political groups. This is due to the high frequency of multiple votes being cast in plenary weeks, sometimes up to ten per minute. However, party groups or groups of at least 38 MEPs can request so called roll call votes (RCV) prior to the plenary sessions for which the voting decision of each MEP is recorded and published on the Parliament’s websites</w:t>
      </w:r>
      <w:r w:rsidRPr="00C02046">
        <w:rPr>
          <w:rFonts w:ascii="CMU Serif" w:hAnsi="CMU Serif" w:cs="CMU Serif"/>
          <w:vertAlign w:val="superscript"/>
          <w:lang w:val="en-GB"/>
        </w:rPr>
        <w:footnoteReference w:id="7"/>
      </w:r>
      <w:r w:rsidRPr="00C02046">
        <w:rPr>
          <w:rFonts w:ascii="CMU Serif" w:hAnsi="CMU Serif" w:cs="CMU Serif"/>
          <w:lang w:val="en-GB"/>
        </w:rPr>
        <w:t xml:space="preserve"> </w:t>
      </w:r>
      <w:r w:rsidRPr="00C02046">
        <w:rPr>
          <w:rFonts w:ascii="CMU Serif" w:hAnsi="CMU Serif" w:cs="CMU Serif"/>
          <w:lang w:val="en-GB"/>
        </w:rPr>
        <w:fldChar w:fldCharType="begin"/>
      </w:r>
      <w:r w:rsidRPr="00C02046">
        <w:rPr>
          <w:rFonts w:ascii="CMU Serif" w:hAnsi="CMU Serif" w:cs="CMU Serif"/>
          <w:lang w:val="en-GB"/>
        </w:rPr>
        <w:instrText xml:space="preserve"> ADDIN ZOTERO_ITEM CSL_CITATION {"citationID":"xlKtmreK","properties":{"formattedCitation":"(European Parliament, n.d.-a)","plainCitation":"(European Parliament, n.d.-a)","noteIndex":0},"citationItems":[{"id":1947,"uris":["http://zotero.org/users/9137898/items/FHF5FIW2"],"itemData":{"id":1947,"type":"webpage","abstract":"Find out about the European Parliament's plenary sessions, where MEPs take decisions on European legislation and policies","container-title":"How plenary works","language":"en","title":"How plenary works","URL":"https://www.europarl.europa.eu/about-parliament/en/organisation-and-rules/how-plenary-works","author":[{"family":"European Parliament","given":""}],"accessed":{"date-parts":[["2024",5,29]]}}}],"schema":"https://github.com/citation-style-language/schema/raw/master/csl-citation.json"} </w:instrText>
      </w:r>
      <w:r w:rsidRPr="00C02046">
        <w:rPr>
          <w:rFonts w:ascii="CMU Serif" w:hAnsi="CMU Serif" w:cs="CMU Serif"/>
          <w:lang w:val="en-GB"/>
        </w:rPr>
        <w:fldChar w:fldCharType="separate"/>
      </w:r>
      <w:r w:rsidRPr="00C02046">
        <w:rPr>
          <w:rFonts w:ascii="CMU Serif" w:hAnsi="CMU Serif" w:cs="CMU Serif"/>
          <w:lang w:val="en-GB"/>
        </w:rPr>
        <w:t>(European Parliament, n.d.-a)</w:t>
      </w:r>
      <w:r w:rsidRPr="00C02046">
        <w:rPr>
          <w:rFonts w:ascii="CMU Serif" w:hAnsi="CMU Serif" w:cs="CMU Serif"/>
          <w:lang w:val="en-GB"/>
        </w:rPr>
        <w:fldChar w:fldCharType="end"/>
      </w:r>
      <w:r w:rsidRPr="00C02046">
        <w:rPr>
          <w:rFonts w:ascii="CMU Serif" w:hAnsi="CMU Serif" w:cs="CMU Serif"/>
          <w:lang w:val="en-GB"/>
        </w:rPr>
        <w:t xml:space="preserve">. Roll call votes constitute the main share of votes cast and build a good representation of the topics voted on in each legislative period. They are further the typical type of data to analyse in political stance detection and testing methods on RCV builds on a strong literature background </w:t>
      </w:r>
      <w:r w:rsidRPr="00C02046">
        <w:rPr>
          <w:rFonts w:ascii="CMU Serif" w:hAnsi="CMU Serif" w:cs="CMU Serif"/>
          <w:lang w:val="en-GB"/>
        </w:rPr>
        <w:fldChar w:fldCharType="begin"/>
      </w:r>
      <w:r w:rsidRPr="00C02046">
        <w:rPr>
          <w:rFonts w:ascii="CMU Serif" w:hAnsi="CMU Serif" w:cs="CMU Serif"/>
          <w:lang w:val="en-GB"/>
        </w:rPr>
        <w:instrText xml:space="preserve"> ADDIN ZOTERO_ITEM CSL_CITATION {"citationID":"9UqjbhyV","properties":{"formattedCitation":"(J. Clinton et al., 2004; Gerrish &amp; Blei, 2011; Highton &amp; Rocca, 2005; Hix &amp; Doru, 2024; Jackman, 2001; Rosenthal &amp; Poole, 1997)","plainCitation":"(J. Clinton et al., 2004; Gerrish &amp; Blei, 2011; Highton &amp; Rocca, 2005; Hix &amp; Doru, 2024; Jackman, 2001; Rosenthal &amp; Poole, 1997)","noteIndex":0},"citationItems":[{"id":2452,"uris":["http://zotero.org/users/9137898/items/QMQNSMNM"],"itemData":{"id":2452,"type":"article-journal","abstract":"We develop a Bayesian procedure for estimation and inference for spatial models of roll call voting. This approach is extremely flexible, applicable to any legislative setting, irrespective of size, the extremism of the legislators' voting histories, or the number of roll calls available for analysis. The model is easily extended to let other sources of information inform the analysis of roll call data, such as the number and nature of the underlying dimensions, the presence of party whipping, the determinants of legislator preferences, and the evolution of the legislative agenda; this is especially helpful since generally it is inappropriate to use estimates of extant methods (usually generated under assumptions of sincere voting) to test models embodying alternate assumptions (e.g., log-rolling, party discipline). A Bayesian approach also provides a coherent framework for estimation and inference with roll call data that eludes extant methods; moreover, via Bayesian simulation methods, it is straightforward to generate uncertainty assessments or hypothesis tests concerning any auxiliary quantity of interest or to formally compare models. In a series of examples we show how our method is easily extended to accommodate theoretically interesting models of legislative behavior. Our goal is to provide a statistical framework for combining the measurement of legislative preferences with tests of models of legislative behavior.","container-title":"American Political Science Review","DOI":"10.1017/S0003055404001194","ISSN":"1537-5943, 0003-0554","issue":"2","language":"en","page":"355-370","source":"Cambridge University Press","title":"The Statistical Analysis of Roll Call Data","volume":"98","author":[{"family":"Clinton","given":"Joshua"},{"family":"Jackman","given":"Simon"},{"family":"Rivers","given":"Douglas"}],"issued":{"date-parts":[["2004",5]]}}},{"id":2443,"uris":["http://zotero.org/users/9137898/items/CWAYHJT4"],"itemData":{"id":2443,"type":"paper-conference","abstract":"Roll call vote analysis is an increasingly popular tool in comparative legislative studies. Yet many legislatures studied by comparativists use roll calls for only a subset of votes. In many cases, political parties may strategically call roll to discipline mem- bers, embarrass opposing political parties, or signal their policy positions to a variety of audiences. While researchers are well aware of the potential for bias that this strategic selection introduces into roll call vote analyses, we lack predictive empirical models of the roll call generating process and do not clearly understand the circumstances under which politicians request recorded votes. I apply statistical natural language process- ing techniques to legislative text to predict requests for recorded votes in the European Parliament (EP). I demonstrate how to predict roll call vote requests by modeling the distribution of speaker sentiment in legislative debates. Furthermore, I empirically document the relationship between the politicians' attitudes towards legislation and vote recording. Recorded votes in parliaments, or roll call votes (RCVs), occupy a key place in the analysis of legislatures. In democracies, voting is at the heart of lawmaking and patterns of votes can potentially tell us a great deal about the size and shape of the policy space (see e.g. Poole &amp; Rosenthal 1985), the roles played by parliamentary parties (see e.g. Rohde 1991, Cox &amp; McCubbins 1993, Krehbiel 1998, Desposato 2006, Hix, Noury &amp; Roland 2007), how accountable politicians are to voters and interest groups (see e.g. Carey 2008), and a multitude of other topics. Furthermore, the use of recorded votes spans the discipline; while roll calls have long featured in work on the U.S. Congress, researchers have since Paper prepared for the 67th Annual Meeting of the Midwest Political Science Association, April 2-5, 2009, Chicago, IL.","event-title":"Proceedings of the 28th International Conference on Machine Learning, ICML 2011","page":"489-496","source":"ResearchGate","title":"Predicting Legislative Roll Calls from Text.","author":[{"family":"Gerrish","given":"Sean"},{"family":"Blei","given":"David"}],"issued":{"date-parts":[["2011",1,1]]}}},{"id":2747,"uris":["http://zotero.org/users/9137898/items/6GD8FBJL"],"itemData":{"id":2747,"type":"article-journal","abstract":"Most analyses of position taking in Congress focus on roll-call voting, where members of Congress (MCs) regularly cast votes, thereby regularly taking positions. Left largely unstudied has been position taking beyond the domain of rollcall voting. However, analyzing non-roll-call position taking raises interesting theoretical questions. Whereas most members cannot avoid taking positions (casting votes) on roll calls, outside the roll-call arena MCs have more discretion; they must decide whether or not to take a position at all. And, while roll-call voting is directly tied to policy consequences, the connection is weaker in non-roll-call position taking. These two distinguishing features of non-roll-call position taking motivate a variety of hypotheses about who takes positions and what positions they take. Our results reveal strong constituency links to both phenomena. The results also imply that party influence is greater on roll-call position taking. We interpret these findings in the context of leading theories of congressional behavior.","container-title":"Political Research Quarterly","DOI":"10.2307/3595631","ISSN":"1065-9129","issue":"2","note":"publisher: [University of Utah, Sage Publications, Inc.]","page":"303-316","source":"JSTOR","title":"Beyond the Roll-Call Arena: The Determinants of Position Taking in Congress","title-short":"Beyond the Roll-Call Arena","volume":"58","author":[{"family":"Highton","given":"Benjamin"},{"family":"Rocca","given":"Michael S."}],"issued":{"date-parts":[["2005"]]}}},{"id":2635,"uris":["http://zotero.org/users/9137898/items/G9UPH2NK"],"itemData":{"id":2635,"type":"webpage","container-title":"VoteWatch Europe","title":"VoteWatch","URL":"https://www.votewatch.eu/","author":[{"family":"Hix","given":"Simon"},{"family":"Doru","given":"P. Frantescu"}],"accessed":{"date-parts":[["2024",8,5]]},"issued":{"date-parts":[["2024"]]}}},{"id":2458,"uris":["http://zotero.org/users/9137898/items/KP459PYP"],"itemData":{"id":2458,"type":"article-journal","abstract":"Vote-specific parameters are often by-products of roll call analysis, the primary goal being the measurement of legislators' ideal points. But these vote-specific parameters are more important in higher-dimensional settings: prior restrictions on vote parameters help identify the model, and researchers often have prior beliefs about the nature of the dimensions underlying the proposal space. Bayesian methods provide a straightforward and rigorous way for incorporating these prior beliefs into roll call analysis. I demonstrate this by exploiting the close connections among roll call analysis, item—response models, and \"full-information\" factor analysis. Vote-specific discrimination parameters are equivalent to factor loadings, and as in factor analysis, they (1) enable researchers to discern the substantive content of the recovered dimensions, (2) can be used for assessing dimensionality and model checking, and (3) are an obvious vehicle for introducing and testing researchers' prior beliefs about the dimensions. Bayesian simulation facilitates these uses of discrimination parameters, by simplifying estimation and inference for the massive number of parameters generated by roll call analysis.","container-title":"Political Analysis","ISSN":"1047-1987","issue":"3","note":"publisher: [Oxford University Press, Society for Political Methodology]","page":"227-241","source":"JSTOR","title":"Multidimensional Analysis of Roll Call Data via Bayesian Simulation: Identification, Estimation, Inference, and Model Checking","title-short":"Multidimensional Analysis of Roll Call Data via Bayesian Simulation","volume":"9","author":[{"family":"Jackman","given":"Simon"}],"issued":{"date-parts":[["2001"]]}}},{"id":2560,"uris":["http://zotero.org/users/9137898/items/HBW3UP6L"],"itemData":{"id":2560,"type":"article-journal","abstract":"//static.cambridge.org/content/id/urn%3Acambridge.org%3Aid%3Aarticle%3AS002205070002091X/resource/name/firstPage-S002205070002091Xa.jpg","container-title":"Oxford University Press","DOI":"10.1017/S002205070002091X","ISSN":"1471-6372, 0022-0507","issue":"2","language":"en","page":"600-601","source":"Cambridge University Press","title":"Congress: A Political-Economic History of Roll Call Voting","title-short":"Congress","volume":"58","author":[{"family":"Rosenthal","given":"Howard"},{"family":"Poole","given":"Keith T."}],"issued":{"date-parts":[["1997"]]}}}],"schema":"https://github.com/citation-style-language/schema/raw/master/csl-citation.json"} </w:instrText>
      </w:r>
      <w:r w:rsidRPr="00C02046">
        <w:rPr>
          <w:rFonts w:ascii="CMU Serif" w:hAnsi="CMU Serif" w:cs="CMU Serif"/>
          <w:lang w:val="en-GB"/>
        </w:rPr>
        <w:fldChar w:fldCharType="separate"/>
      </w:r>
      <w:r w:rsidRPr="00C02046">
        <w:rPr>
          <w:rFonts w:ascii="CMU Serif" w:hAnsi="CMU Serif" w:cs="CMU Serif"/>
          <w:lang w:val="en-GB"/>
        </w:rPr>
        <w:t>(J. Clinton et al., 2004; Gerrish &amp; Blei, 2011; Highton &amp; Rocca, 2005; Hix &amp; Doru, 2024; Jackman, 2001; Rosenthal &amp; Poole, 1997)</w:t>
      </w:r>
      <w:r w:rsidRPr="00C02046">
        <w:rPr>
          <w:rFonts w:ascii="CMU Serif" w:hAnsi="CMU Serif" w:cs="CMU Serif"/>
          <w:lang w:val="en-GB"/>
        </w:rPr>
        <w:fldChar w:fldCharType="end"/>
      </w:r>
      <w:r w:rsidRPr="00C02046">
        <w:rPr>
          <w:rFonts w:ascii="CMU Serif" w:hAnsi="CMU Serif" w:cs="CMU Serif"/>
          <w:lang w:val="en-GB"/>
        </w:rPr>
        <w:t>.</w:t>
      </w:r>
    </w:p>
    <w:sectPr w:rsidR="00C02046" w:rsidRPr="00C0204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1BB4A1" w14:textId="77777777" w:rsidR="00C02046" w:rsidRDefault="00C02046" w:rsidP="00C02046">
      <w:pPr>
        <w:spacing w:after="0" w:line="240" w:lineRule="auto"/>
      </w:pPr>
      <w:r>
        <w:separator/>
      </w:r>
    </w:p>
  </w:endnote>
  <w:endnote w:type="continuationSeparator" w:id="0">
    <w:p w14:paraId="02E2E3C3" w14:textId="77777777" w:rsidR="00C02046" w:rsidRDefault="00C02046" w:rsidP="00C020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MU Serif">
    <w:charset w:val="00"/>
    <w:family w:val="auto"/>
    <w:pitch w:val="variable"/>
    <w:sig w:usb0="E10002FF" w:usb1="5201E9EB" w:usb2="02020004"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F410E7" w14:textId="77777777" w:rsidR="00C02046" w:rsidRDefault="00C02046" w:rsidP="00C02046">
      <w:pPr>
        <w:spacing w:after="0" w:line="240" w:lineRule="auto"/>
      </w:pPr>
      <w:r>
        <w:separator/>
      </w:r>
    </w:p>
  </w:footnote>
  <w:footnote w:type="continuationSeparator" w:id="0">
    <w:p w14:paraId="54DD56AF" w14:textId="77777777" w:rsidR="00C02046" w:rsidRDefault="00C02046" w:rsidP="00C02046">
      <w:pPr>
        <w:spacing w:after="0" w:line="240" w:lineRule="auto"/>
      </w:pPr>
      <w:r>
        <w:continuationSeparator/>
      </w:r>
    </w:p>
  </w:footnote>
  <w:footnote w:id="1">
    <w:p w14:paraId="32856C04" w14:textId="77777777" w:rsidR="00C02046" w:rsidRPr="00E61549" w:rsidRDefault="00C02046" w:rsidP="00C02046">
      <w:pPr>
        <w:pStyle w:val="Funotentext"/>
      </w:pPr>
      <w:r w:rsidRPr="00E61549">
        <w:rPr>
          <w:rStyle w:val="Funotenzeichen"/>
        </w:rPr>
        <w:footnoteRef/>
      </w:r>
      <w:r w:rsidRPr="00E61549">
        <w:t xml:space="preserve"> In the legislative period of 2024-2029. Number of members have been changing due to the joining or leaving of countries but have been set to a maximum of 751 seats.</w:t>
      </w:r>
    </w:p>
  </w:footnote>
  <w:footnote w:id="2">
    <w:p w14:paraId="438DB6B6" w14:textId="77777777" w:rsidR="00C02046" w:rsidRPr="00E61549" w:rsidRDefault="00C02046" w:rsidP="00C02046">
      <w:pPr>
        <w:pStyle w:val="Funotentext"/>
      </w:pPr>
      <w:r w:rsidRPr="00E61549">
        <w:rPr>
          <w:rStyle w:val="Funotenzeichen"/>
        </w:rPr>
        <w:footnoteRef/>
      </w:r>
      <w:r w:rsidRPr="00E61549">
        <w:t xml:space="preserve"> Own analysis of dataset of Simon Hix.</w:t>
      </w:r>
    </w:p>
  </w:footnote>
  <w:footnote w:id="3">
    <w:p w14:paraId="2EA7351E" w14:textId="77777777" w:rsidR="00C02046" w:rsidRPr="00E61549" w:rsidRDefault="00C02046" w:rsidP="00C02046">
      <w:pPr>
        <w:pStyle w:val="Funotentext"/>
      </w:pPr>
      <w:r w:rsidRPr="00E61549">
        <w:rPr>
          <w:rStyle w:val="Funotenzeichen"/>
        </w:rPr>
        <w:footnoteRef/>
      </w:r>
      <w:r w:rsidRPr="00E61549">
        <w:t xml:space="preserve"> Own analysis of dataset of Simon Hix.</w:t>
      </w:r>
    </w:p>
  </w:footnote>
  <w:footnote w:id="4">
    <w:p w14:paraId="5FAD80EF" w14:textId="77777777" w:rsidR="00C02046" w:rsidRPr="00E61549" w:rsidRDefault="00C02046" w:rsidP="00C02046">
      <w:pPr>
        <w:pStyle w:val="Funotentext"/>
      </w:pPr>
      <w:r w:rsidRPr="00E61549">
        <w:rPr>
          <w:rStyle w:val="Funotenzeichen"/>
        </w:rPr>
        <w:footnoteRef/>
      </w:r>
      <w:r w:rsidRPr="00E61549">
        <w:t xml:space="preserve"> Short for “Group of the Progressive Alliance of Socialists and Democrats in the European Parliament”</w:t>
      </w:r>
    </w:p>
  </w:footnote>
  <w:footnote w:id="5">
    <w:p w14:paraId="1E384424" w14:textId="77777777" w:rsidR="00C02046" w:rsidRPr="00E61549" w:rsidRDefault="00C02046" w:rsidP="00C02046">
      <w:pPr>
        <w:pStyle w:val="Funotentext"/>
      </w:pPr>
      <w:r w:rsidRPr="00E61549">
        <w:rPr>
          <w:rStyle w:val="Funotenzeichen"/>
        </w:rPr>
        <w:footnoteRef/>
      </w:r>
      <w:r w:rsidRPr="00E61549">
        <w:t xml:space="preserve"> Short for “Group of the European People's Party (Christian Democrats)”</w:t>
      </w:r>
    </w:p>
  </w:footnote>
  <w:footnote w:id="6">
    <w:p w14:paraId="6F9AE175" w14:textId="77777777" w:rsidR="00C02046" w:rsidRPr="00E61549" w:rsidRDefault="00C02046" w:rsidP="00C02046">
      <w:pPr>
        <w:pStyle w:val="Funotentext"/>
      </w:pPr>
      <w:r w:rsidRPr="00E61549">
        <w:rPr>
          <w:rStyle w:val="Funotenzeichen"/>
        </w:rPr>
        <w:footnoteRef/>
      </w:r>
      <w:r w:rsidRPr="00E61549">
        <w:t xml:space="preserve"> Own analysis of dataset of Simon Hix.</w:t>
      </w:r>
    </w:p>
  </w:footnote>
  <w:footnote w:id="7">
    <w:p w14:paraId="23C8312E" w14:textId="77777777" w:rsidR="00C02046" w:rsidRPr="00E61549" w:rsidRDefault="00C02046" w:rsidP="00C02046">
      <w:pPr>
        <w:pStyle w:val="Funotentext"/>
        <w:jc w:val="left"/>
      </w:pPr>
      <w:r w:rsidRPr="00E61549">
        <w:rPr>
          <w:rStyle w:val="Funotenzeichen"/>
        </w:rPr>
        <w:footnoteRef/>
      </w:r>
      <w:r w:rsidRPr="00E61549">
        <w:t xml:space="preserve"> See e.g. the results of all votes on 21 November 2023 in Strasbourg here: </w:t>
      </w:r>
      <w:hyperlink r:id="rId1" w:history="1">
        <w:r w:rsidRPr="00E61549">
          <w:rPr>
            <w:rStyle w:val="Hyperlink"/>
          </w:rPr>
          <w:t>https://www.europarl.europa.eu/doceo/document/PV-9-2023-11-21-VOT_EN.html</w:t>
        </w:r>
      </w:hyperlink>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046"/>
    <w:rsid w:val="00C02046"/>
    <w:rsid w:val="00FC4A7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ED61E"/>
  <w15:chartTrackingRefBased/>
  <w15:docId w15:val="{4AB4D50F-D2BD-4C29-8232-BF64A0D86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020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C020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C02046"/>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C02046"/>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C02046"/>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C02046"/>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C02046"/>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C02046"/>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C02046"/>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02046"/>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C02046"/>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C02046"/>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C02046"/>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C02046"/>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C02046"/>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C02046"/>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C02046"/>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C02046"/>
    <w:rPr>
      <w:rFonts w:eastAsiaTheme="majorEastAsia" w:cstheme="majorBidi"/>
      <w:color w:val="272727" w:themeColor="text1" w:themeTint="D8"/>
    </w:rPr>
  </w:style>
  <w:style w:type="paragraph" w:styleId="Titel">
    <w:name w:val="Title"/>
    <w:basedOn w:val="Standard"/>
    <w:next w:val="Standard"/>
    <w:link w:val="TitelZchn"/>
    <w:uiPriority w:val="10"/>
    <w:qFormat/>
    <w:rsid w:val="00C020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02046"/>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C02046"/>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C02046"/>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C02046"/>
    <w:pPr>
      <w:spacing w:before="160"/>
      <w:jc w:val="center"/>
    </w:pPr>
    <w:rPr>
      <w:i/>
      <w:iCs/>
      <w:color w:val="404040" w:themeColor="text1" w:themeTint="BF"/>
    </w:rPr>
  </w:style>
  <w:style w:type="character" w:customStyle="1" w:styleId="ZitatZchn">
    <w:name w:val="Zitat Zchn"/>
    <w:basedOn w:val="Absatz-Standardschriftart"/>
    <w:link w:val="Zitat"/>
    <w:uiPriority w:val="29"/>
    <w:rsid w:val="00C02046"/>
    <w:rPr>
      <w:i/>
      <w:iCs/>
      <w:color w:val="404040" w:themeColor="text1" w:themeTint="BF"/>
    </w:rPr>
  </w:style>
  <w:style w:type="paragraph" w:styleId="Listenabsatz">
    <w:name w:val="List Paragraph"/>
    <w:basedOn w:val="Standard"/>
    <w:uiPriority w:val="34"/>
    <w:qFormat/>
    <w:rsid w:val="00C02046"/>
    <w:pPr>
      <w:ind w:left="720"/>
      <w:contextualSpacing/>
    </w:pPr>
  </w:style>
  <w:style w:type="character" w:styleId="IntensiveHervorhebung">
    <w:name w:val="Intense Emphasis"/>
    <w:basedOn w:val="Absatz-Standardschriftart"/>
    <w:uiPriority w:val="21"/>
    <w:qFormat/>
    <w:rsid w:val="00C02046"/>
    <w:rPr>
      <w:i/>
      <w:iCs/>
      <w:color w:val="0F4761" w:themeColor="accent1" w:themeShade="BF"/>
    </w:rPr>
  </w:style>
  <w:style w:type="paragraph" w:styleId="IntensivesZitat">
    <w:name w:val="Intense Quote"/>
    <w:basedOn w:val="Standard"/>
    <w:next w:val="Standard"/>
    <w:link w:val="IntensivesZitatZchn"/>
    <w:uiPriority w:val="30"/>
    <w:qFormat/>
    <w:rsid w:val="00C020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C02046"/>
    <w:rPr>
      <w:i/>
      <w:iCs/>
      <w:color w:val="0F4761" w:themeColor="accent1" w:themeShade="BF"/>
    </w:rPr>
  </w:style>
  <w:style w:type="character" w:styleId="IntensiverVerweis">
    <w:name w:val="Intense Reference"/>
    <w:basedOn w:val="Absatz-Standardschriftart"/>
    <w:uiPriority w:val="32"/>
    <w:qFormat/>
    <w:rsid w:val="00C02046"/>
    <w:rPr>
      <w:b/>
      <w:bCs/>
      <w:smallCaps/>
      <w:color w:val="0F4761" w:themeColor="accent1" w:themeShade="BF"/>
      <w:spacing w:val="5"/>
    </w:rPr>
  </w:style>
  <w:style w:type="paragraph" w:styleId="Funotentext">
    <w:name w:val="footnote text"/>
    <w:basedOn w:val="Standard"/>
    <w:link w:val="FunotentextZchn"/>
    <w:uiPriority w:val="99"/>
    <w:unhideWhenUsed/>
    <w:rsid w:val="00C02046"/>
    <w:pPr>
      <w:spacing w:after="0" w:line="240" w:lineRule="auto"/>
      <w:jc w:val="both"/>
    </w:pPr>
    <w:rPr>
      <w:rFonts w:ascii="CMU Serif" w:hAnsi="CMU Serif" w:cs="CMU Serif"/>
      <w:sz w:val="20"/>
      <w:szCs w:val="20"/>
      <w:lang w:val="en-GB"/>
    </w:rPr>
  </w:style>
  <w:style w:type="character" w:customStyle="1" w:styleId="FunotentextZchn">
    <w:name w:val="Fußnotentext Zchn"/>
    <w:basedOn w:val="Absatz-Standardschriftart"/>
    <w:link w:val="Funotentext"/>
    <w:uiPriority w:val="99"/>
    <w:rsid w:val="00C02046"/>
    <w:rPr>
      <w:rFonts w:ascii="CMU Serif" w:hAnsi="CMU Serif" w:cs="CMU Serif"/>
      <w:sz w:val="20"/>
      <w:szCs w:val="20"/>
      <w:lang w:val="en-GB"/>
    </w:rPr>
  </w:style>
  <w:style w:type="character" w:styleId="Funotenzeichen">
    <w:name w:val="footnote reference"/>
    <w:basedOn w:val="Absatz-Standardschriftart"/>
    <w:uiPriority w:val="99"/>
    <w:semiHidden/>
    <w:unhideWhenUsed/>
    <w:rsid w:val="00C02046"/>
    <w:rPr>
      <w:vertAlign w:val="superscript"/>
    </w:rPr>
  </w:style>
  <w:style w:type="character" w:styleId="Hyperlink">
    <w:name w:val="Hyperlink"/>
    <w:basedOn w:val="Absatz-Standardschriftart"/>
    <w:uiPriority w:val="99"/>
    <w:unhideWhenUsed/>
    <w:rsid w:val="00C02046"/>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https://www.europarl.europa.eu/doceo/document/PV-9-2023-11-21-VOT_EN.ht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19128</Words>
  <Characters>120508</Characters>
  <Application>Microsoft Office Word</Application>
  <DocSecurity>0</DocSecurity>
  <Lines>1004</Lines>
  <Paragraphs>278</Paragraphs>
  <ScaleCrop>false</ScaleCrop>
  <Company/>
  <LinksUpToDate>false</LinksUpToDate>
  <CharactersWithSpaces>139358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Prackel,LC (pgt)</dc:creator>
  <cp:keywords/>
  <dc:description/>
  <cp:lastModifiedBy>Prackel,LC (pgt)</cp:lastModifiedBy>
  <cp:revision>1</cp:revision>
  <dcterms:created xsi:type="dcterms:W3CDTF">2024-08-11T10:25:00Z</dcterms:created>
  <dcterms:modified xsi:type="dcterms:W3CDTF">2024-08-11T10:26:00Z</dcterms:modified>
</cp:coreProperties>
</file>