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862DA" w14:textId="135E5DAC" w:rsidR="000639F3" w:rsidRPr="004D033B" w:rsidRDefault="000639F3" w:rsidP="000639F3">
      <w:pPr>
        <w:rPr>
          <w:rFonts w:cs="CMU Serif"/>
          <w:b/>
          <w:bCs/>
          <w:lang w:val="en-GB"/>
        </w:rPr>
      </w:pPr>
      <w:r w:rsidRPr="004D033B">
        <w:rPr>
          <w:rFonts w:cs="CMU Serif"/>
          <w:b/>
          <w:bCs/>
          <w:lang w:val="en-GB"/>
        </w:rPr>
        <w:t>Code Book for Structuring Qualitative Content Analysis</w:t>
      </w:r>
    </w:p>
    <w:tbl>
      <w:tblPr>
        <w:tblStyle w:val="EinfacheTabelle2"/>
        <w:tblW w:w="14454" w:type="dxa"/>
        <w:tblLook w:val="04A0" w:firstRow="1" w:lastRow="0" w:firstColumn="1" w:lastColumn="0" w:noHBand="0" w:noVBand="1"/>
      </w:tblPr>
      <w:tblGrid>
        <w:gridCol w:w="1701"/>
        <w:gridCol w:w="2835"/>
        <w:gridCol w:w="4395"/>
        <w:gridCol w:w="3117"/>
        <w:gridCol w:w="2406"/>
      </w:tblGrid>
      <w:tr w:rsidR="00C74E23" w:rsidRPr="004D033B" w14:paraId="4A5ED1D1" w14:textId="77777777" w:rsidTr="00C74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44F90C" w14:textId="77777777" w:rsidR="000639F3" w:rsidRPr="004D033B" w:rsidRDefault="000639F3" w:rsidP="009854FC">
            <w:pPr>
              <w:rPr>
                <w:rFonts w:cs="CMU Serif"/>
                <w:sz w:val="22"/>
                <w:szCs w:val="22"/>
                <w:lang w:val="en-GB"/>
              </w:rPr>
            </w:pPr>
            <w:r w:rsidRPr="004D033B">
              <w:rPr>
                <w:rFonts w:cs="CMU Serif"/>
                <w:sz w:val="22"/>
                <w:szCs w:val="22"/>
                <w:lang w:val="en-GB"/>
              </w:rPr>
              <w:t>Category</w:t>
            </w:r>
          </w:p>
        </w:tc>
        <w:tc>
          <w:tcPr>
            <w:tcW w:w="2835" w:type="dxa"/>
          </w:tcPr>
          <w:p w14:paraId="4A130F82" w14:textId="77777777" w:rsidR="000639F3" w:rsidRPr="004D033B" w:rsidRDefault="000639F3" w:rsidP="009854FC">
            <w:pPr>
              <w:cnfStyle w:val="100000000000" w:firstRow="1"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Coding Rule</w:t>
            </w:r>
          </w:p>
        </w:tc>
        <w:tc>
          <w:tcPr>
            <w:tcW w:w="4395" w:type="dxa"/>
            <w:shd w:val="clear" w:color="auto" w:fill="auto"/>
          </w:tcPr>
          <w:p w14:paraId="5846D95F" w14:textId="77777777" w:rsidR="000639F3" w:rsidRPr="004D033B" w:rsidRDefault="000639F3" w:rsidP="009854FC">
            <w:pPr>
              <w:cnfStyle w:val="100000000000" w:firstRow="1"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Example Left</w:t>
            </w:r>
          </w:p>
        </w:tc>
        <w:tc>
          <w:tcPr>
            <w:tcW w:w="3117" w:type="dxa"/>
          </w:tcPr>
          <w:p w14:paraId="310E07F9" w14:textId="77777777" w:rsidR="000639F3" w:rsidRPr="004D033B" w:rsidRDefault="000639F3" w:rsidP="009854FC">
            <w:pPr>
              <w:cnfStyle w:val="100000000000" w:firstRow="1"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Example Right</w:t>
            </w:r>
          </w:p>
        </w:tc>
        <w:tc>
          <w:tcPr>
            <w:tcW w:w="2406" w:type="dxa"/>
          </w:tcPr>
          <w:p w14:paraId="0254BBF8" w14:textId="6BED72B3" w:rsidR="000639F3" w:rsidRPr="004D033B" w:rsidRDefault="000639F3" w:rsidP="009854FC">
            <w:pPr>
              <w:cnfStyle w:val="100000000000" w:firstRow="1"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 xml:space="preserve">Number of coded segments </w:t>
            </w:r>
            <w:r w:rsidR="00581159">
              <w:rPr>
                <w:rFonts w:cs="CMU Serif"/>
                <w:sz w:val="22"/>
                <w:szCs w:val="22"/>
                <w:lang w:val="en-GB"/>
              </w:rPr>
              <w:t xml:space="preserve">in </w:t>
            </w:r>
            <w:r w:rsidRPr="004D033B">
              <w:rPr>
                <w:rFonts w:cs="CMU Serif"/>
                <w:sz w:val="22"/>
                <w:szCs w:val="22"/>
                <w:lang w:val="en-GB"/>
              </w:rPr>
              <w:t>original</w:t>
            </w:r>
          </w:p>
          <w:p w14:paraId="07BBCAC6" w14:textId="77777777" w:rsidR="000639F3" w:rsidRPr="004D033B" w:rsidRDefault="000639F3" w:rsidP="009854FC">
            <w:pPr>
              <w:cnfStyle w:val="100000000000" w:firstRow="1"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amendments</w:t>
            </w:r>
          </w:p>
        </w:tc>
      </w:tr>
      <w:tr w:rsidR="00C74E23" w:rsidRPr="004D033B" w14:paraId="378734F2" w14:textId="77777777" w:rsidTr="00C74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09DBCA9" w14:textId="77777777" w:rsidR="000639F3" w:rsidRDefault="000639F3" w:rsidP="009854FC">
            <w:pPr>
              <w:rPr>
                <w:rFonts w:cs="CMU Serif"/>
                <w:b w:val="0"/>
                <w:bCs w:val="0"/>
                <w:sz w:val="22"/>
                <w:szCs w:val="22"/>
                <w:lang w:val="en-GB"/>
              </w:rPr>
            </w:pPr>
            <w:r w:rsidRPr="004D033B">
              <w:rPr>
                <w:rFonts w:cs="CMU Serif"/>
                <w:sz w:val="22"/>
                <w:szCs w:val="22"/>
                <w:lang w:val="en-GB"/>
              </w:rPr>
              <w:t>Framing of Migrants</w:t>
            </w:r>
          </w:p>
          <w:p w14:paraId="710580FE" w14:textId="77777777" w:rsidR="004118D6" w:rsidRDefault="004118D6" w:rsidP="009854FC">
            <w:pPr>
              <w:rPr>
                <w:rFonts w:cs="CMU Serif"/>
                <w:b w:val="0"/>
                <w:bCs w:val="0"/>
                <w:sz w:val="22"/>
                <w:szCs w:val="22"/>
                <w:lang w:val="en-GB"/>
              </w:rPr>
            </w:pPr>
          </w:p>
          <w:p w14:paraId="32A41F20" w14:textId="731221B0" w:rsidR="004118D6" w:rsidRPr="004D033B" w:rsidRDefault="004118D6" w:rsidP="009854FC">
            <w:pPr>
              <w:rPr>
                <w:rFonts w:cs="CMU Serif"/>
                <w:sz w:val="22"/>
                <w:szCs w:val="22"/>
                <w:lang w:val="en-GB"/>
              </w:rPr>
            </w:pPr>
            <w:r>
              <w:rPr>
                <w:rFonts w:cs="CMU Serif"/>
                <w:sz w:val="22"/>
                <w:szCs w:val="22"/>
                <w:lang w:val="en-GB"/>
              </w:rPr>
              <w:t xml:space="preserve">Colour code: </w:t>
            </w:r>
            <w:r w:rsidRPr="004118D6">
              <w:rPr>
                <w:rFonts w:cs="CMU Serif"/>
                <w:sz w:val="22"/>
                <w:szCs w:val="22"/>
                <w:shd w:val="clear" w:color="auto" w:fill="83CAEB" w:themeFill="accent1" w:themeFillTint="66"/>
                <w:lang w:val="en-GB"/>
              </w:rPr>
              <w:t>Blue</w:t>
            </w:r>
          </w:p>
        </w:tc>
        <w:tc>
          <w:tcPr>
            <w:tcW w:w="2835" w:type="dxa"/>
          </w:tcPr>
          <w:p w14:paraId="5D4AE1DE"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Phrases showing how migrants are referred to, may it be in a neutral or ideological way, including phrases in which the context describes a party’s viewpoint on migrants.</w:t>
            </w:r>
          </w:p>
        </w:tc>
        <w:tc>
          <w:tcPr>
            <w:tcW w:w="4395" w:type="dxa"/>
            <w:shd w:val="clear" w:color="auto" w:fill="auto"/>
          </w:tcPr>
          <w:p w14:paraId="1CC7FA49"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w:t>
            </w:r>
            <w:proofErr w:type="gramStart"/>
            <w:r w:rsidRPr="004D033B">
              <w:rPr>
                <w:rFonts w:cs="CMU Serif"/>
                <w:b/>
                <w:bCs/>
                <w:sz w:val="22"/>
                <w:szCs w:val="22"/>
                <w:shd w:val="clear" w:color="auto" w:fill="95DCF7" w:themeFill="accent4" w:themeFillTint="66"/>
                <w:lang w:val="en-GB"/>
              </w:rPr>
              <w:t>irregular</w:t>
            </w:r>
            <w:proofErr w:type="gramEnd"/>
            <w:r w:rsidRPr="004D033B">
              <w:rPr>
                <w:rFonts w:cs="CMU Serif"/>
                <w:sz w:val="22"/>
                <w:szCs w:val="22"/>
                <w:lang w:val="en-GB"/>
              </w:rPr>
              <w:t xml:space="preserve"> migrants”</w:t>
            </w:r>
          </w:p>
          <w:p w14:paraId="3ED986EE"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 xml:space="preserve">“The Union should use its visa policy in its cooperation with third countries </w:t>
            </w:r>
            <w:proofErr w:type="gramStart"/>
            <w:r w:rsidRPr="004D033B">
              <w:rPr>
                <w:rFonts w:cs="CMU Serif"/>
                <w:sz w:val="22"/>
                <w:szCs w:val="22"/>
                <w:lang w:val="en-GB"/>
              </w:rPr>
              <w:t>in order to</w:t>
            </w:r>
            <w:proofErr w:type="gramEnd"/>
            <w:r w:rsidRPr="004D033B">
              <w:rPr>
                <w:rFonts w:cs="CMU Serif"/>
                <w:sz w:val="22"/>
                <w:szCs w:val="22"/>
                <w:lang w:val="en-GB"/>
              </w:rPr>
              <w:t xml:space="preserve"> </w:t>
            </w:r>
            <w:r w:rsidRPr="004D033B">
              <w:rPr>
                <w:rFonts w:cs="CMU Serif"/>
                <w:b/>
                <w:bCs/>
                <w:sz w:val="22"/>
                <w:szCs w:val="22"/>
                <w:lang w:val="en-GB"/>
              </w:rPr>
              <w:t>ensure a correct balance between security concerns,</w:t>
            </w:r>
            <w:r w:rsidRPr="004D033B">
              <w:rPr>
                <w:rFonts w:cs="CMU Serif"/>
                <w:sz w:val="22"/>
                <w:szCs w:val="22"/>
                <w:lang w:val="en-GB"/>
              </w:rPr>
              <w:t xml:space="preserve"> </w:t>
            </w:r>
            <w:r w:rsidRPr="004D033B">
              <w:rPr>
                <w:rFonts w:cs="CMU Serif"/>
                <w:b/>
                <w:bCs/>
                <w:sz w:val="22"/>
                <w:szCs w:val="22"/>
                <w:shd w:val="clear" w:color="auto" w:fill="95DCF7" w:themeFill="accent4" w:themeFillTint="66"/>
                <w:lang w:val="en-GB"/>
              </w:rPr>
              <w:t>humanitarian economic considerations</w:t>
            </w:r>
            <w:r w:rsidRPr="004D033B">
              <w:rPr>
                <w:rFonts w:cs="CMU Serif"/>
                <w:sz w:val="22"/>
                <w:szCs w:val="22"/>
                <w:lang w:val="en-GB"/>
              </w:rPr>
              <w:t xml:space="preserve"> and general external relations. “</w:t>
            </w:r>
          </w:p>
        </w:tc>
        <w:tc>
          <w:tcPr>
            <w:tcW w:w="3117" w:type="dxa"/>
          </w:tcPr>
          <w:p w14:paraId="3A1A2C15"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w:t>
            </w:r>
            <w:proofErr w:type="gramStart"/>
            <w:r w:rsidRPr="004D033B">
              <w:rPr>
                <w:rFonts w:cs="CMU Serif"/>
                <w:b/>
                <w:bCs/>
                <w:sz w:val="22"/>
                <w:szCs w:val="22"/>
                <w:shd w:val="clear" w:color="auto" w:fill="95DCF7" w:themeFill="accent4" w:themeFillTint="66"/>
                <w:lang w:val="en-GB"/>
              </w:rPr>
              <w:t>illegal</w:t>
            </w:r>
            <w:proofErr w:type="gramEnd"/>
            <w:r w:rsidRPr="004D033B">
              <w:rPr>
                <w:rFonts w:cs="CMU Serif"/>
                <w:sz w:val="22"/>
                <w:szCs w:val="22"/>
                <w:lang w:val="en-GB"/>
              </w:rPr>
              <w:t xml:space="preserve"> migrants”</w:t>
            </w:r>
          </w:p>
          <w:p w14:paraId="1919F062"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shd w:val="clear" w:color="auto" w:fill="95DCF7" w:themeFill="accent4" w:themeFillTint="66"/>
                <w:lang w:val="en-GB"/>
              </w:rPr>
              <w:t>“</w:t>
            </w:r>
            <w:proofErr w:type="gramStart"/>
            <w:r w:rsidRPr="004D033B">
              <w:rPr>
                <w:rFonts w:cs="CMU Serif"/>
                <w:b/>
                <w:bCs/>
                <w:sz w:val="22"/>
                <w:szCs w:val="22"/>
                <w:shd w:val="clear" w:color="auto" w:fill="95DCF7" w:themeFill="accent4" w:themeFillTint="66"/>
                <w:lang w:val="en-GB"/>
              </w:rPr>
              <w:t>migratory</w:t>
            </w:r>
            <w:proofErr w:type="gramEnd"/>
            <w:r w:rsidRPr="004D033B">
              <w:rPr>
                <w:rFonts w:cs="CMU Serif"/>
                <w:b/>
                <w:bCs/>
                <w:sz w:val="22"/>
                <w:szCs w:val="22"/>
                <w:shd w:val="clear" w:color="auto" w:fill="95DCF7" w:themeFill="accent4" w:themeFillTint="66"/>
                <w:lang w:val="en-GB"/>
              </w:rPr>
              <w:t xml:space="preserve"> pressure</w:t>
            </w:r>
            <w:r w:rsidRPr="004D033B">
              <w:rPr>
                <w:rFonts w:cs="CMU Serif"/>
                <w:sz w:val="22"/>
                <w:szCs w:val="22"/>
                <w:shd w:val="clear" w:color="auto" w:fill="95DCF7" w:themeFill="accent4" w:themeFillTint="66"/>
                <w:lang w:val="en-GB"/>
              </w:rPr>
              <w:t>”</w:t>
            </w:r>
          </w:p>
          <w:p w14:paraId="13278F69"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w:t>
            </w:r>
            <w:r w:rsidRPr="004D033B">
              <w:rPr>
                <w:rFonts w:cs="CMU Serif"/>
                <w:b/>
                <w:bCs/>
                <w:sz w:val="22"/>
                <w:szCs w:val="22"/>
                <w:lang w:val="en-GB"/>
              </w:rPr>
              <w:t xml:space="preserve">It is unacceptable that the rights for Union citizens can be used </w:t>
            </w:r>
            <w:r w:rsidRPr="004D033B">
              <w:rPr>
                <w:rFonts w:cs="CMU Serif"/>
                <w:b/>
                <w:bCs/>
                <w:sz w:val="22"/>
                <w:szCs w:val="22"/>
                <w:shd w:val="clear" w:color="auto" w:fill="95DCF7" w:themeFill="accent4" w:themeFillTint="66"/>
                <w:lang w:val="en-GB"/>
              </w:rPr>
              <w:t>by non-Union citizens</w:t>
            </w:r>
            <w:r w:rsidRPr="004D033B">
              <w:rPr>
                <w:rFonts w:cs="CMU Serif"/>
                <w:b/>
                <w:bCs/>
                <w:sz w:val="22"/>
                <w:szCs w:val="22"/>
                <w:lang w:val="en-GB"/>
              </w:rPr>
              <w:t xml:space="preserve"> </w:t>
            </w:r>
            <w:r w:rsidRPr="004D033B">
              <w:rPr>
                <w:rFonts w:cs="CMU Serif"/>
                <w:sz w:val="22"/>
                <w:szCs w:val="22"/>
                <w:lang w:val="en-GB"/>
              </w:rPr>
              <w:t>to gain access to a Member State which is not granted by the migration law of the Member State.”</w:t>
            </w:r>
          </w:p>
        </w:tc>
        <w:tc>
          <w:tcPr>
            <w:tcW w:w="2406" w:type="dxa"/>
          </w:tcPr>
          <w:p w14:paraId="6FB55E46"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Total: 21</w:t>
            </w:r>
          </w:p>
          <w:p w14:paraId="1BEE86F0"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Left: 7</w:t>
            </w:r>
          </w:p>
          <w:p w14:paraId="28BB610F"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Right: 14</w:t>
            </w:r>
          </w:p>
        </w:tc>
      </w:tr>
      <w:tr w:rsidR="00C74E23" w:rsidRPr="004D033B" w14:paraId="6C46D8BB" w14:textId="77777777" w:rsidTr="00C74E23">
        <w:tc>
          <w:tcPr>
            <w:cnfStyle w:val="001000000000" w:firstRow="0" w:lastRow="0" w:firstColumn="1" w:lastColumn="0" w:oddVBand="0" w:evenVBand="0" w:oddHBand="0" w:evenHBand="0" w:firstRowFirstColumn="0" w:firstRowLastColumn="0" w:lastRowFirstColumn="0" w:lastRowLastColumn="0"/>
            <w:tcW w:w="1701" w:type="dxa"/>
          </w:tcPr>
          <w:p w14:paraId="2B6F9D72" w14:textId="77777777" w:rsidR="000639F3" w:rsidRDefault="000639F3" w:rsidP="009854FC">
            <w:pPr>
              <w:rPr>
                <w:rFonts w:cs="CMU Serif"/>
                <w:b w:val="0"/>
                <w:bCs w:val="0"/>
                <w:sz w:val="22"/>
                <w:szCs w:val="22"/>
                <w:lang w:val="en-GB"/>
              </w:rPr>
            </w:pPr>
            <w:r w:rsidRPr="004D033B">
              <w:rPr>
                <w:rFonts w:cs="CMU Serif"/>
                <w:sz w:val="22"/>
                <w:szCs w:val="22"/>
                <w:lang w:val="en-GB"/>
              </w:rPr>
              <w:t>Stance towards European integration in the context of migration</w:t>
            </w:r>
          </w:p>
          <w:p w14:paraId="0704F4F1" w14:textId="77777777" w:rsidR="004118D6" w:rsidRDefault="004118D6" w:rsidP="009854FC">
            <w:pPr>
              <w:rPr>
                <w:rFonts w:cs="CMU Serif"/>
                <w:b w:val="0"/>
                <w:bCs w:val="0"/>
                <w:sz w:val="22"/>
                <w:szCs w:val="22"/>
                <w:lang w:val="en-GB"/>
              </w:rPr>
            </w:pPr>
          </w:p>
          <w:p w14:paraId="5907001A" w14:textId="6BBB7217" w:rsidR="004118D6" w:rsidRPr="004D033B" w:rsidRDefault="004118D6" w:rsidP="009854FC">
            <w:pPr>
              <w:rPr>
                <w:rFonts w:cs="CMU Serif"/>
                <w:sz w:val="22"/>
                <w:szCs w:val="22"/>
                <w:lang w:val="en-GB"/>
              </w:rPr>
            </w:pPr>
            <w:r>
              <w:rPr>
                <w:rFonts w:cs="CMU Serif"/>
                <w:sz w:val="22"/>
                <w:szCs w:val="22"/>
                <w:lang w:val="en-GB"/>
              </w:rPr>
              <w:t xml:space="preserve">Colour code: </w:t>
            </w:r>
            <w:r w:rsidRPr="004118D6">
              <w:rPr>
                <w:rFonts w:cs="CMU Serif"/>
                <w:sz w:val="22"/>
                <w:szCs w:val="22"/>
                <w:shd w:val="clear" w:color="auto" w:fill="F1A983" w:themeFill="accent2" w:themeFillTint="99"/>
                <w:lang w:val="en-GB"/>
              </w:rPr>
              <w:t>red</w:t>
            </w:r>
          </w:p>
        </w:tc>
        <w:tc>
          <w:tcPr>
            <w:tcW w:w="2835" w:type="dxa"/>
          </w:tcPr>
          <w:p w14:paraId="7C9BDDA0" w14:textId="77777777" w:rsidR="000639F3" w:rsidRPr="004D033B" w:rsidRDefault="000639F3" w:rsidP="009854FC">
            <w:pPr>
              <w:cnfStyle w:val="000000000000" w:firstRow="0"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Phrases with which the competencies of the European Union on a migration task are addressed, enhanced, or limited and phrases which mention the sovereignty of member states in context with migration.</w:t>
            </w:r>
          </w:p>
        </w:tc>
        <w:tc>
          <w:tcPr>
            <w:tcW w:w="4395" w:type="dxa"/>
            <w:shd w:val="clear" w:color="auto" w:fill="auto"/>
          </w:tcPr>
          <w:p w14:paraId="029250D2" w14:textId="77777777" w:rsidR="000639F3" w:rsidRPr="004D033B" w:rsidRDefault="000639F3" w:rsidP="009854F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w:t>
            </w:r>
            <w:r w:rsidRPr="004D033B">
              <w:rPr>
                <w:rFonts w:cs="CMU Serif"/>
                <w:b/>
                <w:bCs/>
                <w:sz w:val="22"/>
                <w:szCs w:val="22"/>
                <w:lang w:val="en-GB"/>
              </w:rPr>
              <w:t>Member States' consulates shall within local Schengen cooperation</w:t>
            </w:r>
            <w:r w:rsidRPr="004D033B">
              <w:rPr>
                <w:rFonts w:cs="CMU Serif"/>
                <w:sz w:val="22"/>
                <w:szCs w:val="22"/>
                <w:lang w:val="en-GB"/>
              </w:rPr>
              <w:t xml:space="preserve">, as referred to in Article 48, assess the implementation of the conditions laid down in paragraph 1, </w:t>
            </w:r>
            <w:r w:rsidRPr="004D033B">
              <w:rPr>
                <w:rFonts w:cs="CMU Serif"/>
                <w:b/>
                <w:bCs/>
                <w:sz w:val="22"/>
                <w:szCs w:val="22"/>
                <w:lang w:val="en-GB"/>
              </w:rPr>
              <w:t>to take account of local circumstances;</w:t>
            </w:r>
            <w:r w:rsidRPr="004D033B">
              <w:rPr>
                <w:rFonts w:cs="CMU Serif"/>
                <w:sz w:val="22"/>
                <w:szCs w:val="22"/>
                <w:lang w:val="en-GB"/>
              </w:rPr>
              <w:t xml:space="preserve">” – European cooperation based on Schengen while </w:t>
            </w:r>
            <w:proofErr w:type="gramStart"/>
            <w:r w:rsidRPr="004D033B">
              <w:rPr>
                <w:rFonts w:cs="CMU Serif"/>
                <w:sz w:val="22"/>
                <w:szCs w:val="22"/>
                <w:lang w:val="en-GB"/>
              </w:rPr>
              <w:t>taking into account</w:t>
            </w:r>
            <w:proofErr w:type="gramEnd"/>
            <w:r w:rsidRPr="004D033B">
              <w:rPr>
                <w:rFonts w:cs="CMU Serif"/>
                <w:sz w:val="22"/>
                <w:szCs w:val="22"/>
                <w:lang w:val="en-GB"/>
              </w:rPr>
              <w:t xml:space="preserve"> local differences.</w:t>
            </w:r>
          </w:p>
        </w:tc>
        <w:tc>
          <w:tcPr>
            <w:tcW w:w="3117" w:type="dxa"/>
          </w:tcPr>
          <w:p w14:paraId="423327FC" w14:textId="77777777" w:rsidR="000639F3" w:rsidRPr="004D033B" w:rsidRDefault="000639F3" w:rsidP="009854F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b/>
                <w:bCs/>
                <w:sz w:val="22"/>
                <w:szCs w:val="22"/>
                <w:lang w:val="en-GB"/>
              </w:rPr>
              <w:t xml:space="preserve">The Union support given to the Mediterranean and South-Eastern countries, </w:t>
            </w:r>
            <w:r w:rsidRPr="004D033B">
              <w:rPr>
                <w:rFonts w:cs="CMU Serif"/>
                <w:sz w:val="22"/>
                <w:szCs w:val="22"/>
                <w:lang w:val="en-GB"/>
              </w:rPr>
              <w:t>especially in cases of</w:t>
            </w:r>
            <w:r w:rsidRPr="004D033B">
              <w:rPr>
                <w:rFonts w:cs="CMU Serif"/>
                <w:sz w:val="22"/>
                <w:szCs w:val="22"/>
                <w:shd w:val="clear" w:color="auto" w:fill="95DCF7" w:themeFill="accent4" w:themeFillTint="66"/>
                <w:lang w:val="en-GB"/>
              </w:rPr>
              <w:t xml:space="preserve"> high migratory pressure, </w:t>
            </w:r>
            <w:r w:rsidRPr="004D033B">
              <w:rPr>
                <w:rFonts w:cs="CMU Serif"/>
                <w:b/>
                <w:bCs/>
                <w:sz w:val="22"/>
                <w:szCs w:val="22"/>
                <w:shd w:val="clear" w:color="auto" w:fill="F1A983" w:themeFill="accent2" w:themeFillTint="99"/>
                <w:lang w:val="en-GB"/>
              </w:rPr>
              <w:t>has been irrelevant</w:t>
            </w:r>
            <w:r w:rsidRPr="004D033B">
              <w:rPr>
                <w:rFonts w:cs="CMU Serif"/>
                <w:sz w:val="22"/>
                <w:szCs w:val="22"/>
                <w:shd w:val="clear" w:color="auto" w:fill="F1A983" w:themeFill="accent2" w:themeFillTint="99"/>
                <w:lang w:val="en-GB"/>
              </w:rPr>
              <w:t xml:space="preserve"> and</w:t>
            </w:r>
            <w:r w:rsidRPr="004D033B">
              <w:rPr>
                <w:rFonts w:cs="CMU Serif"/>
                <w:sz w:val="22"/>
                <w:szCs w:val="22"/>
                <w:lang w:val="en-GB"/>
              </w:rPr>
              <w:t xml:space="preserve"> has only produced </w:t>
            </w:r>
            <w:r w:rsidRPr="004D033B">
              <w:rPr>
                <w:rFonts w:cs="CMU Serif"/>
                <w:b/>
                <w:bCs/>
                <w:sz w:val="22"/>
                <w:szCs w:val="22"/>
                <w:lang w:val="en-GB"/>
              </w:rPr>
              <w:t>calls for solidarity which have been in vain.</w:t>
            </w:r>
          </w:p>
        </w:tc>
        <w:tc>
          <w:tcPr>
            <w:tcW w:w="2406" w:type="dxa"/>
          </w:tcPr>
          <w:p w14:paraId="3F91C205" w14:textId="77777777" w:rsidR="000639F3" w:rsidRPr="004D033B" w:rsidRDefault="000639F3" w:rsidP="009854F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Total: 19</w:t>
            </w:r>
          </w:p>
          <w:p w14:paraId="55CD11A2" w14:textId="77777777" w:rsidR="000639F3" w:rsidRPr="004D033B" w:rsidRDefault="000639F3" w:rsidP="009854F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Left: 3</w:t>
            </w:r>
          </w:p>
          <w:p w14:paraId="372A4932" w14:textId="77777777" w:rsidR="000639F3" w:rsidRPr="004D033B" w:rsidRDefault="000639F3" w:rsidP="009854F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2"/>
                <w:szCs w:val="22"/>
                <w:lang w:val="en-GB"/>
              </w:rPr>
            </w:pPr>
            <w:r w:rsidRPr="004D033B">
              <w:rPr>
                <w:rFonts w:cs="CMU Serif"/>
                <w:sz w:val="22"/>
                <w:szCs w:val="22"/>
                <w:lang w:val="en-GB"/>
              </w:rPr>
              <w:t>Right: 16</w:t>
            </w:r>
          </w:p>
        </w:tc>
      </w:tr>
      <w:tr w:rsidR="004118D6" w:rsidRPr="004D033B" w14:paraId="28AA4506" w14:textId="77777777" w:rsidTr="00C74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752AA9" w14:textId="77777777" w:rsidR="000639F3" w:rsidRDefault="000639F3" w:rsidP="009854FC">
            <w:pPr>
              <w:rPr>
                <w:rFonts w:cs="CMU Serif"/>
                <w:b w:val="0"/>
                <w:bCs w:val="0"/>
                <w:sz w:val="22"/>
                <w:szCs w:val="22"/>
                <w:lang w:val="en-GB"/>
              </w:rPr>
            </w:pPr>
            <w:r w:rsidRPr="004D033B">
              <w:rPr>
                <w:rFonts w:cs="CMU Serif"/>
                <w:sz w:val="22"/>
                <w:szCs w:val="22"/>
                <w:lang w:val="en-GB"/>
              </w:rPr>
              <w:t>Stance towards economic migration and labour rights of migrant</w:t>
            </w:r>
          </w:p>
          <w:p w14:paraId="7E6B2DE7" w14:textId="77777777" w:rsidR="004118D6" w:rsidRDefault="004118D6" w:rsidP="009854FC">
            <w:pPr>
              <w:rPr>
                <w:rFonts w:cs="CMU Serif"/>
                <w:b w:val="0"/>
                <w:bCs w:val="0"/>
                <w:sz w:val="22"/>
                <w:szCs w:val="22"/>
                <w:lang w:val="en-GB"/>
              </w:rPr>
            </w:pPr>
          </w:p>
          <w:p w14:paraId="74F56867" w14:textId="223201D7" w:rsidR="004118D6" w:rsidRPr="004D033B" w:rsidRDefault="004118D6" w:rsidP="009854FC">
            <w:pPr>
              <w:rPr>
                <w:rFonts w:cs="CMU Serif"/>
                <w:sz w:val="22"/>
                <w:szCs w:val="22"/>
                <w:lang w:val="en-GB"/>
              </w:rPr>
            </w:pPr>
            <w:r>
              <w:rPr>
                <w:rFonts w:cs="CMU Serif"/>
                <w:sz w:val="22"/>
                <w:szCs w:val="22"/>
                <w:lang w:val="en-GB"/>
              </w:rPr>
              <w:t xml:space="preserve">Colour code: </w:t>
            </w:r>
            <w:r w:rsidRPr="004118D6">
              <w:rPr>
                <w:rFonts w:cs="CMU Serif"/>
                <w:sz w:val="22"/>
                <w:szCs w:val="22"/>
                <w:shd w:val="clear" w:color="auto" w:fill="B3E5A1" w:themeFill="accent6" w:themeFillTint="66"/>
                <w:lang w:val="en-GB"/>
              </w:rPr>
              <w:t>green</w:t>
            </w:r>
          </w:p>
        </w:tc>
        <w:tc>
          <w:tcPr>
            <w:tcW w:w="2835" w:type="dxa"/>
          </w:tcPr>
          <w:p w14:paraId="05B33BF8" w14:textId="77777777" w:rsidR="000639F3" w:rsidRPr="004D033B" w:rsidRDefault="000639F3" w:rsidP="009854FC">
            <w:pPr>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 xml:space="preserve">Phrases from which the party’s stance towards economic migration becomes apparent, and phrases referring to the labour rights of migrants. </w:t>
            </w:r>
          </w:p>
        </w:tc>
        <w:tc>
          <w:tcPr>
            <w:tcW w:w="4395" w:type="dxa"/>
            <w:shd w:val="clear" w:color="auto" w:fill="auto"/>
          </w:tcPr>
          <w:p w14:paraId="14D51458" w14:textId="77777777" w:rsidR="0079795E" w:rsidRPr="004D033B" w:rsidRDefault="0079795E" w:rsidP="0079795E">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proofErr w:type="gramStart"/>
            <w:r w:rsidRPr="004D033B">
              <w:rPr>
                <w:rFonts w:cs="CMU Serif"/>
                <w:sz w:val="22"/>
                <w:szCs w:val="22"/>
                <w:lang w:val="en-GB"/>
              </w:rPr>
              <w:t>In order to</w:t>
            </w:r>
            <w:proofErr w:type="gramEnd"/>
            <w:r w:rsidRPr="004D033B">
              <w:rPr>
                <w:rFonts w:cs="CMU Serif"/>
                <w:sz w:val="22"/>
                <w:szCs w:val="22"/>
                <w:lang w:val="en-GB"/>
              </w:rPr>
              <w:t xml:space="preserve"> tackle fraud and abuse, Member States may, […] take</w:t>
            </w:r>
          </w:p>
          <w:p w14:paraId="4D7A29B1" w14:textId="77777777" w:rsidR="0079795E" w:rsidRPr="004D033B" w:rsidRDefault="0079795E" w:rsidP="0079795E">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 xml:space="preserve">additional measures a </w:t>
            </w:r>
            <w:proofErr w:type="gramStart"/>
            <w:r w:rsidRPr="004D033B">
              <w:rPr>
                <w:rFonts w:cs="CMU Serif"/>
                <w:sz w:val="22"/>
                <w:szCs w:val="22"/>
                <w:lang w:val="en-GB"/>
              </w:rPr>
              <w:t>non–discriminatory</w:t>
            </w:r>
            <w:proofErr w:type="gramEnd"/>
            <w:r w:rsidRPr="004D033B">
              <w:rPr>
                <w:rFonts w:cs="CMU Serif"/>
                <w:sz w:val="22"/>
                <w:szCs w:val="22"/>
                <w:lang w:val="en-GB"/>
              </w:rPr>
              <w:t xml:space="preserve"> and proportionate basis in order to ensure that in subcontracting chains the main contractor can, […] be held liable by the posted worker” </w:t>
            </w:r>
          </w:p>
          <w:p w14:paraId="6FBF1F5B" w14:textId="629E4E34" w:rsidR="000639F3" w:rsidRPr="004D033B" w:rsidRDefault="0079795E" w:rsidP="0079795E">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-Strengthening the rights of posted workers abroad</w:t>
            </w:r>
          </w:p>
        </w:tc>
        <w:tc>
          <w:tcPr>
            <w:tcW w:w="3117" w:type="dxa"/>
          </w:tcPr>
          <w:p w14:paraId="1222CC1D" w14:textId="77777777" w:rsidR="000639F3" w:rsidRPr="004D033B" w:rsidRDefault="000639F3" w:rsidP="009854FC">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On the other hand, the free movement of workers has created many problems, such as social dumping and pressure on welfare payments.</w:t>
            </w:r>
          </w:p>
        </w:tc>
        <w:tc>
          <w:tcPr>
            <w:tcW w:w="2406" w:type="dxa"/>
            <w:shd w:val="clear" w:color="auto" w:fill="auto"/>
          </w:tcPr>
          <w:p w14:paraId="5BFD374B" w14:textId="77777777" w:rsidR="000639F3" w:rsidRPr="004D033B" w:rsidRDefault="000639F3" w:rsidP="009854FC">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Total: 9</w:t>
            </w:r>
          </w:p>
          <w:p w14:paraId="1C3F3262" w14:textId="77777777" w:rsidR="000639F3" w:rsidRPr="004D033B" w:rsidRDefault="000639F3" w:rsidP="009854FC">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Left: 3</w:t>
            </w:r>
          </w:p>
          <w:p w14:paraId="3F7C8FED" w14:textId="77777777" w:rsidR="000639F3" w:rsidRPr="004D033B" w:rsidRDefault="000639F3" w:rsidP="008B3792">
            <w:pPr>
              <w:keepNext/>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2"/>
                <w:szCs w:val="22"/>
                <w:lang w:val="en-GB"/>
              </w:rPr>
            </w:pPr>
            <w:r w:rsidRPr="004D033B">
              <w:rPr>
                <w:rFonts w:cs="CMU Serif"/>
                <w:sz w:val="22"/>
                <w:szCs w:val="22"/>
                <w:lang w:val="en-GB"/>
              </w:rPr>
              <w:t>Right: 6</w:t>
            </w:r>
          </w:p>
        </w:tc>
      </w:tr>
    </w:tbl>
    <w:p w14:paraId="2726CD6D" w14:textId="4A51876E" w:rsidR="000639F3" w:rsidRPr="004D033B" w:rsidRDefault="008B3792" w:rsidP="008B3792">
      <w:pPr>
        <w:pStyle w:val="Beschriftung"/>
        <w:rPr>
          <w:rFonts w:cs="CMU Serif"/>
          <w:i w:val="0"/>
          <w:iCs w:val="0"/>
          <w:color w:val="auto"/>
          <w:sz w:val="22"/>
          <w:szCs w:val="22"/>
          <w:lang w:val="en-GB"/>
        </w:rPr>
      </w:pPr>
      <w:r w:rsidRPr="004D033B">
        <w:rPr>
          <w:rFonts w:cs="CMU Serif"/>
          <w:i w:val="0"/>
          <w:iCs w:val="0"/>
          <w:color w:val="auto"/>
          <w:sz w:val="20"/>
          <w:szCs w:val="20"/>
          <w:lang w:val="en-GB"/>
        </w:rPr>
        <w:t xml:space="preserve">Figure </w:t>
      </w:r>
      <w:r w:rsidRPr="004D033B">
        <w:rPr>
          <w:rFonts w:cs="CMU Serif"/>
          <w:i w:val="0"/>
          <w:iCs w:val="0"/>
          <w:color w:val="auto"/>
          <w:sz w:val="20"/>
          <w:szCs w:val="20"/>
        </w:rPr>
        <w:fldChar w:fldCharType="begin"/>
      </w:r>
      <w:r w:rsidRPr="004D033B">
        <w:rPr>
          <w:rFonts w:cs="CMU Serif"/>
          <w:i w:val="0"/>
          <w:iCs w:val="0"/>
          <w:color w:val="auto"/>
          <w:sz w:val="20"/>
          <w:szCs w:val="20"/>
          <w:lang w:val="en-GB"/>
        </w:rPr>
        <w:instrText xml:space="preserve"> SEQ Figure \* ARABIC </w:instrText>
      </w:r>
      <w:r w:rsidRPr="004D033B">
        <w:rPr>
          <w:rFonts w:cs="CMU Serif"/>
          <w:i w:val="0"/>
          <w:iCs w:val="0"/>
          <w:color w:val="auto"/>
          <w:sz w:val="20"/>
          <w:szCs w:val="20"/>
        </w:rPr>
        <w:fldChar w:fldCharType="separate"/>
      </w:r>
      <w:r w:rsidRPr="004D033B">
        <w:rPr>
          <w:rFonts w:cs="CMU Serif"/>
          <w:i w:val="0"/>
          <w:iCs w:val="0"/>
          <w:noProof/>
          <w:color w:val="auto"/>
          <w:sz w:val="20"/>
          <w:szCs w:val="20"/>
          <w:lang w:val="en-GB"/>
        </w:rPr>
        <w:t>1</w:t>
      </w:r>
      <w:r w:rsidRPr="004D033B">
        <w:rPr>
          <w:rFonts w:cs="CMU Serif"/>
          <w:i w:val="0"/>
          <w:iCs w:val="0"/>
          <w:color w:val="auto"/>
          <w:sz w:val="20"/>
          <w:szCs w:val="20"/>
        </w:rPr>
        <w:fldChar w:fldCharType="end"/>
      </w:r>
      <w:r w:rsidRPr="004D033B">
        <w:rPr>
          <w:rFonts w:cs="CMU Serif"/>
          <w:i w:val="0"/>
          <w:iCs w:val="0"/>
          <w:color w:val="auto"/>
          <w:sz w:val="20"/>
          <w:szCs w:val="20"/>
          <w:lang w:val="en-GB"/>
        </w:rPr>
        <w:t xml:space="preserve">: Coding Rules for each subcategory with coding examples </w:t>
      </w:r>
      <w:r w:rsidR="00F42C9A" w:rsidRPr="004D033B">
        <w:rPr>
          <w:rFonts w:cs="CMU Serif"/>
          <w:i w:val="0"/>
          <w:iCs w:val="0"/>
          <w:color w:val="auto"/>
          <w:sz w:val="20"/>
          <w:szCs w:val="20"/>
          <w:lang w:val="en-GB"/>
        </w:rPr>
        <w:t>of the original rejected amendments</w:t>
      </w:r>
    </w:p>
    <w:p w14:paraId="0FF02356" w14:textId="26A91126" w:rsidR="000639F3" w:rsidRPr="004D033B" w:rsidRDefault="0079795E">
      <w:pPr>
        <w:rPr>
          <w:rFonts w:cs="CMU Serif"/>
          <w:b/>
          <w:bCs/>
          <w:lang w:val="en-GB"/>
        </w:rPr>
      </w:pPr>
      <w:r w:rsidRPr="004D033B">
        <w:rPr>
          <w:rFonts w:cs="CMU Serif"/>
          <w:b/>
          <w:bCs/>
          <w:lang w:val="en-GB"/>
        </w:rPr>
        <w:lastRenderedPageBreak/>
        <w:t>Coding of Original Amendments</w:t>
      </w:r>
      <w:r w:rsidR="004D033B" w:rsidRPr="004D033B">
        <w:rPr>
          <w:rFonts w:cs="CMU Serif"/>
          <w:b/>
          <w:bCs/>
          <w:lang w:val="en-GB"/>
        </w:rPr>
        <w:t xml:space="preserve"> with Original Proposal for Context</w:t>
      </w:r>
    </w:p>
    <w:p w14:paraId="22AA6BF9" w14:textId="77777777" w:rsidR="000639F3" w:rsidRPr="004D033B" w:rsidRDefault="000639F3">
      <w:pPr>
        <w:rPr>
          <w:rFonts w:cs="CMU Serif"/>
          <w:lang w:val="en-GB"/>
        </w:rPr>
      </w:pPr>
    </w:p>
    <w:tbl>
      <w:tblPr>
        <w:tblStyle w:val="EinfacheTabelle2"/>
        <w:tblW w:w="14879" w:type="dxa"/>
        <w:tblLayout w:type="fixed"/>
        <w:tblLook w:val="04A0" w:firstRow="1" w:lastRow="0" w:firstColumn="1" w:lastColumn="0" w:noHBand="0" w:noVBand="1"/>
      </w:tblPr>
      <w:tblGrid>
        <w:gridCol w:w="1271"/>
        <w:gridCol w:w="7234"/>
        <w:gridCol w:w="704"/>
        <w:gridCol w:w="1134"/>
        <w:gridCol w:w="2693"/>
        <w:gridCol w:w="1843"/>
      </w:tblGrid>
      <w:tr w:rsidR="0055623A" w:rsidRPr="004D033B" w14:paraId="1F95386E" w14:textId="084608DE" w:rsidTr="00581159">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271" w:type="dxa"/>
          </w:tcPr>
          <w:p w14:paraId="5298FF81" w14:textId="77777777" w:rsidR="0055623A" w:rsidRPr="004D033B" w:rsidRDefault="0055623A" w:rsidP="00A67869">
            <w:pPr>
              <w:rPr>
                <w:rFonts w:cs="CMU Serif"/>
                <w:sz w:val="20"/>
                <w:szCs w:val="20"/>
              </w:rPr>
            </w:pPr>
            <w:r w:rsidRPr="004D033B">
              <w:rPr>
                <w:rFonts w:cs="CMU Serif"/>
                <w:sz w:val="20"/>
                <w:szCs w:val="20"/>
              </w:rPr>
              <w:t>Title</w:t>
            </w:r>
          </w:p>
        </w:tc>
        <w:tc>
          <w:tcPr>
            <w:tcW w:w="7234" w:type="dxa"/>
          </w:tcPr>
          <w:p w14:paraId="528EDDD7" w14:textId="77777777" w:rsidR="0055623A" w:rsidRPr="004D033B" w:rsidRDefault="0055623A" w:rsidP="00A67869">
            <w:pPr>
              <w:cnfStyle w:val="100000000000" w:firstRow="1" w:lastRow="0" w:firstColumn="0" w:lastColumn="0" w:oddVBand="0" w:evenVBand="0" w:oddHBand="0" w:evenHBand="0" w:firstRowFirstColumn="0" w:firstRowLastColumn="0" w:lastRowFirstColumn="0" w:lastRowLastColumn="0"/>
              <w:rPr>
                <w:rFonts w:cs="CMU Serif"/>
                <w:sz w:val="20"/>
                <w:szCs w:val="20"/>
              </w:rPr>
            </w:pPr>
            <w:r w:rsidRPr="004D033B">
              <w:rPr>
                <w:rFonts w:cs="CMU Serif"/>
                <w:sz w:val="20"/>
                <w:szCs w:val="20"/>
              </w:rPr>
              <w:t xml:space="preserve">Original </w:t>
            </w:r>
            <w:proofErr w:type="spellStart"/>
            <w:r w:rsidRPr="004D033B">
              <w:rPr>
                <w:rFonts w:cs="CMU Serif"/>
                <w:sz w:val="20"/>
                <w:szCs w:val="20"/>
              </w:rPr>
              <w:t>Proposal</w:t>
            </w:r>
            <w:proofErr w:type="spellEnd"/>
          </w:p>
        </w:tc>
        <w:tc>
          <w:tcPr>
            <w:tcW w:w="704" w:type="dxa"/>
          </w:tcPr>
          <w:p w14:paraId="4DE1631C" w14:textId="77777777" w:rsidR="0055623A" w:rsidRPr="004D033B" w:rsidRDefault="0055623A" w:rsidP="00A67869">
            <w:pPr>
              <w:cnfStyle w:val="100000000000" w:firstRow="1" w:lastRow="0" w:firstColumn="0" w:lastColumn="0" w:oddVBand="0" w:evenVBand="0" w:oddHBand="0" w:evenHBand="0" w:firstRowFirstColumn="0" w:firstRowLastColumn="0" w:lastRowFirstColumn="0" w:lastRowLastColumn="0"/>
              <w:rPr>
                <w:rFonts w:cs="CMU Serif"/>
                <w:sz w:val="20"/>
                <w:szCs w:val="20"/>
              </w:rPr>
            </w:pPr>
            <w:proofErr w:type="spellStart"/>
            <w:r w:rsidRPr="004D033B">
              <w:rPr>
                <w:rFonts w:cs="CMU Serif"/>
                <w:sz w:val="20"/>
                <w:szCs w:val="20"/>
              </w:rPr>
              <w:t>Majority</w:t>
            </w:r>
            <w:proofErr w:type="spellEnd"/>
          </w:p>
        </w:tc>
        <w:tc>
          <w:tcPr>
            <w:tcW w:w="1134" w:type="dxa"/>
          </w:tcPr>
          <w:p w14:paraId="5AA4197D" w14:textId="77777777" w:rsidR="0055623A" w:rsidRPr="004D033B" w:rsidRDefault="0055623A" w:rsidP="00A67869">
            <w:pPr>
              <w:cnfStyle w:val="100000000000" w:firstRow="1" w:lastRow="0" w:firstColumn="0" w:lastColumn="0" w:oddVBand="0" w:evenVBand="0" w:oddHBand="0" w:evenHBand="0" w:firstRowFirstColumn="0" w:firstRowLastColumn="0" w:lastRowFirstColumn="0" w:lastRowLastColumn="0"/>
              <w:rPr>
                <w:rFonts w:cs="CMU Serif"/>
                <w:sz w:val="20"/>
                <w:szCs w:val="20"/>
              </w:rPr>
            </w:pPr>
            <w:proofErr w:type="spellStart"/>
            <w:r w:rsidRPr="004D033B">
              <w:rPr>
                <w:rFonts w:cs="CMU Serif"/>
                <w:sz w:val="20"/>
                <w:szCs w:val="20"/>
              </w:rPr>
              <w:t>Amended</w:t>
            </w:r>
            <w:proofErr w:type="spellEnd"/>
            <w:r w:rsidRPr="004D033B">
              <w:rPr>
                <w:rFonts w:cs="CMU Serif"/>
                <w:sz w:val="20"/>
                <w:szCs w:val="20"/>
              </w:rPr>
              <w:t xml:space="preserve"> </w:t>
            </w:r>
            <w:proofErr w:type="spellStart"/>
            <w:r w:rsidRPr="004D033B">
              <w:rPr>
                <w:rFonts w:cs="CMU Serif"/>
                <w:sz w:val="20"/>
                <w:szCs w:val="20"/>
              </w:rPr>
              <w:t>by</w:t>
            </w:r>
            <w:proofErr w:type="spellEnd"/>
          </w:p>
        </w:tc>
        <w:tc>
          <w:tcPr>
            <w:tcW w:w="2693" w:type="dxa"/>
          </w:tcPr>
          <w:p w14:paraId="6472B4F6" w14:textId="77777777" w:rsidR="0055623A" w:rsidRPr="004D033B" w:rsidRDefault="0055623A" w:rsidP="00A67869">
            <w:pPr>
              <w:cnfStyle w:val="100000000000" w:firstRow="1" w:lastRow="0" w:firstColumn="0" w:lastColumn="0" w:oddVBand="0" w:evenVBand="0" w:oddHBand="0" w:evenHBand="0" w:firstRowFirstColumn="0" w:firstRowLastColumn="0" w:lastRowFirstColumn="0" w:lastRowLastColumn="0"/>
              <w:rPr>
                <w:rFonts w:cs="CMU Serif"/>
                <w:sz w:val="20"/>
                <w:szCs w:val="20"/>
              </w:rPr>
            </w:pPr>
            <w:r w:rsidRPr="004D033B">
              <w:rPr>
                <w:rFonts w:cs="CMU Serif"/>
                <w:sz w:val="20"/>
                <w:szCs w:val="20"/>
              </w:rPr>
              <w:t>Amendments</w:t>
            </w:r>
          </w:p>
        </w:tc>
        <w:tc>
          <w:tcPr>
            <w:tcW w:w="1843" w:type="dxa"/>
          </w:tcPr>
          <w:p w14:paraId="01CEE8E5" w14:textId="32B73098" w:rsidR="0055623A" w:rsidRPr="004D033B" w:rsidRDefault="00E309D1" w:rsidP="00A67869">
            <w:pPr>
              <w:cnfStyle w:val="100000000000" w:firstRow="1" w:lastRow="0" w:firstColumn="0" w:lastColumn="0" w:oddVBand="0" w:evenVBand="0" w:oddHBand="0" w:evenHBand="0" w:firstRowFirstColumn="0" w:firstRowLastColumn="0" w:lastRowFirstColumn="0" w:lastRowLastColumn="0"/>
              <w:rPr>
                <w:rFonts w:cs="CMU Serif"/>
                <w:sz w:val="20"/>
                <w:szCs w:val="20"/>
              </w:rPr>
            </w:pPr>
            <w:proofErr w:type="spellStart"/>
            <w:r w:rsidRPr="004D033B">
              <w:rPr>
                <w:rFonts w:cs="CMU Serif"/>
                <w:sz w:val="20"/>
                <w:szCs w:val="20"/>
              </w:rPr>
              <w:t>Categories</w:t>
            </w:r>
            <w:proofErr w:type="spellEnd"/>
            <w:r w:rsidRPr="004D033B">
              <w:rPr>
                <w:rFonts w:cs="CMU Serif"/>
                <w:sz w:val="20"/>
                <w:szCs w:val="20"/>
              </w:rPr>
              <w:t>/ Frames</w:t>
            </w:r>
          </w:p>
        </w:tc>
      </w:tr>
      <w:tr w:rsidR="0055623A" w:rsidRPr="004D033B" w14:paraId="623C93D4" w14:textId="3A915B07" w:rsidTr="00581159">
        <w:trPr>
          <w:cnfStyle w:val="000000100000" w:firstRow="0" w:lastRow="0" w:firstColumn="0" w:lastColumn="0" w:oddVBand="0" w:evenVBand="0" w:oddHBand="1" w:evenHBand="0" w:firstRowFirstColumn="0" w:firstRowLastColumn="0" w:lastRowFirstColumn="0" w:lastRowLastColumn="0"/>
          <w:trHeight w:val="1497"/>
        </w:trPr>
        <w:tc>
          <w:tcPr>
            <w:cnfStyle w:val="001000000000" w:firstRow="0" w:lastRow="0" w:firstColumn="1" w:lastColumn="0" w:oddVBand="0" w:evenVBand="0" w:oddHBand="0" w:evenHBand="0" w:firstRowFirstColumn="0" w:firstRowLastColumn="0" w:lastRowFirstColumn="0" w:lastRowLastColumn="0"/>
            <w:tcW w:w="1271" w:type="dxa"/>
          </w:tcPr>
          <w:p w14:paraId="65F233C3" w14:textId="1E485714" w:rsidR="0055623A" w:rsidRPr="004D033B" w:rsidRDefault="0055623A" w:rsidP="007B69C1">
            <w:pPr>
              <w:rPr>
                <w:rFonts w:cs="CMU Serif"/>
                <w:sz w:val="20"/>
                <w:szCs w:val="20"/>
                <w:lang w:val="en-GB"/>
              </w:rPr>
            </w:pPr>
            <w:r w:rsidRPr="004D033B">
              <w:rPr>
                <w:rFonts w:cs="CMU Serif"/>
                <w:color w:val="000000"/>
                <w:sz w:val="20"/>
                <w:szCs w:val="20"/>
                <w:lang w:val="en-GB"/>
              </w:rPr>
              <w:t>Listing the third countries whose nationals must be in possession of visas when crossing the external borders and those whose nationals are exempt from that requirement (Kosovo)</w:t>
            </w:r>
          </w:p>
        </w:tc>
        <w:tc>
          <w:tcPr>
            <w:tcW w:w="7234" w:type="dxa"/>
          </w:tcPr>
          <w:p w14:paraId="17B8ADEA" w14:textId="77777777" w:rsidR="0055623A" w:rsidRPr="004D033B" w:rsidRDefault="0055623A" w:rsidP="00A6786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proposed Regulation aims to transfer the reference to ‘Kosovo’ from Annex I (list of countries subject to the visa requirement) to Annex II (list of countries exempt from the visa requirement) of Regulation (EU) 2018/1806. As a result, holders of Kosovo biometric passports will benefit from visa-free travel for short stays (i.e. up to 90 days within a period of 180 days) in the EU.</w:t>
            </w:r>
          </w:p>
          <w:p w14:paraId="22F496F8" w14:textId="77777777" w:rsidR="0055623A" w:rsidRPr="004D033B" w:rsidRDefault="0055623A" w:rsidP="00A6786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Visa liberalisation will take effect on 1 January 2024, in parallel with the launch of the European Travel Information and Authorisation System (ETIAS), which allows the digital processing of information on travellers entering the EU.</w:t>
            </w:r>
          </w:p>
        </w:tc>
        <w:tc>
          <w:tcPr>
            <w:tcW w:w="704" w:type="dxa"/>
          </w:tcPr>
          <w:p w14:paraId="1C505AF9" w14:textId="4B3B1B6E" w:rsidR="0055623A" w:rsidRPr="004D033B" w:rsidRDefault="00510E9E" w:rsidP="00A67869">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None</w:t>
            </w:r>
          </w:p>
        </w:tc>
        <w:tc>
          <w:tcPr>
            <w:tcW w:w="1134" w:type="dxa"/>
          </w:tcPr>
          <w:p w14:paraId="51BEC2BF" w14:textId="743BCFE6" w:rsidR="0055623A" w:rsidRPr="004D033B" w:rsidRDefault="0055623A" w:rsidP="00A67869">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Right (</w:t>
            </w:r>
            <w:r w:rsidR="004D454C" w:rsidRPr="004D033B">
              <w:rPr>
                <w:rFonts w:cs="CMU Serif"/>
                <w:sz w:val="20"/>
                <w:szCs w:val="20"/>
                <w:lang w:val="en-GB"/>
              </w:rPr>
              <w:t xml:space="preserve">EFDD &amp; </w:t>
            </w:r>
            <w:r w:rsidRPr="004D033B">
              <w:rPr>
                <w:rFonts w:cs="CMU Serif"/>
                <w:sz w:val="20"/>
                <w:szCs w:val="20"/>
                <w:lang w:val="en-GB"/>
              </w:rPr>
              <w:t>ENF)</w:t>
            </w:r>
          </w:p>
        </w:tc>
        <w:tc>
          <w:tcPr>
            <w:tcW w:w="2693" w:type="dxa"/>
          </w:tcPr>
          <w:p w14:paraId="1E41ED62" w14:textId="77777777" w:rsidR="0055623A" w:rsidRPr="004D033B" w:rsidRDefault="0055623A" w:rsidP="00A67869">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Proposal for rejection</w:t>
            </w:r>
          </w:p>
        </w:tc>
        <w:tc>
          <w:tcPr>
            <w:tcW w:w="1843" w:type="dxa"/>
          </w:tcPr>
          <w:p w14:paraId="755DEF29" w14:textId="77777777" w:rsidR="0055623A" w:rsidRPr="004D033B" w:rsidRDefault="0055623A" w:rsidP="00A67869">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r>
      <w:tr w:rsidR="0055623A" w:rsidRPr="00581159" w14:paraId="4224A065" w14:textId="4EC2758E" w:rsidTr="00581159">
        <w:trPr>
          <w:trHeight w:val="1688"/>
        </w:trPr>
        <w:tc>
          <w:tcPr>
            <w:cnfStyle w:val="001000000000" w:firstRow="0" w:lastRow="0" w:firstColumn="1" w:lastColumn="0" w:oddVBand="0" w:evenVBand="0" w:oddHBand="0" w:evenHBand="0" w:firstRowFirstColumn="0" w:firstRowLastColumn="0" w:lastRowFirstColumn="0" w:lastRowLastColumn="0"/>
            <w:tcW w:w="1271" w:type="dxa"/>
          </w:tcPr>
          <w:p w14:paraId="490013F1" w14:textId="77777777" w:rsidR="0055623A" w:rsidRPr="004D033B" w:rsidRDefault="0055623A" w:rsidP="00B328C4">
            <w:pPr>
              <w:rPr>
                <w:rFonts w:cs="CMU Serif"/>
                <w:color w:val="000000"/>
                <w:sz w:val="20"/>
                <w:szCs w:val="20"/>
              </w:rPr>
            </w:pPr>
            <w:r w:rsidRPr="004D033B">
              <w:rPr>
                <w:rFonts w:cs="CMU Serif"/>
                <w:color w:val="000000"/>
                <w:sz w:val="20"/>
                <w:szCs w:val="20"/>
              </w:rPr>
              <w:t>Visa Information System</w:t>
            </w:r>
          </w:p>
          <w:p w14:paraId="2309DBEB" w14:textId="77777777" w:rsidR="0055623A" w:rsidRPr="004D033B" w:rsidRDefault="0055623A" w:rsidP="00B328C4">
            <w:pPr>
              <w:rPr>
                <w:rFonts w:cs="CMU Serif"/>
                <w:sz w:val="20"/>
                <w:szCs w:val="20"/>
                <w:lang w:val="en-GB"/>
              </w:rPr>
            </w:pPr>
          </w:p>
        </w:tc>
        <w:tc>
          <w:tcPr>
            <w:tcW w:w="7234" w:type="dxa"/>
          </w:tcPr>
          <w:p w14:paraId="4C469844"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Extended scope of the Visa Information System (VIS)</w:t>
            </w:r>
          </w:p>
          <w:p w14:paraId="4B4C56FF"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Visa Information System (VIS) is a European database used by authorities to monitor third-country nationals requiring a visa to travel to the Schengen area.</w:t>
            </w:r>
          </w:p>
          <w:p w14:paraId="4AB25CDD"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reform of the VIS should enable the system to better respond to security developments and migration challenges, and to optimise the management of the EU's external borders by extending its scope to </w:t>
            </w:r>
            <w:r w:rsidRPr="004D033B">
              <w:rPr>
                <w:rFonts w:eastAsia="Times New Roman" w:cs="CMU Serif"/>
                <w:b/>
                <w:bCs/>
                <w:kern w:val="0"/>
                <w:sz w:val="20"/>
                <w:szCs w:val="20"/>
                <w:lang w:val="en-GB" w:eastAsia="de-DE"/>
                <w14:ligatures w14:val="none"/>
              </w:rPr>
              <w:t>long-stay visas and residence permits</w:t>
            </w:r>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address gaps in security information.</w:t>
            </w:r>
          </w:p>
          <w:p w14:paraId="37A1572A"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Purpose of the VIS</w:t>
            </w:r>
          </w:p>
          <w:p w14:paraId="4399A7AC"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As regards short-stay visas, the VIS shall facilitate the exchange of data between Member States on visa applications and decisions, with a view to facilitating and accelerating the visa application procedure.</w:t>
            </w:r>
          </w:p>
          <w:p w14:paraId="78C23AE9"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With regard to long-stay visas and residence permits, the VIS shall: (</w:t>
            </w:r>
            <w:proofErr w:type="spellStart"/>
            <w:r w:rsidRPr="004D033B">
              <w:rPr>
                <w:rFonts w:eastAsia="Times New Roman" w:cs="CMU Serif"/>
                <w:kern w:val="0"/>
                <w:sz w:val="20"/>
                <w:szCs w:val="20"/>
                <w:lang w:val="en-GB" w:eastAsia="de-DE"/>
                <w14:ligatures w14:val="none"/>
              </w:rPr>
              <w:t>i</w:t>
            </w:r>
            <w:proofErr w:type="spellEnd"/>
            <w:r w:rsidRPr="004D033B">
              <w:rPr>
                <w:rFonts w:eastAsia="Times New Roman" w:cs="CMU Serif"/>
                <w:kern w:val="0"/>
                <w:sz w:val="20"/>
                <w:szCs w:val="20"/>
                <w:lang w:val="en-GB" w:eastAsia="de-DE"/>
                <w14:ligatures w14:val="none"/>
              </w:rPr>
              <w:t>) support a high level of security in all Member States by contributing to the assessment of whether the applicant or holder of a document is considered to pose a threat to public policy, internal security; (ii) facilitate checks at external border crossing points and enhance the effectiveness of checks within the territory of the Member States.</w:t>
            </w:r>
          </w:p>
          <w:p w14:paraId="4E5AFD25"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For all visas, the VIS shall assist in the identification of missing persons, in particular children, and contribute the prevention of threats to the internal security of any of the Member States, namely through the prevention, detection and investigation of terrorist offences or of other serious criminal offences in appropriate and strictly defined circumstances.</w:t>
            </w:r>
          </w:p>
          <w:p w14:paraId="13AE6211"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System architecture</w:t>
            </w:r>
          </w:p>
          <w:p w14:paraId="23F4CFB0"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Members proposed that Council Decision 2004/512/EC establishing the Visa Information System (VIS) be repealed and fully integrated into the VIS Regulation. They also recommend that certain elements of the Commission's implementing decisions be included in this Regulation.</w:t>
            </w:r>
          </w:p>
          <w:p w14:paraId="01D05E8B"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VIS would be based on a centralised architecture. The centralised services shall be duplicated to two different locations namely Strasbourg, France, hosting the principal VIS Central System, central unit (CU) and St Johann </w:t>
            </w:r>
            <w:proofErr w:type="spellStart"/>
            <w:r w:rsidRPr="004D033B">
              <w:rPr>
                <w:rFonts w:eastAsia="Times New Roman" w:cs="CMU Serif"/>
                <w:kern w:val="0"/>
                <w:sz w:val="20"/>
                <w:szCs w:val="20"/>
                <w:lang w:val="en-GB" w:eastAsia="de-DE"/>
                <w14:ligatures w14:val="none"/>
              </w:rPr>
              <w:t>im</w:t>
            </w:r>
            <w:proofErr w:type="spellEnd"/>
            <w:r w:rsidRPr="004D033B">
              <w:rPr>
                <w:rFonts w:eastAsia="Times New Roman" w:cs="CMU Serif"/>
                <w:kern w:val="0"/>
                <w:sz w:val="20"/>
                <w:szCs w:val="20"/>
                <w:lang w:val="en-GB" w:eastAsia="de-DE"/>
                <w14:ligatures w14:val="none"/>
              </w:rPr>
              <w:t xml:space="preserve"> </w:t>
            </w:r>
            <w:proofErr w:type="spellStart"/>
            <w:r w:rsidRPr="004D033B">
              <w:rPr>
                <w:rFonts w:eastAsia="Times New Roman" w:cs="CMU Serif"/>
                <w:kern w:val="0"/>
                <w:sz w:val="20"/>
                <w:szCs w:val="20"/>
                <w:lang w:val="en-GB" w:eastAsia="de-DE"/>
                <w14:ligatures w14:val="none"/>
              </w:rPr>
              <w:t>Pongau</w:t>
            </w:r>
            <w:proofErr w:type="spellEnd"/>
            <w:r w:rsidRPr="004D033B">
              <w:rPr>
                <w:rFonts w:eastAsia="Times New Roman" w:cs="CMU Serif"/>
                <w:kern w:val="0"/>
                <w:sz w:val="20"/>
                <w:szCs w:val="20"/>
                <w:lang w:val="en-GB" w:eastAsia="de-DE"/>
                <w14:ligatures w14:val="none"/>
              </w:rPr>
              <w:t>, Austria, hosting the backup VIS Central System, backup central unit (BCU).</w:t>
            </w:r>
          </w:p>
          <w:p w14:paraId="31C7B88A"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central VIS system, the uniform national interfaces, the web service, the carrier gateway and the VIS communication infrastructure shall share and re-use as much as technically possible the hardware and software components of respectively the entry/exist central (</w:t>
            </w:r>
            <w:hyperlink r:id="rId8" w:history="1">
              <w:r w:rsidRPr="004D033B">
                <w:rPr>
                  <w:rFonts w:eastAsia="Times New Roman" w:cs="CMU Serif"/>
                  <w:color w:val="0000FF"/>
                  <w:kern w:val="0"/>
                  <w:sz w:val="20"/>
                  <w:szCs w:val="20"/>
                  <w:u w:val="single"/>
                  <w:lang w:val="en-GB" w:eastAsia="de-DE"/>
                  <w14:ligatures w14:val="none"/>
                </w:rPr>
                <w:t>EES</w:t>
              </w:r>
            </w:hyperlink>
            <w:r w:rsidRPr="004D033B">
              <w:rPr>
                <w:rFonts w:eastAsia="Times New Roman" w:cs="CMU Serif"/>
                <w:kern w:val="0"/>
                <w:sz w:val="20"/>
                <w:szCs w:val="20"/>
                <w:lang w:val="en-GB" w:eastAsia="de-DE"/>
                <w14:ligatures w14:val="none"/>
              </w:rPr>
              <w:t xml:space="preserve"> Central System), the EES national uniform interfaces, the </w:t>
            </w:r>
            <w:hyperlink r:id="rId9" w:history="1">
              <w:r w:rsidRPr="004D033B">
                <w:rPr>
                  <w:rFonts w:eastAsia="Times New Roman" w:cs="CMU Serif"/>
                  <w:color w:val="0000FF"/>
                  <w:kern w:val="0"/>
                  <w:sz w:val="20"/>
                  <w:szCs w:val="20"/>
                  <w:u w:val="single"/>
                  <w:lang w:val="en-GB" w:eastAsia="de-DE"/>
                  <w14:ligatures w14:val="none"/>
                </w:rPr>
                <w:t>ETIAS</w:t>
              </w:r>
            </w:hyperlink>
            <w:r w:rsidRPr="004D033B">
              <w:rPr>
                <w:rFonts w:eastAsia="Times New Roman" w:cs="CMU Serif"/>
                <w:kern w:val="0"/>
                <w:sz w:val="20"/>
                <w:szCs w:val="20"/>
                <w:lang w:val="en-GB" w:eastAsia="de-DE"/>
                <w14:ligatures w14:val="none"/>
              </w:rPr>
              <w:t xml:space="preserve"> carrier gateway, the EES web service and the EES communication infrastructure.</w:t>
            </w:r>
          </w:p>
          <w:p w14:paraId="55FF48E5"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Data processing</w:t>
            </w:r>
          </w:p>
          <w:p w14:paraId="3D9C63F7"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Processing of personal data within the VIS by each competent authority shall not result in discrimination against applicants, visa holders or applicants and holders of long-stay visas, and residence permits.</w:t>
            </w:r>
          </w:p>
          <w:p w14:paraId="33B3CE5A"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It shall fully respect human dignity and integrity and fundamental rights and observes the principles recognised by the Charter of Fundamental Rights of the European Union, including the right to respect for one’s private life and to the protection of personal data. Particular attention shall be paid to children, the </w:t>
            </w:r>
            <w:r w:rsidRPr="004D033B">
              <w:rPr>
                <w:rFonts w:eastAsia="Times New Roman" w:cs="CMU Serif"/>
                <w:kern w:val="0"/>
                <w:sz w:val="20"/>
                <w:szCs w:val="20"/>
                <w:lang w:val="en-GB" w:eastAsia="de-DE"/>
                <w14:ligatures w14:val="none"/>
              </w:rPr>
              <w:lastRenderedPageBreak/>
              <w:t>elderly and persons with a disability and persons in need of international protection.</w:t>
            </w:r>
          </w:p>
          <w:p w14:paraId="14002173"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Fingerprint data of children</w:t>
            </w:r>
          </w:p>
          <w:p w14:paraId="640FE894"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No fingerprints of children under the age of 6 shall be entered into VIS.</w:t>
            </w:r>
          </w:p>
          <w:p w14:paraId="515A719F"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Parliament proposed that the collection of fingerprints from children should be subject to stricter safeguards and a limitation on the purposes for which such data may be used to situations where it is in the best interests of the child, </w:t>
            </w:r>
            <w:proofErr w:type="gramStart"/>
            <w:r w:rsidRPr="004D033B">
              <w:rPr>
                <w:rFonts w:eastAsia="Times New Roman" w:cs="CMU Serif"/>
                <w:kern w:val="0"/>
                <w:sz w:val="20"/>
                <w:szCs w:val="20"/>
                <w:lang w:val="en-GB" w:eastAsia="de-DE"/>
                <w14:ligatures w14:val="none"/>
              </w:rPr>
              <w:t>in particular by</w:t>
            </w:r>
            <w:proofErr w:type="gramEnd"/>
            <w:r w:rsidRPr="004D033B">
              <w:rPr>
                <w:rFonts w:eastAsia="Times New Roman" w:cs="CMU Serif"/>
                <w:kern w:val="0"/>
                <w:sz w:val="20"/>
                <w:szCs w:val="20"/>
                <w:lang w:val="en-GB" w:eastAsia="de-DE"/>
                <w14:ligatures w14:val="none"/>
              </w:rPr>
              <w:t xml:space="preserve"> limiting the storage period of stored data.</w:t>
            </w:r>
          </w:p>
          <w:p w14:paraId="15C5C445"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biometric data of minors from the age of six shall be taken by officials trained specifically to take a minor's biometric data in a child-friendly and child-sensitive manner and in full respect of the best interests of the child.</w:t>
            </w:r>
          </w:p>
          <w:p w14:paraId="5F0746EF"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Access to the system by centralised European agencies</w:t>
            </w:r>
          </w:p>
          <w:p w14:paraId="35391DAF"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proposed reform shall ensure better access for Europol and law enforcement authorities to VIS data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identify crime victims and advance their investigations into serious crime or terrorism.</w:t>
            </w:r>
          </w:p>
          <w:p w14:paraId="6B349AC3"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In the case of the European Border and Coast Guard Agency, Members believe it is essential that this agency has access to the system. However, they proposed restricting access for return teams while reinforcing access to statistics for the purpose of risk analysis.</w:t>
            </w:r>
          </w:p>
          <w:p w14:paraId="5C222306"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Links with other systems and interoperability</w:t>
            </w:r>
          </w:p>
          <w:p w14:paraId="24A68482"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Parliament intends to ensure the utmost coherence with other systems, </w:t>
            </w:r>
            <w:proofErr w:type="gramStart"/>
            <w:r w:rsidRPr="004D033B">
              <w:rPr>
                <w:rFonts w:eastAsia="Times New Roman" w:cs="CMU Serif"/>
                <w:kern w:val="0"/>
                <w:sz w:val="20"/>
                <w:szCs w:val="20"/>
                <w:lang w:val="en-GB" w:eastAsia="de-DE"/>
                <w14:ligatures w14:val="none"/>
              </w:rPr>
              <w:t>in particular</w:t>
            </w:r>
            <w:proofErr w:type="gramEnd"/>
            <w:r w:rsidRPr="004D033B">
              <w:rPr>
                <w:rFonts w:eastAsia="Times New Roman" w:cs="CMU Serif"/>
                <w:kern w:val="0"/>
                <w:sz w:val="20"/>
                <w:szCs w:val="20"/>
                <w:lang w:val="en-GB" w:eastAsia="de-DE"/>
                <w14:ligatures w14:val="none"/>
              </w:rPr>
              <w:t xml:space="preserve"> ETIAS, including its safeguards. Checks against other databases should also be carried out for holders of long-stay visas and residence permits.</w:t>
            </w:r>
          </w:p>
          <w:p w14:paraId="23363536"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However,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provide appropriate guarantees, Members specified which controls should be carried out. They also specified the specific measures following each hit, both to protect third-country nationals and to ensure the confidentiality of information.</w:t>
            </w:r>
          </w:p>
          <w:p w14:paraId="71A4251E"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Any hit resulting from the queries which cannot automatically be confirmed by VIS shall be manually verified by the national single point of contact. Depending on the type of data triggering the hit, the hit should be assessed either by consulates or by a national single point of contact, with the latter being responsible for hits generated </w:t>
            </w:r>
            <w:proofErr w:type="gramStart"/>
            <w:r w:rsidRPr="004D033B">
              <w:rPr>
                <w:rFonts w:eastAsia="Times New Roman" w:cs="CMU Serif"/>
                <w:kern w:val="0"/>
                <w:sz w:val="20"/>
                <w:szCs w:val="20"/>
                <w:lang w:val="en-GB" w:eastAsia="de-DE"/>
                <w14:ligatures w14:val="none"/>
              </w:rPr>
              <w:t>in particular bylaw</w:t>
            </w:r>
            <w:proofErr w:type="gramEnd"/>
            <w:r w:rsidRPr="004D033B">
              <w:rPr>
                <w:rFonts w:eastAsia="Times New Roman" w:cs="CMU Serif"/>
                <w:kern w:val="0"/>
                <w:sz w:val="20"/>
                <w:szCs w:val="20"/>
                <w:lang w:val="en-GB" w:eastAsia="de-DE"/>
                <w14:ligatures w14:val="none"/>
              </w:rPr>
              <w:t xml:space="preserve"> enforcement databases or systems.</w:t>
            </w:r>
          </w:p>
          <w:p w14:paraId="4130DB32"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Each Member State shall designate a national authority, operational 24 hours a day, 7 days a week, which shall ensure the relevant manual verifications and assessment of hits for the purposes of this Regulation.</w:t>
            </w:r>
          </w:p>
          <w:p w14:paraId="0A55EB34"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Data transfer</w:t>
            </w:r>
          </w:p>
          <w:p w14:paraId="1D2CDBCC"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 xml:space="preserve">Personal data obtained by a Member State pursuant to this Regulation shall not be transferred or made available to any third country, international organisation or private entity established in or outside the Union. As an exception to that rule, however, it shall be possible to transfer such personal data to a third country or to an international organisation where such a transfer is subject to strict conditions and necessary in individual cases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assist with the identification of a third-country national in relation to his or her return.</w:t>
            </w:r>
          </w:p>
          <w:p w14:paraId="5CF8D389"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Entry into force</w:t>
            </w:r>
          </w:p>
          <w:p w14:paraId="50D811F9"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Parliament proposed enhancing reporting mechanisms and setting a deadline of a maximum of two years to have this reformed VIS up and running.</w:t>
            </w:r>
          </w:p>
        </w:tc>
        <w:tc>
          <w:tcPr>
            <w:tcW w:w="704" w:type="dxa"/>
          </w:tcPr>
          <w:p w14:paraId="0C366A2E" w14:textId="37B18075" w:rsidR="0055623A" w:rsidRPr="004D033B" w:rsidRDefault="00EC6B0B"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General/</w:t>
            </w:r>
            <w:r w:rsidR="009E4D85" w:rsidRPr="004D033B">
              <w:rPr>
                <w:rFonts w:cs="CMU Serif"/>
                <w:sz w:val="20"/>
                <w:szCs w:val="20"/>
                <w:lang w:val="en-GB"/>
              </w:rPr>
              <w:t xml:space="preserve"> </w:t>
            </w:r>
            <w:r w:rsidRPr="004D033B">
              <w:rPr>
                <w:rFonts w:cs="CMU Serif"/>
                <w:sz w:val="20"/>
                <w:szCs w:val="20"/>
                <w:lang w:val="en-GB"/>
              </w:rPr>
              <w:t>Right</w:t>
            </w:r>
          </w:p>
        </w:tc>
        <w:tc>
          <w:tcPr>
            <w:tcW w:w="1134" w:type="dxa"/>
          </w:tcPr>
          <w:p w14:paraId="1E942FB2" w14:textId="5457E9EC"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Left (</w:t>
            </w:r>
            <w:r w:rsidR="00C4069B" w:rsidRPr="004D033B">
              <w:rPr>
                <w:rFonts w:cs="CMU Serif"/>
                <w:sz w:val="20"/>
                <w:szCs w:val="20"/>
                <w:lang w:val="en-GB"/>
              </w:rPr>
              <w:t xml:space="preserve">Greens &amp; </w:t>
            </w:r>
            <w:r w:rsidR="003E1665" w:rsidRPr="004D033B">
              <w:rPr>
                <w:rFonts w:cs="CMU Serif"/>
                <w:sz w:val="20"/>
                <w:szCs w:val="20"/>
                <w:lang w:val="en-GB"/>
              </w:rPr>
              <w:t xml:space="preserve">EUL/NGL/ </w:t>
            </w:r>
            <w:r w:rsidRPr="004D033B">
              <w:rPr>
                <w:rFonts w:cs="CMU Serif"/>
                <w:sz w:val="20"/>
                <w:szCs w:val="20"/>
                <w:lang w:val="en-GB"/>
              </w:rPr>
              <w:t>The Left)</w:t>
            </w:r>
          </w:p>
        </w:tc>
        <w:tc>
          <w:tcPr>
            <w:tcW w:w="2693" w:type="dxa"/>
          </w:tcPr>
          <w:p w14:paraId="42E6F7D1"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 Change:</w:t>
            </w:r>
          </w:p>
          <w:p w14:paraId="31BDEC29"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w:t>
            </w:r>
            <w:proofErr w:type="gramStart"/>
            <w:r w:rsidRPr="004D033B">
              <w:rPr>
                <w:rFonts w:cs="CMU Serif"/>
                <w:sz w:val="20"/>
                <w:szCs w:val="20"/>
                <w:lang w:val="en-GB"/>
              </w:rPr>
              <w:t>children</w:t>
            </w:r>
            <w:proofErr w:type="gramEnd"/>
            <w:r w:rsidRPr="004D033B">
              <w:rPr>
                <w:rFonts w:cs="CMU Serif"/>
                <w:sz w:val="20"/>
                <w:szCs w:val="20"/>
                <w:lang w:val="en-GB"/>
              </w:rPr>
              <w:t xml:space="preserve"> under the age of 6” </w:t>
            </w:r>
          </w:p>
          <w:p w14:paraId="5E19B590"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1B5738E5"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w:t>
            </w:r>
            <w:proofErr w:type="gramStart"/>
            <w:r w:rsidRPr="004D033B">
              <w:rPr>
                <w:rFonts w:cs="CMU Serif"/>
                <w:sz w:val="20"/>
                <w:szCs w:val="20"/>
                <w:lang w:val="en-GB"/>
              </w:rPr>
              <w:t>children</w:t>
            </w:r>
            <w:proofErr w:type="gramEnd"/>
            <w:r w:rsidRPr="004D033B">
              <w:rPr>
                <w:rFonts w:cs="CMU Serif"/>
                <w:sz w:val="20"/>
                <w:szCs w:val="20"/>
                <w:lang w:val="en-GB"/>
              </w:rPr>
              <w:t xml:space="preserve"> under the age of 12 and</w:t>
            </w:r>
          </w:p>
          <w:p w14:paraId="7C2E6C06"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persons over the age of 70”</w:t>
            </w:r>
          </w:p>
          <w:p w14:paraId="1BF32349"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4BF3756" w14:textId="0E90B315"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shd w:val="clear" w:color="auto" w:fill="60CAF3" w:themeFill="accent4" w:themeFillTint="99"/>
                <w:lang w:val="en-GB"/>
              </w:rPr>
              <w:t>Delete:</w:t>
            </w:r>
            <w:r w:rsidRPr="004D033B">
              <w:rPr>
                <w:rFonts w:cs="CMU Serif"/>
                <w:sz w:val="20"/>
                <w:szCs w:val="20"/>
                <w:lang w:val="en-GB"/>
              </w:rPr>
              <w:t xml:space="preserve"> This Regulation also lays down procedures for the exchange of information </w:t>
            </w:r>
            <w:r w:rsidRPr="004D033B">
              <w:rPr>
                <w:rFonts w:cs="CMU Serif"/>
                <w:sz w:val="20"/>
                <w:szCs w:val="20"/>
                <w:lang w:val="en-GB"/>
              </w:rPr>
              <w:lastRenderedPageBreak/>
              <w:t xml:space="preserve">between Member States on </w:t>
            </w:r>
            <w:r w:rsidRPr="004D033B">
              <w:rPr>
                <w:rFonts w:cs="CMU Serif"/>
                <w:sz w:val="20"/>
                <w:szCs w:val="20"/>
                <w:shd w:val="clear" w:color="auto" w:fill="60CAF3" w:themeFill="accent4" w:themeFillTint="99"/>
                <w:lang w:val="en-GB"/>
              </w:rPr>
              <w:t>long-stay visas and residence permits</w:t>
            </w:r>
            <w:r w:rsidRPr="004D033B">
              <w:rPr>
                <w:rFonts w:cs="CMU Serif"/>
                <w:sz w:val="20"/>
                <w:szCs w:val="20"/>
                <w:lang w:val="en-GB"/>
              </w:rPr>
              <w:t>,</w:t>
            </w:r>
          </w:p>
          <w:p w14:paraId="0F4F18D4" w14:textId="55914403"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including on certain decisions on long- stay visas and residence permits. (This amendment applies throughout the text. Adopting it will necessitate</w:t>
            </w:r>
          </w:p>
          <w:p w14:paraId="6878465E"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corresponding changes throughout.)</w:t>
            </w:r>
          </w:p>
          <w:p w14:paraId="6C10233C"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tc>
        <w:tc>
          <w:tcPr>
            <w:tcW w:w="1843" w:type="dxa"/>
          </w:tcPr>
          <w:p w14:paraId="1AD18AE0"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FFA30B1" w14:textId="77777777" w:rsidR="00184EEC" w:rsidRPr="004D033B" w:rsidRDefault="00184EE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ABD549A" w14:textId="77777777" w:rsidR="00184EEC" w:rsidRPr="004D033B" w:rsidRDefault="00184EE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1D6D23E" w14:textId="77777777" w:rsidR="00184EEC" w:rsidRPr="004D033B" w:rsidRDefault="00184EE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DD7C0A8" w14:textId="77777777" w:rsidR="00184EEC" w:rsidRPr="004D033B" w:rsidRDefault="00184EE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6443118" w14:textId="77777777" w:rsidR="00184EEC" w:rsidRPr="004D033B" w:rsidRDefault="00184EE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4B63AB5" w14:textId="77777777" w:rsidR="00184EEC" w:rsidRPr="004D033B" w:rsidRDefault="00184EE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524A7F9" w14:textId="54AE8BF4" w:rsidR="00184EEC" w:rsidRPr="004D033B" w:rsidRDefault="00FD7895"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No information should be saved and stored about </w:t>
            </w:r>
            <w:r w:rsidRPr="004D033B">
              <w:rPr>
                <w:rFonts w:cs="CMU Serif"/>
                <w:sz w:val="20"/>
                <w:szCs w:val="20"/>
                <w:lang w:val="en-GB"/>
              </w:rPr>
              <w:lastRenderedPageBreak/>
              <w:t xml:space="preserve">persons with long-stay visa and residence permits, indicating </w:t>
            </w:r>
            <w:r w:rsidR="00211A8B" w:rsidRPr="004D033B">
              <w:rPr>
                <w:rFonts w:cs="CMU Serif"/>
                <w:sz w:val="20"/>
                <w:szCs w:val="20"/>
                <w:lang w:val="en-GB"/>
              </w:rPr>
              <w:t>that those people are viewed as being different from migrants with short-</w:t>
            </w:r>
            <w:r w:rsidR="00AA2105" w:rsidRPr="004D033B">
              <w:rPr>
                <w:rFonts w:cs="CMU Serif"/>
                <w:sz w:val="20"/>
                <w:szCs w:val="20"/>
                <w:lang w:val="en-GB"/>
              </w:rPr>
              <w:t>stay visas</w:t>
            </w:r>
          </w:p>
        </w:tc>
      </w:tr>
      <w:tr w:rsidR="0055623A" w:rsidRPr="004D033B" w14:paraId="6E5DBBEB" w14:textId="4EAFBEBC" w:rsidTr="00581159">
        <w:trPr>
          <w:cnfStyle w:val="000000100000" w:firstRow="0" w:lastRow="0" w:firstColumn="0" w:lastColumn="0" w:oddVBand="0" w:evenVBand="0" w:oddHBand="1"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1271" w:type="dxa"/>
          </w:tcPr>
          <w:p w14:paraId="122A163D" w14:textId="77777777" w:rsidR="0055623A" w:rsidRPr="004D033B" w:rsidRDefault="0055623A" w:rsidP="00B328C4">
            <w:pPr>
              <w:rPr>
                <w:rFonts w:cs="CMU Serif"/>
                <w:color w:val="000000"/>
                <w:sz w:val="20"/>
                <w:szCs w:val="20"/>
              </w:rPr>
            </w:pPr>
            <w:r w:rsidRPr="004D033B">
              <w:rPr>
                <w:rFonts w:cs="CMU Serif"/>
                <w:color w:val="000000"/>
                <w:sz w:val="20"/>
                <w:szCs w:val="20"/>
              </w:rPr>
              <w:lastRenderedPageBreak/>
              <w:t>Visa Code</w:t>
            </w:r>
          </w:p>
          <w:p w14:paraId="73A3E9F0" w14:textId="77777777" w:rsidR="0055623A" w:rsidRPr="004D033B" w:rsidRDefault="0055623A" w:rsidP="00B328C4">
            <w:pPr>
              <w:rPr>
                <w:rFonts w:cs="CMU Serif"/>
                <w:sz w:val="20"/>
                <w:szCs w:val="20"/>
                <w:lang w:val="en-GB"/>
              </w:rPr>
            </w:pPr>
          </w:p>
        </w:tc>
        <w:tc>
          <w:tcPr>
            <w:tcW w:w="7234" w:type="dxa"/>
          </w:tcPr>
          <w:p w14:paraId="72529CD6"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color w:val="000000"/>
                <w:kern w:val="0"/>
                <w:sz w:val="20"/>
                <w:szCs w:val="20"/>
                <w:lang w:val="en-GB" w:eastAsia="de-DE"/>
                <w14:ligatures w14:val="none"/>
              </w:rPr>
              <w:t>Updating the rules on short-stay visas</w:t>
            </w:r>
          </w:p>
          <w:p w14:paraId="6657B94C"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The Regulation establishes the procedures and conditions for issuing visas for intended stays on the territory of the Member States not exceeding 90 days in any 180-day period. When applying the Regulation, Member States shall act in full compliance with Union law, including the Charter of Fundamental Rights of the European Union. Decisions on applications under the Regulation shall be taken on an individual basis.</w:t>
            </w:r>
          </w:p>
          <w:p w14:paraId="4E6C86AE"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color w:val="000000"/>
                <w:kern w:val="0"/>
                <w:sz w:val="20"/>
                <w:szCs w:val="20"/>
                <w:lang w:val="en-GB" w:eastAsia="de-DE"/>
                <w14:ligatures w14:val="none"/>
              </w:rPr>
              <w:t>Visa applications</w:t>
            </w:r>
          </w:p>
          <w:p w14:paraId="34779488"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 xml:space="preserve">Visa applications should be examined and decided on by consulates or, by way of derogation, central authorities. Member States should ensure that central authorities have sufficient knowledge of local circumstances of the country where the application is lodged </w:t>
            </w:r>
            <w:proofErr w:type="gramStart"/>
            <w:r w:rsidRPr="004D033B">
              <w:rPr>
                <w:rFonts w:eastAsia="Times New Roman" w:cs="CMU Serif"/>
                <w:color w:val="000000"/>
                <w:kern w:val="0"/>
                <w:sz w:val="20"/>
                <w:szCs w:val="20"/>
                <w:lang w:val="en-GB" w:eastAsia="de-DE"/>
                <w14:ligatures w14:val="none"/>
              </w:rPr>
              <w:t>in order to</w:t>
            </w:r>
            <w:proofErr w:type="gramEnd"/>
            <w:r w:rsidRPr="004D033B">
              <w:rPr>
                <w:rFonts w:eastAsia="Times New Roman" w:cs="CMU Serif"/>
                <w:color w:val="000000"/>
                <w:kern w:val="0"/>
                <w:sz w:val="20"/>
                <w:szCs w:val="20"/>
                <w:lang w:val="en-GB" w:eastAsia="de-DE"/>
                <w14:ligatures w14:val="none"/>
              </w:rPr>
              <w:t xml:space="preserve"> assess the migratory and security risk, as well as sufficient knowledge of the language to analyse documents, and that consulates are involved, where necessary, to conduct additional examination and interviews.</w:t>
            </w:r>
          </w:p>
          <w:p w14:paraId="6A89FEA5"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A Member State may agree to represent another Member State that is competent for the purpose of examining and deciding on applications on behalf of that Member State. A Member State may also represent another Member State in a limited manner solely for the collection of applications and the enrolment of biometric identifiers.</w:t>
            </w:r>
          </w:p>
          <w:p w14:paraId="4AFAE698"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If a Member State is neither present nor represented in the third country where the applicant is to lodge the application, that Member State shall endeavour to cooperate with an external service provider.</w:t>
            </w:r>
          </w:p>
          <w:p w14:paraId="166D2937"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color w:val="000000"/>
                <w:kern w:val="0"/>
                <w:sz w:val="20"/>
                <w:szCs w:val="20"/>
                <w:lang w:val="en-GB" w:eastAsia="de-DE"/>
                <w14:ligatures w14:val="none"/>
              </w:rPr>
              <w:t>Rules for making an application</w:t>
            </w:r>
          </w:p>
          <w:p w14:paraId="74D2EE35"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 xml:space="preserve">Applications shall be lodged no more than six months, and for seafarers in the performance of their duties no more than nine months, before the start of the intended visit, and, as a rule, no later than 15 calendar days before the start of the </w:t>
            </w:r>
            <w:r w:rsidRPr="004D033B">
              <w:rPr>
                <w:rFonts w:eastAsia="Times New Roman" w:cs="CMU Serif"/>
                <w:color w:val="000000"/>
                <w:kern w:val="0"/>
                <w:sz w:val="20"/>
                <w:szCs w:val="20"/>
                <w:lang w:val="en-GB" w:eastAsia="de-DE"/>
                <w14:ligatures w14:val="none"/>
              </w:rPr>
              <w:lastRenderedPageBreak/>
              <w:t>intended visit. In justified individual cases of urgency, the consulate or the central authorities may allow the lodging of applications later than 15 calendar days before the start of the intended visit. Applicants may lodge their applications electronically, where available. The application form shall be signed. It may be signed manually or, where electronic signature is recognised by the Member State competent for examining and deciding on an application, electronically.</w:t>
            </w:r>
          </w:p>
          <w:p w14:paraId="5B094F2E"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Member States may require applicants to present proof of sponsorship or of private accommodation, or of both, by completing a form drawn up by each Member State, which shall indicate required information regarding the identity (surname, name, date of birth, place of birth and nationality) of the applicant. These requirements may be waived in the case of an applicant known to the consulate or the central authorities for his integrity and reliability.</w:t>
            </w:r>
          </w:p>
          <w:p w14:paraId="0F2F6F28"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In justified individual cases of urgency, the decision regarding an application shall be made without delay.</w:t>
            </w:r>
          </w:p>
          <w:p w14:paraId="29C80409"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b/>
                <w:bCs/>
                <w:i/>
                <w:iCs/>
                <w:color w:val="000000"/>
                <w:kern w:val="0"/>
                <w:sz w:val="20"/>
                <w:szCs w:val="20"/>
                <w:lang w:val="en-GB" w:eastAsia="de-DE"/>
                <w14:ligatures w14:val="none"/>
              </w:rPr>
            </w:pPr>
            <w:r w:rsidRPr="004D033B">
              <w:rPr>
                <w:rFonts w:eastAsia="Times New Roman" w:cs="CMU Serif"/>
                <w:b/>
                <w:bCs/>
                <w:i/>
                <w:iCs/>
                <w:color w:val="000000"/>
                <w:kern w:val="0"/>
                <w:sz w:val="20"/>
                <w:szCs w:val="20"/>
                <w:lang w:val="en-GB" w:eastAsia="de-DE"/>
                <w14:ligatures w14:val="none"/>
              </w:rPr>
              <w:t>Visa fees</w:t>
            </w:r>
          </w:p>
          <w:p w14:paraId="794F9114"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Applicants shall pay a visa fee of EUR 80. The visa fee may be waived for: (</w:t>
            </w:r>
            <w:proofErr w:type="spellStart"/>
            <w:r w:rsidRPr="004D033B">
              <w:rPr>
                <w:rFonts w:eastAsia="Times New Roman" w:cs="CMU Serif"/>
                <w:color w:val="000000"/>
                <w:kern w:val="0"/>
                <w:sz w:val="20"/>
                <w:szCs w:val="20"/>
                <w:lang w:val="en-GB" w:eastAsia="de-DE"/>
                <w14:ligatures w14:val="none"/>
              </w:rPr>
              <w:t>i</w:t>
            </w:r>
            <w:proofErr w:type="spellEnd"/>
            <w:r w:rsidRPr="004D033B">
              <w:rPr>
                <w:rFonts w:eastAsia="Times New Roman" w:cs="CMU Serif"/>
                <w:color w:val="000000"/>
                <w:kern w:val="0"/>
                <w:sz w:val="20"/>
                <w:szCs w:val="20"/>
                <w:lang w:val="en-GB" w:eastAsia="de-DE"/>
                <w14:ligatures w14:val="none"/>
              </w:rPr>
              <w:t xml:space="preserve">) children from the age of six years and below the age of 18 </w:t>
            </w:r>
            <w:proofErr w:type="gramStart"/>
            <w:r w:rsidRPr="004D033B">
              <w:rPr>
                <w:rFonts w:eastAsia="Times New Roman" w:cs="CMU Serif"/>
                <w:color w:val="000000"/>
                <w:kern w:val="0"/>
                <w:sz w:val="20"/>
                <w:szCs w:val="20"/>
                <w:lang w:val="en-GB" w:eastAsia="de-DE"/>
                <w14:ligatures w14:val="none"/>
              </w:rPr>
              <w:t>years;  (</w:t>
            </w:r>
            <w:proofErr w:type="gramEnd"/>
            <w:r w:rsidRPr="004D033B">
              <w:rPr>
                <w:rFonts w:eastAsia="Times New Roman" w:cs="CMU Serif"/>
                <w:color w:val="000000"/>
                <w:kern w:val="0"/>
                <w:sz w:val="20"/>
                <w:szCs w:val="20"/>
                <w:lang w:val="en-GB" w:eastAsia="de-DE"/>
                <w14:ligatures w14:val="none"/>
              </w:rPr>
              <w:t>ii) holders of diplomatic and service passports;  (iii) participants in seminars, conferences, sports, cultural or educational events organised by non-profit organisations, aged 25 years or less.</w:t>
            </w:r>
          </w:p>
          <w:p w14:paraId="7C7D94DD"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In individual cases, the amount of the visa fee to be charged may be waived or reduced when to do so serves to promote cultural or sporting interests, interests in the field of foreign policy, development policy and other areas of vital public interest, or for humanitarian reasons or because of international obligations.</w:t>
            </w:r>
          </w:p>
          <w:p w14:paraId="78C4D200"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The amount of the visa fee should be revised every three years </w:t>
            </w:r>
            <w:proofErr w:type="gramStart"/>
            <w:r w:rsidRPr="004D033B">
              <w:rPr>
                <w:rFonts w:eastAsia="Times New Roman" w:cs="CMU Serif"/>
                <w:color w:val="000000"/>
                <w:kern w:val="0"/>
                <w:sz w:val="20"/>
                <w:szCs w:val="20"/>
                <w:lang w:val="en-GB" w:eastAsia="de-DE"/>
                <w14:ligatures w14:val="none"/>
              </w:rPr>
              <w:t>on the basis of</w:t>
            </w:r>
            <w:proofErr w:type="gramEnd"/>
            <w:r w:rsidRPr="004D033B">
              <w:rPr>
                <w:rFonts w:eastAsia="Times New Roman" w:cs="CMU Serif"/>
                <w:color w:val="000000"/>
                <w:kern w:val="0"/>
                <w:sz w:val="20"/>
                <w:szCs w:val="20"/>
                <w:lang w:val="en-GB" w:eastAsia="de-DE"/>
                <w14:ligatures w14:val="none"/>
              </w:rPr>
              <w:t xml:space="preserve"> objective assessment criteria.</w:t>
            </w:r>
          </w:p>
          <w:p w14:paraId="31B9439C"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color w:val="000000"/>
                <w:kern w:val="0"/>
                <w:sz w:val="20"/>
                <w:szCs w:val="20"/>
                <w:lang w:val="en-GB" w:eastAsia="de-DE"/>
                <w14:ligatures w14:val="none"/>
              </w:rPr>
              <w:t>Multiple-entry visas</w:t>
            </w:r>
          </w:p>
          <w:p w14:paraId="2B638A05"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A harmonised approach to the issuance of multiple-entry visas has been introduced. Such visas would be issued to regular travellers for a period of validity, progressively extending from one year to five years provided that the applicant has obtained, over the previous three years, a multiple-entry visa valid for two years and made use of it legally.</w:t>
            </w:r>
          </w:p>
          <w:p w14:paraId="24B2AD32"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color w:val="000000"/>
                <w:kern w:val="0"/>
                <w:sz w:val="20"/>
                <w:szCs w:val="20"/>
                <w:lang w:val="en-GB" w:eastAsia="de-DE"/>
                <w14:ligatures w14:val="none"/>
              </w:rPr>
              <w:t xml:space="preserve">Cooperation </w:t>
            </w:r>
            <w:proofErr w:type="gramStart"/>
            <w:r w:rsidRPr="004D033B">
              <w:rPr>
                <w:rFonts w:eastAsia="Times New Roman" w:cs="CMU Serif"/>
                <w:b/>
                <w:bCs/>
                <w:i/>
                <w:iCs/>
                <w:color w:val="000000"/>
                <w:kern w:val="0"/>
                <w:sz w:val="20"/>
                <w:szCs w:val="20"/>
                <w:lang w:val="en-GB" w:eastAsia="de-DE"/>
                <w14:ligatures w14:val="none"/>
              </w:rPr>
              <w:t>with regard to</w:t>
            </w:r>
            <w:proofErr w:type="gramEnd"/>
            <w:r w:rsidRPr="004D033B">
              <w:rPr>
                <w:rFonts w:eastAsia="Times New Roman" w:cs="CMU Serif"/>
                <w:b/>
                <w:bCs/>
                <w:i/>
                <w:iCs/>
                <w:color w:val="000000"/>
                <w:kern w:val="0"/>
                <w:sz w:val="20"/>
                <w:szCs w:val="20"/>
                <w:lang w:val="en-GB" w:eastAsia="de-DE"/>
                <w14:ligatures w14:val="none"/>
              </w:rPr>
              <w:t xml:space="preserve"> irregular migrants</w:t>
            </w:r>
          </w:p>
          <w:p w14:paraId="75AB26A9"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The amended Regulation provides for the application of restrictive measures where there is a lack of cooperation by certain third countries to readmit those of their nationals who have been apprehended in an irregular situation, and failure by those third countries to cooperate effectively in the return process.</w:t>
            </w:r>
          </w:p>
          <w:p w14:paraId="41F716E2"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lastRenderedPageBreak/>
              <w:t xml:space="preserve">The Commission should assess regularly, at least once a year, third countries' cooperation </w:t>
            </w:r>
            <w:proofErr w:type="gramStart"/>
            <w:r w:rsidRPr="004D033B">
              <w:rPr>
                <w:rFonts w:eastAsia="Times New Roman" w:cs="CMU Serif"/>
                <w:color w:val="000000"/>
                <w:kern w:val="0"/>
                <w:sz w:val="20"/>
                <w:szCs w:val="20"/>
                <w:lang w:val="en-GB" w:eastAsia="de-DE"/>
                <w14:ligatures w14:val="none"/>
              </w:rPr>
              <w:t>with regard to</w:t>
            </w:r>
            <w:proofErr w:type="gramEnd"/>
            <w:r w:rsidRPr="004D033B">
              <w:rPr>
                <w:rFonts w:eastAsia="Times New Roman" w:cs="CMU Serif"/>
                <w:color w:val="000000"/>
                <w:kern w:val="0"/>
                <w:sz w:val="20"/>
                <w:szCs w:val="20"/>
                <w:lang w:val="en-GB" w:eastAsia="de-DE"/>
                <w14:ligatures w14:val="none"/>
              </w:rPr>
              <w:t xml:space="preserve"> readmission. The assessment should </w:t>
            </w:r>
            <w:proofErr w:type="gramStart"/>
            <w:r w:rsidRPr="004D033B">
              <w:rPr>
                <w:rFonts w:eastAsia="Times New Roman" w:cs="CMU Serif"/>
                <w:color w:val="000000"/>
                <w:kern w:val="0"/>
                <w:sz w:val="20"/>
                <w:szCs w:val="20"/>
                <w:lang w:val="en-GB" w:eastAsia="de-DE"/>
                <w14:ligatures w14:val="none"/>
              </w:rPr>
              <w:t>take into account</w:t>
            </w:r>
            <w:proofErr w:type="gramEnd"/>
            <w:r w:rsidRPr="004D033B">
              <w:rPr>
                <w:rFonts w:eastAsia="Times New Roman" w:cs="CMU Serif"/>
                <w:color w:val="000000"/>
                <w:kern w:val="0"/>
                <w:sz w:val="20"/>
                <w:szCs w:val="20"/>
                <w:lang w:val="en-GB" w:eastAsia="de-DE"/>
                <w14:ligatures w14:val="none"/>
              </w:rPr>
              <w:t xml:space="preserve"> the overall cooperation of that third country in the field of migration, in particular in the areas of border management, of prevention of and the fight against migrant smuggling and of prevention of transit of irregular migrants through its territory. Where the Commission considers that the third country is not cooperating, it should submit a proposal to the Council to adopt an implementing decision on specific restrictive provisions on processing of visas and visa fees. Where, however, the Commission considers that a third country is cooperating sufficiently, it should be possible for the Commission to submit a proposal to the Council to adopt an implementing decision, providing for reduction of the visa fee, reduction of the time within which decisions on an are to be made, or increase in the period of validity of multiple-entry visas.</w:t>
            </w:r>
          </w:p>
          <w:p w14:paraId="3F35AEBF"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b/>
                <w:bCs/>
                <w:i/>
                <w:iCs/>
                <w:kern w:val="0"/>
                <w:sz w:val="20"/>
                <w:szCs w:val="20"/>
                <w:lang w:val="en-GB" w:eastAsia="de-DE"/>
                <w14:ligatures w14:val="none"/>
              </w:rPr>
            </w:pPr>
            <w:r w:rsidRPr="004D033B">
              <w:rPr>
                <w:rFonts w:eastAsia="Times New Roman" w:cs="CMU Serif"/>
                <w:b/>
                <w:bCs/>
                <w:i/>
                <w:iCs/>
                <w:color w:val="000000"/>
                <w:kern w:val="0"/>
                <w:sz w:val="20"/>
                <w:szCs w:val="20"/>
                <w:lang w:val="en-GB" w:eastAsia="de-DE"/>
                <w14:ligatures w14:val="none"/>
              </w:rPr>
              <w:t>Refusal of a visa</w:t>
            </w:r>
          </w:p>
          <w:p w14:paraId="097DBCA4"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Applicants who have been refused a visa have the right to appeal. During the appeal procedure, the applicants should be given access to all relevant information for their case, in accordance with national law. Member States shall ensure that a procedure is in place that allows applicants to submit complaints regarding the conduct of staff at consulates and the application process.</w:t>
            </w:r>
          </w:p>
          <w:p w14:paraId="37BA9E98"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Consulates or central authorities shall keep a record of complaints and the follow-up given.</w:t>
            </w:r>
          </w:p>
          <w:p w14:paraId="0D62FDD8"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c>
          <w:tcPr>
            <w:tcW w:w="704" w:type="dxa"/>
          </w:tcPr>
          <w:p w14:paraId="29B10C08" w14:textId="657C4FF4" w:rsidR="0055623A" w:rsidRPr="004D033B" w:rsidRDefault="007B3178"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General</w:t>
            </w:r>
          </w:p>
          <w:p w14:paraId="08274A1A"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c>
          <w:tcPr>
            <w:tcW w:w="1134" w:type="dxa"/>
          </w:tcPr>
          <w:p w14:paraId="66528DF3" w14:textId="5812BF95"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Left (</w:t>
            </w:r>
            <w:r w:rsidR="00C4069B" w:rsidRPr="004D033B">
              <w:rPr>
                <w:rFonts w:cs="CMU Serif"/>
                <w:sz w:val="20"/>
                <w:szCs w:val="20"/>
                <w:lang w:val="en-GB"/>
              </w:rPr>
              <w:t xml:space="preserve">EUL/NGL/ </w:t>
            </w:r>
            <w:r w:rsidRPr="004D033B">
              <w:rPr>
                <w:rFonts w:cs="CMU Serif"/>
                <w:sz w:val="20"/>
                <w:szCs w:val="20"/>
                <w:lang w:val="en-GB"/>
              </w:rPr>
              <w:t>The Left)</w:t>
            </w:r>
          </w:p>
        </w:tc>
        <w:tc>
          <w:tcPr>
            <w:tcW w:w="2693" w:type="dxa"/>
          </w:tcPr>
          <w:p w14:paraId="2F27307A"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Add: In</w:t>
            </w:r>
          </w:p>
          <w:p w14:paraId="072F4194" w14:textId="37AC3DB8"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roofErr w:type="gramStart"/>
            <w:r w:rsidRPr="004D033B">
              <w:rPr>
                <w:rFonts w:cs="CMU Serif"/>
                <w:sz w:val="20"/>
                <w:szCs w:val="20"/>
                <w:shd w:val="clear" w:color="auto" w:fill="95DCF7" w:themeFill="accent4" w:themeFillTint="66"/>
                <w:lang w:val="en-GB"/>
              </w:rPr>
              <w:t>particular, it</w:t>
            </w:r>
            <w:proofErr w:type="gramEnd"/>
            <w:r w:rsidRPr="004D033B">
              <w:rPr>
                <w:rFonts w:cs="CMU Serif"/>
                <w:sz w:val="20"/>
                <w:szCs w:val="20"/>
                <w:shd w:val="clear" w:color="auto" w:fill="95DCF7" w:themeFill="accent4" w:themeFillTint="66"/>
                <w:lang w:val="en-GB"/>
              </w:rPr>
              <w:t xml:space="preserve"> must ensure compliance with international law obligations, especially the European Convention for the Protection of Human Rights and Fundamental Freedoms</w:t>
            </w:r>
            <w:r w:rsidRPr="004D033B">
              <w:rPr>
                <w:rFonts w:cs="CMU Serif"/>
                <w:sz w:val="20"/>
                <w:szCs w:val="20"/>
                <w:lang w:val="en-GB"/>
              </w:rPr>
              <w:t>, the International Covenants on Civil and Political Rights and on Economic, Social</w:t>
            </w:r>
          </w:p>
          <w:p w14:paraId="6917A2F8" w14:textId="042C46C6"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and Cultural Rights, the 1951 Geneva Convention on Refugees and the 1967 New York Protocol, the </w:t>
            </w:r>
            <w:r w:rsidRPr="004D033B">
              <w:rPr>
                <w:rFonts w:cs="CMU Serif"/>
                <w:sz w:val="20"/>
                <w:szCs w:val="20"/>
                <w:shd w:val="clear" w:color="auto" w:fill="95DCF7" w:themeFill="accent4" w:themeFillTint="66"/>
                <w:lang w:val="en-GB"/>
              </w:rPr>
              <w:t>UN Conventions against Torture and Other Cruel, Inhuman or Degrading Treatment or Punishment, the Convention on the Rights of the Child and the Convention on</w:t>
            </w:r>
          </w:p>
          <w:p w14:paraId="4AD3E32D"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the Elimination of All Forms of</w:t>
            </w:r>
          </w:p>
          <w:p w14:paraId="3DBF2272"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Discrimination against Women.</w:t>
            </w:r>
          </w:p>
          <w:p w14:paraId="689934DF"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88E3776"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Change:</w:t>
            </w:r>
          </w:p>
          <w:p w14:paraId="62F28BA6"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The Union should use its visa</w:t>
            </w:r>
          </w:p>
          <w:p w14:paraId="0DE43AB8"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policy in its cooperation with third</w:t>
            </w:r>
          </w:p>
          <w:p w14:paraId="0308D596" w14:textId="6EC64A80"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countries, and to ensure a better balance between migration and security concerns, economic considerations and general</w:t>
            </w:r>
          </w:p>
          <w:p w14:paraId="69214143" w14:textId="77777777" w:rsidR="00747E63"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external relations. </w:t>
            </w:r>
          </w:p>
          <w:p w14:paraId="0025854D" w14:textId="24298D5F"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3944953B" w14:textId="080ADF6A" w:rsidR="0055623A" w:rsidRPr="004D033B" w:rsidRDefault="0055623A" w:rsidP="00F924C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 The Union should use its visa</w:t>
            </w:r>
            <w:r w:rsidR="00747E63" w:rsidRPr="004D033B">
              <w:rPr>
                <w:rFonts w:cs="CMU Serif"/>
                <w:sz w:val="20"/>
                <w:szCs w:val="20"/>
                <w:lang w:val="en-GB"/>
              </w:rPr>
              <w:t xml:space="preserve"> </w:t>
            </w:r>
            <w:r w:rsidRPr="004D033B">
              <w:rPr>
                <w:rFonts w:cs="CMU Serif"/>
                <w:sz w:val="20"/>
                <w:szCs w:val="20"/>
                <w:lang w:val="en-GB"/>
              </w:rPr>
              <w:t>policy in its cooperation with third</w:t>
            </w:r>
            <w:r w:rsidR="00747E63" w:rsidRPr="004D033B">
              <w:rPr>
                <w:rFonts w:cs="CMU Serif"/>
                <w:sz w:val="20"/>
                <w:szCs w:val="20"/>
                <w:lang w:val="en-GB"/>
              </w:rPr>
              <w:t xml:space="preserve"> </w:t>
            </w:r>
            <w:r w:rsidRPr="004D033B">
              <w:rPr>
                <w:rFonts w:cs="CMU Serif"/>
                <w:sz w:val="20"/>
                <w:szCs w:val="20"/>
                <w:lang w:val="en-GB"/>
              </w:rPr>
              <w:t xml:space="preserve">countries </w:t>
            </w:r>
            <w:proofErr w:type="gramStart"/>
            <w:r w:rsidRPr="004D033B">
              <w:rPr>
                <w:rFonts w:cs="CMU Serif"/>
                <w:sz w:val="20"/>
                <w:szCs w:val="20"/>
                <w:lang w:val="en-GB"/>
              </w:rPr>
              <w:t>in order to</w:t>
            </w:r>
            <w:proofErr w:type="gramEnd"/>
            <w:r w:rsidRPr="004D033B">
              <w:rPr>
                <w:rFonts w:cs="CMU Serif"/>
                <w:sz w:val="20"/>
                <w:szCs w:val="20"/>
                <w:lang w:val="en-GB"/>
              </w:rPr>
              <w:t xml:space="preserve"> ensure a correct balance between security concerns, </w:t>
            </w:r>
            <w:r w:rsidRPr="004D033B">
              <w:rPr>
                <w:rFonts w:cs="CMU Serif"/>
                <w:sz w:val="20"/>
                <w:szCs w:val="20"/>
                <w:shd w:val="clear" w:color="auto" w:fill="95DCF7" w:themeFill="accent4" w:themeFillTint="66"/>
                <w:lang w:val="en-GB"/>
              </w:rPr>
              <w:t>humanitarian economic considerations</w:t>
            </w:r>
            <w:r w:rsidRPr="004D033B">
              <w:rPr>
                <w:rFonts w:cs="CMU Serif"/>
                <w:sz w:val="20"/>
                <w:szCs w:val="20"/>
                <w:lang w:val="en-GB"/>
              </w:rPr>
              <w:t xml:space="preserve"> and general external relations. </w:t>
            </w:r>
          </w:p>
          <w:p w14:paraId="171DDC17"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F912828"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Change: “children under the age of 12”</w:t>
            </w:r>
          </w:p>
          <w:p w14:paraId="2EBE8383"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5DC81187"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w:t>
            </w:r>
            <w:proofErr w:type="gramStart"/>
            <w:r w:rsidRPr="004D033B">
              <w:rPr>
                <w:rFonts w:cs="CMU Serif"/>
                <w:sz w:val="20"/>
                <w:szCs w:val="20"/>
                <w:shd w:val="clear" w:color="auto" w:fill="95DCF7" w:themeFill="accent4" w:themeFillTint="66"/>
                <w:lang w:val="en-GB"/>
              </w:rPr>
              <w:t>minors</w:t>
            </w:r>
            <w:proofErr w:type="gramEnd"/>
            <w:r w:rsidRPr="004D033B">
              <w:rPr>
                <w:rFonts w:cs="CMU Serif"/>
                <w:sz w:val="20"/>
                <w:szCs w:val="20"/>
                <w:shd w:val="clear" w:color="auto" w:fill="95DCF7" w:themeFill="accent4" w:themeFillTint="66"/>
                <w:lang w:val="en-GB"/>
              </w:rPr>
              <w:t xml:space="preserve"> under the age of 18</w:t>
            </w:r>
            <w:r w:rsidRPr="004D033B">
              <w:rPr>
                <w:rFonts w:cs="CMU Serif"/>
                <w:sz w:val="20"/>
                <w:szCs w:val="20"/>
                <w:lang w:val="en-GB"/>
              </w:rPr>
              <w:t>” - To reflect that biometric data of minors below 18 years old shall not be collected.</w:t>
            </w:r>
          </w:p>
          <w:p w14:paraId="5F55592F"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9833322" w14:textId="3E94F3D2"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Change: Member States' consulates shall within local Schengen cooperation, as referred to in Article 48, assess the implementation of the conditions laid down </w:t>
            </w:r>
            <w:r w:rsidRPr="004D033B">
              <w:rPr>
                <w:rFonts w:cs="CMU Serif"/>
                <w:sz w:val="20"/>
                <w:szCs w:val="20"/>
                <w:lang w:val="en-GB"/>
              </w:rPr>
              <w:lastRenderedPageBreak/>
              <w:t>in paragraph 1, to take account of local</w:t>
            </w:r>
          </w:p>
          <w:p w14:paraId="4658C57D" w14:textId="77777777" w:rsidR="006A46C3"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circumstances, and of </w:t>
            </w:r>
            <w:r w:rsidRPr="004D033B">
              <w:rPr>
                <w:rFonts w:cs="CMU Serif"/>
                <w:sz w:val="20"/>
                <w:szCs w:val="20"/>
                <w:shd w:val="clear" w:color="auto" w:fill="95DCF7" w:themeFill="accent4" w:themeFillTint="66"/>
                <w:lang w:val="en-GB"/>
              </w:rPr>
              <w:t>migratory and security risks.</w:t>
            </w:r>
            <w:r w:rsidRPr="004D033B">
              <w:rPr>
                <w:rFonts w:cs="CMU Serif"/>
                <w:sz w:val="20"/>
                <w:szCs w:val="20"/>
                <w:lang w:val="en-GB"/>
              </w:rPr>
              <w:t>” To</w:t>
            </w:r>
            <w:r w:rsidR="006A46C3" w:rsidRPr="004D033B">
              <w:rPr>
                <w:rFonts w:cs="CMU Serif"/>
                <w:sz w:val="20"/>
                <w:szCs w:val="20"/>
                <w:lang w:val="en-GB"/>
              </w:rPr>
              <w:t>:</w:t>
            </w:r>
          </w:p>
          <w:p w14:paraId="31C3E80B" w14:textId="76DBDC17" w:rsidR="0055623A" w:rsidRPr="004D033B" w:rsidRDefault="006A46C3" w:rsidP="00D6104B">
            <w:pPr>
              <w:shd w:val="clear" w:color="auto" w:fill="F1A983" w:themeFill="accent2" w:themeFillTint="99"/>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w:t>
            </w:r>
            <w:r w:rsidR="0055623A" w:rsidRPr="004D033B">
              <w:rPr>
                <w:rFonts w:cs="CMU Serif"/>
                <w:sz w:val="20"/>
                <w:szCs w:val="20"/>
                <w:lang w:val="en-GB"/>
              </w:rPr>
              <w:t xml:space="preserve">Member States' consulates shall within local Schengen cooperation, as referred to in Article 48, assess the implementation of the conditions laid down in paragraph 1, to take account of local </w:t>
            </w:r>
            <w:proofErr w:type="gramStart"/>
            <w:r w:rsidR="0055623A" w:rsidRPr="004D033B">
              <w:rPr>
                <w:rFonts w:cs="CMU Serif"/>
                <w:sz w:val="20"/>
                <w:szCs w:val="20"/>
                <w:lang w:val="en-GB"/>
              </w:rPr>
              <w:t>circumstances;</w:t>
            </w:r>
            <w:proofErr w:type="gramEnd"/>
          </w:p>
          <w:p w14:paraId="43A9BBD9"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E90F35E" w14:textId="74169022" w:rsidR="0055623A" w:rsidRPr="004D033B" w:rsidRDefault="003E0D5B" w:rsidP="004118D6">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Pr>
                <w:rFonts w:cs="CMU Serif"/>
                <w:sz w:val="20"/>
                <w:szCs w:val="20"/>
                <w:lang w:val="en-GB"/>
              </w:rPr>
              <w:t xml:space="preserve">Delete: In </w:t>
            </w:r>
            <w:r w:rsidR="0055623A" w:rsidRPr="004D033B">
              <w:rPr>
                <w:rFonts w:cs="CMU Serif"/>
                <w:sz w:val="20"/>
                <w:szCs w:val="20"/>
                <w:lang w:val="en-GB"/>
              </w:rPr>
              <w:t xml:space="preserve">case of lack </w:t>
            </w:r>
            <w:proofErr w:type="gramStart"/>
            <w:r w:rsidR="0055623A" w:rsidRPr="004D033B">
              <w:rPr>
                <w:rFonts w:cs="CMU Serif"/>
                <w:sz w:val="20"/>
                <w:szCs w:val="20"/>
                <w:lang w:val="en-GB"/>
              </w:rPr>
              <w:t>of  cooperation</w:t>
            </w:r>
            <w:proofErr w:type="gramEnd"/>
            <w:r w:rsidR="0055623A" w:rsidRPr="004D033B">
              <w:rPr>
                <w:rFonts w:cs="CMU Serif"/>
                <w:sz w:val="20"/>
                <w:szCs w:val="20"/>
                <w:lang w:val="en-GB"/>
              </w:rPr>
              <w:t xml:space="preserve"> of certain third countries to readmit their nationals apprehended in an irregular situation and failure of those third</w:t>
            </w:r>
          </w:p>
          <w:p w14:paraId="0105D208" w14:textId="29C9FF41" w:rsidR="0055623A" w:rsidRPr="004D033B" w:rsidRDefault="0055623A" w:rsidP="004118D6">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countries to cooperate effectively in the return process, a restrictive and</w:t>
            </w:r>
            <w:r w:rsidR="006A46C3" w:rsidRPr="004D033B">
              <w:rPr>
                <w:rFonts w:cs="CMU Serif"/>
                <w:sz w:val="20"/>
                <w:szCs w:val="20"/>
                <w:lang w:val="en-GB"/>
              </w:rPr>
              <w:t xml:space="preserve"> </w:t>
            </w:r>
            <w:r w:rsidRPr="004D033B">
              <w:rPr>
                <w:rFonts w:cs="CMU Serif"/>
                <w:sz w:val="20"/>
                <w:szCs w:val="20"/>
                <w:lang w:val="en-GB"/>
              </w:rPr>
              <w:t>temporary application of certain</w:t>
            </w:r>
          </w:p>
          <w:p w14:paraId="35F5E85E" w14:textId="5F832BC8" w:rsidR="0055623A" w:rsidRPr="004D033B" w:rsidRDefault="0055623A" w:rsidP="004118D6">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provisions of </w:t>
            </w:r>
            <w:r w:rsidR="006A46C3" w:rsidRPr="004D033B">
              <w:rPr>
                <w:rFonts w:cs="CMU Serif"/>
                <w:sz w:val="20"/>
                <w:szCs w:val="20"/>
                <w:lang w:val="en-GB"/>
              </w:rPr>
              <w:t>R</w:t>
            </w:r>
            <w:r w:rsidRPr="004D033B">
              <w:rPr>
                <w:rFonts w:cs="CMU Serif"/>
                <w:sz w:val="20"/>
                <w:szCs w:val="20"/>
                <w:lang w:val="en-GB"/>
              </w:rPr>
              <w:t>egulation (EC) No</w:t>
            </w:r>
            <w:r w:rsidR="006A46C3" w:rsidRPr="004D033B">
              <w:rPr>
                <w:rFonts w:cs="CMU Serif"/>
                <w:sz w:val="20"/>
                <w:szCs w:val="20"/>
                <w:lang w:val="en-GB"/>
              </w:rPr>
              <w:t xml:space="preserve"> </w:t>
            </w:r>
            <w:r w:rsidRPr="004D033B">
              <w:rPr>
                <w:rFonts w:cs="CMU Serif"/>
                <w:sz w:val="20"/>
                <w:szCs w:val="20"/>
                <w:lang w:val="en-GB"/>
              </w:rPr>
              <w:t xml:space="preserve">810/2009 should </w:t>
            </w:r>
            <w:proofErr w:type="gramStart"/>
            <w:r w:rsidRPr="004D033B">
              <w:rPr>
                <w:rFonts w:cs="CMU Serif"/>
                <w:sz w:val="20"/>
                <w:szCs w:val="20"/>
                <w:lang w:val="en-GB"/>
              </w:rPr>
              <w:t>on the basis of</w:t>
            </w:r>
            <w:proofErr w:type="gramEnd"/>
            <w:r w:rsidRPr="004D033B">
              <w:rPr>
                <w:rFonts w:cs="CMU Serif"/>
                <w:sz w:val="20"/>
                <w:szCs w:val="20"/>
                <w:lang w:val="en-GB"/>
              </w:rPr>
              <w:t xml:space="preserve"> a</w:t>
            </w:r>
            <w:r w:rsidR="006A46C3" w:rsidRPr="004D033B">
              <w:rPr>
                <w:rFonts w:cs="CMU Serif"/>
                <w:sz w:val="20"/>
                <w:szCs w:val="20"/>
                <w:lang w:val="en-GB"/>
              </w:rPr>
              <w:t xml:space="preserve"> </w:t>
            </w:r>
            <w:r w:rsidRPr="004D033B">
              <w:rPr>
                <w:rFonts w:cs="CMU Serif"/>
                <w:sz w:val="20"/>
                <w:szCs w:val="20"/>
                <w:lang w:val="en-GB"/>
              </w:rPr>
              <w:t>transparent mechanism based on</w:t>
            </w:r>
          </w:p>
          <w:p w14:paraId="0132A4E4" w14:textId="137ED1D8" w:rsidR="003E0D5B" w:rsidRDefault="0055623A" w:rsidP="004118D6">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objective criteria, be applied to enhance a given third country's cooperation on </w:t>
            </w:r>
            <w:r w:rsidR="006A46C3" w:rsidRPr="004D033B">
              <w:rPr>
                <w:rFonts w:cs="CMU Serif"/>
                <w:sz w:val="20"/>
                <w:szCs w:val="20"/>
                <w:lang w:val="en-GB"/>
              </w:rPr>
              <w:t>r</w:t>
            </w:r>
            <w:r w:rsidRPr="004D033B">
              <w:rPr>
                <w:rFonts w:cs="CMU Serif"/>
                <w:sz w:val="20"/>
                <w:szCs w:val="20"/>
                <w:lang w:val="en-GB"/>
              </w:rPr>
              <w:t>eadmission of</w:t>
            </w:r>
            <w:r w:rsidR="006A46C3" w:rsidRPr="004D033B">
              <w:rPr>
                <w:rFonts w:cs="CMU Serif"/>
                <w:sz w:val="20"/>
                <w:szCs w:val="20"/>
                <w:lang w:val="en-GB"/>
              </w:rPr>
              <w:t xml:space="preserve"> i</w:t>
            </w:r>
            <w:r w:rsidRPr="004D033B">
              <w:rPr>
                <w:rFonts w:cs="CMU Serif"/>
                <w:sz w:val="20"/>
                <w:szCs w:val="20"/>
                <w:lang w:val="en-GB"/>
              </w:rPr>
              <w:t xml:space="preserve">rregular </w:t>
            </w:r>
            <w:r w:rsidRPr="004118D6">
              <w:rPr>
                <w:rFonts w:cs="CMU Serif"/>
                <w:sz w:val="20"/>
                <w:szCs w:val="20"/>
                <w:lang w:val="en-GB"/>
              </w:rPr>
              <w:t>migrants.</w:t>
            </w:r>
          </w:p>
          <w:p w14:paraId="388C3898" w14:textId="77777777" w:rsidR="003E0D5B" w:rsidRPr="003E0D5B" w:rsidRDefault="003E0D5B" w:rsidP="003E0D5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5695781" w14:textId="7663E4AD" w:rsidR="0055623A" w:rsidRPr="004D033B" w:rsidRDefault="003E0D5B" w:rsidP="003E0D5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3E0D5B">
              <w:rPr>
                <w:rFonts w:cs="CMU Serif"/>
                <w:sz w:val="20"/>
                <w:szCs w:val="20"/>
                <w:lang w:val="en-GB"/>
              </w:rPr>
              <w:t xml:space="preserve">Delete: The Commission shall assess the need to </w:t>
            </w:r>
            <w:r w:rsidRPr="003E0D5B">
              <w:rPr>
                <w:rFonts w:cs="CMU Serif"/>
                <w:sz w:val="20"/>
                <w:szCs w:val="20"/>
                <w:lang w:val="en-GB"/>
              </w:rPr>
              <w:lastRenderedPageBreak/>
              <w:t xml:space="preserve">revise the amount of the visa fees set out in Article </w:t>
            </w:r>
            <w:r w:rsidR="0055623A" w:rsidRPr="004118D6">
              <w:rPr>
                <w:rFonts w:cs="CMU Serif"/>
                <w:sz w:val="20"/>
                <w:szCs w:val="20"/>
                <w:lang w:val="en-GB"/>
              </w:rPr>
              <w:t>16</w:t>
            </w:r>
            <w:r w:rsidR="0055623A" w:rsidRPr="004D033B">
              <w:rPr>
                <w:rFonts w:cs="CMU Serif"/>
                <w:sz w:val="20"/>
                <w:szCs w:val="20"/>
                <w:lang w:val="en-GB"/>
              </w:rPr>
              <w:t>(1), (2) and (2a) every</w:t>
            </w:r>
          </w:p>
          <w:p w14:paraId="1BCB9D30" w14:textId="4E7EA340"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two years, </w:t>
            </w:r>
            <w:proofErr w:type="gramStart"/>
            <w:r w:rsidRPr="004D033B">
              <w:rPr>
                <w:rFonts w:cs="CMU Serif"/>
                <w:sz w:val="20"/>
                <w:szCs w:val="20"/>
                <w:lang w:val="en-GB"/>
              </w:rPr>
              <w:t>taking into account</w:t>
            </w:r>
            <w:proofErr w:type="gramEnd"/>
            <w:r w:rsidRPr="004D033B">
              <w:rPr>
                <w:rFonts w:cs="CMU Serif"/>
                <w:sz w:val="20"/>
                <w:szCs w:val="20"/>
                <w:lang w:val="en-GB"/>
              </w:rPr>
              <w:t xml:space="preserve"> objective criteria, such as the general EU-wide inflation rate as published by Eurostat, and the weighted average of the salaries</w:t>
            </w:r>
          </w:p>
          <w:p w14:paraId="45D74423" w14:textId="062AFAE4" w:rsidR="0055623A" w:rsidRPr="004D033B" w:rsidRDefault="0055623A" w:rsidP="00600615">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of Member States' civil servants and, where appropriate, amend the amount of the visa fees by means of delegated acts </w:t>
            </w:r>
          </w:p>
        </w:tc>
        <w:tc>
          <w:tcPr>
            <w:tcW w:w="1843" w:type="dxa"/>
          </w:tcPr>
          <w:p w14:paraId="6F889A12"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A99D00" w14:textId="77777777" w:rsidR="008337AB" w:rsidRPr="004D033B" w:rsidRDefault="008337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Highlighting the application of human rights law in the context of migration</w:t>
            </w:r>
          </w:p>
          <w:p w14:paraId="4E79B762"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513E0A"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1C30B35"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F673C6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1EE311A"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B36ECFE"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7EFABF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F283324"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B210D51"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FB81B34"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8B67309"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779164A"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F9F8BCC"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17C7E44"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DB6C07"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261F40D"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8EEEE7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D705C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169B433"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2FFB55C"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8F15243"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C9D979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0A38167"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F404797"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A6F86E4"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5AA8EC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5D34322"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39965E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83B9EF2"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A91F332"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D15E259"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679A0B9"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B5A11C7"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744B4C1"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4046340"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3E00192"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1C72316" w14:textId="39A16379"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Adding “humanitarian” to the general </w:t>
            </w:r>
            <w:r w:rsidR="008F691B" w:rsidRPr="004D033B">
              <w:rPr>
                <w:rFonts w:cs="CMU Serif"/>
                <w:sz w:val="20"/>
                <w:szCs w:val="20"/>
                <w:lang w:val="en-GB"/>
              </w:rPr>
              <w:t>described trade-off between security and migration</w:t>
            </w:r>
          </w:p>
          <w:p w14:paraId="1D4F2254"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3C43E4F"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F856955"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36425E1" w14:textId="288784C3" w:rsidR="0050656F" w:rsidRPr="004D033B" w:rsidRDefault="00652D3C"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Children and minors are </w:t>
            </w:r>
            <w:proofErr w:type="gramStart"/>
            <w:r w:rsidRPr="004D033B">
              <w:rPr>
                <w:rFonts w:cs="CMU Serif"/>
                <w:sz w:val="20"/>
                <w:szCs w:val="20"/>
                <w:lang w:val="en-GB"/>
              </w:rPr>
              <w:t>not  referred</w:t>
            </w:r>
            <w:proofErr w:type="gramEnd"/>
            <w:r w:rsidRPr="004D033B">
              <w:rPr>
                <w:rFonts w:cs="CMU Serif"/>
                <w:sz w:val="20"/>
                <w:szCs w:val="20"/>
                <w:lang w:val="en-GB"/>
              </w:rPr>
              <w:t xml:space="preserve"> to as refugees but as  minors.</w:t>
            </w:r>
          </w:p>
          <w:p w14:paraId="79EA2966"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569C1B5"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9FDA50"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1AA962"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36821EB"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96C8815"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01C249C" w14:textId="77777777" w:rsidR="0050656F" w:rsidRPr="004D033B" w:rsidRDefault="0050656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0AFC421" w14:textId="3F6941F0" w:rsidR="00F924CA" w:rsidRPr="004D033B" w:rsidRDefault="002E6636"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 xml:space="preserve">Delete </w:t>
            </w:r>
            <w:r w:rsidR="00921942" w:rsidRPr="004D033B">
              <w:rPr>
                <w:rFonts w:cs="CMU Serif"/>
                <w:sz w:val="20"/>
                <w:szCs w:val="20"/>
                <w:lang w:val="en-GB"/>
              </w:rPr>
              <w:t>“migratory and security risks”</w:t>
            </w:r>
            <w:r w:rsidR="00D6104B" w:rsidRPr="004D033B">
              <w:rPr>
                <w:rFonts w:cs="CMU Serif"/>
                <w:sz w:val="20"/>
                <w:szCs w:val="20"/>
                <w:lang w:val="en-GB"/>
              </w:rPr>
              <w:t xml:space="preserve"> from the circumstances to check</w:t>
            </w:r>
          </w:p>
          <w:p w14:paraId="1B6FEFCB" w14:textId="77777777" w:rsidR="00D6104B" w:rsidRPr="004D033B" w:rsidRDefault="00D6104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D16BBFD" w14:textId="77777777" w:rsidR="00B90956" w:rsidRPr="004D033B" w:rsidRDefault="00B90956"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B292DC3" w14:textId="77777777" w:rsidR="00B90956" w:rsidRPr="004D033B" w:rsidRDefault="00B90956"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2C8A2AF" w14:textId="63F7C721" w:rsidR="00D6104B" w:rsidRPr="004D033B" w:rsidRDefault="00D6104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European cooperation while respecting local differences</w:t>
            </w:r>
          </w:p>
          <w:p w14:paraId="021AAFEB"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5240C3E"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D805F59"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781F235"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DD9F030" w14:textId="5189500D" w:rsidR="00A107B8"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Delete the </w:t>
            </w:r>
            <w:r w:rsidR="00D258D3" w:rsidRPr="004D033B">
              <w:rPr>
                <w:rFonts w:cs="CMU Serif"/>
                <w:sz w:val="20"/>
                <w:szCs w:val="20"/>
                <w:lang w:val="en-GB"/>
              </w:rPr>
              <w:t>negative consequences for</w:t>
            </w:r>
            <w:r w:rsidRPr="004D033B">
              <w:rPr>
                <w:rFonts w:cs="CMU Serif"/>
                <w:sz w:val="20"/>
                <w:szCs w:val="20"/>
                <w:lang w:val="en-GB"/>
              </w:rPr>
              <w:t xml:space="preserve"> third countries who do not readmit their citizens.</w:t>
            </w:r>
            <w:r w:rsidR="00284AD6" w:rsidRPr="004D033B">
              <w:rPr>
                <w:rFonts w:cs="CMU Serif"/>
                <w:sz w:val="20"/>
                <w:szCs w:val="20"/>
                <w:lang w:val="en-GB"/>
              </w:rPr>
              <w:t xml:space="preserve"> Delete </w:t>
            </w:r>
          </w:p>
          <w:p w14:paraId="732BE363"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43FFC21"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A2B4769"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10BF0AE"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C810BFD"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981F14"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34DAA20"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6874F1D"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4DD7F78" w14:textId="77777777" w:rsidR="00FD0EAB" w:rsidRPr="004D033B" w:rsidRDefault="00FD0E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C095907"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568D0A3" w14:textId="77777777" w:rsidR="00242854" w:rsidRPr="004D033B" w:rsidRDefault="0024285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ED71E97" w14:textId="77777777" w:rsidR="00242854" w:rsidRPr="004D033B" w:rsidRDefault="0024285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ED101DC"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A1B5903"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7DD1EBF" w14:textId="61E31B1E" w:rsidR="00F924CA" w:rsidRPr="004D033B" w:rsidRDefault="00A739B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Delete automatic increase of visa fees</w:t>
            </w:r>
          </w:p>
          <w:p w14:paraId="661A3287"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45A7414"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5592D05"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009E8B4"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DD38E2"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93FFA8A"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08BACED"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D1EF0ED"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2916DE4"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AD396C8" w14:textId="77777777"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73505FE" w14:textId="3D2127C5" w:rsidR="00F924CA" w:rsidRPr="004D033B" w:rsidRDefault="00F924C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r>
      <w:tr w:rsidR="0055623A" w:rsidRPr="00581159" w14:paraId="75FFBB64" w14:textId="42191FA8" w:rsidTr="00581159">
        <w:trPr>
          <w:trHeight w:val="313"/>
        </w:trPr>
        <w:tc>
          <w:tcPr>
            <w:cnfStyle w:val="001000000000" w:firstRow="0" w:lastRow="0" w:firstColumn="1" w:lastColumn="0" w:oddVBand="0" w:evenVBand="0" w:oddHBand="0" w:evenHBand="0" w:firstRowFirstColumn="0" w:firstRowLastColumn="0" w:lastRowFirstColumn="0" w:lastRowLastColumn="0"/>
            <w:tcW w:w="1271" w:type="dxa"/>
          </w:tcPr>
          <w:p w14:paraId="1CFF11F8" w14:textId="77777777" w:rsidR="0055623A" w:rsidRPr="004D033B" w:rsidRDefault="0055623A" w:rsidP="00B328C4">
            <w:pPr>
              <w:rPr>
                <w:rFonts w:cs="CMU Serif"/>
                <w:color w:val="000000"/>
                <w:sz w:val="20"/>
                <w:szCs w:val="20"/>
                <w:lang w:val="en-GB"/>
              </w:rPr>
            </w:pPr>
            <w:r w:rsidRPr="004D033B">
              <w:rPr>
                <w:rFonts w:cs="CMU Serif"/>
                <w:color w:val="000000"/>
                <w:sz w:val="20"/>
                <w:szCs w:val="20"/>
                <w:lang w:val="en-GB"/>
              </w:rPr>
              <w:lastRenderedPageBreak/>
              <w:t>Third countries whose nationals are subject to or exempt from a visa requirement: Ukraine</w:t>
            </w:r>
          </w:p>
          <w:p w14:paraId="00612AA5" w14:textId="77777777" w:rsidR="0055623A" w:rsidRPr="004D033B" w:rsidRDefault="0055623A" w:rsidP="00B328C4">
            <w:pPr>
              <w:rPr>
                <w:rFonts w:cs="CMU Serif"/>
                <w:sz w:val="20"/>
                <w:szCs w:val="20"/>
                <w:lang w:val="en-GB"/>
              </w:rPr>
            </w:pPr>
          </w:p>
        </w:tc>
        <w:tc>
          <w:tcPr>
            <w:tcW w:w="7234" w:type="dxa"/>
          </w:tcPr>
          <w:p w14:paraId="2AAD9D5C"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This proposal seeks to amend </w:t>
            </w:r>
            <w:hyperlink r:id="rId10" w:history="1">
              <w:r w:rsidRPr="004D033B">
                <w:rPr>
                  <w:rFonts w:eastAsia="Times New Roman" w:cs="CMU Serif"/>
                  <w:color w:val="0000FF"/>
                  <w:kern w:val="0"/>
                  <w:sz w:val="20"/>
                  <w:szCs w:val="20"/>
                  <w:u w:val="single"/>
                  <w:lang w:val="en-GB" w:eastAsia="de-DE"/>
                  <w14:ligatures w14:val="none"/>
                </w:rPr>
                <w:t>Regulation (EC) No 539/2001</w:t>
              </w:r>
            </w:hyperlink>
            <w:r w:rsidRPr="004D033B">
              <w:rPr>
                <w:rFonts w:eastAsia="Times New Roman" w:cs="CMU Serif"/>
                <w:kern w:val="0"/>
                <w:sz w:val="20"/>
                <w:szCs w:val="20"/>
                <w:lang w:val="en-GB" w:eastAsia="de-DE"/>
                <w14:ligatures w14:val="none"/>
              </w:rPr>
              <w:t xml:space="preserve"> in order to allow </w:t>
            </w:r>
            <w:r w:rsidRPr="004D033B">
              <w:rPr>
                <w:rFonts w:eastAsia="Times New Roman" w:cs="CMU Serif"/>
                <w:b/>
                <w:bCs/>
                <w:kern w:val="0"/>
                <w:sz w:val="20"/>
                <w:szCs w:val="20"/>
                <w:lang w:val="en-GB" w:eastAsia="de-DE"/>
                <w14:ligatures w14:val="none"/>
              </w:rPr>
              <w:t>Ukrainian nationals to be exempt from the requirement to hold a visa</w:t>
            </w:r>
            <w:r w:rsidRPr="004D033B">
              <w:rPr>
                <w:rFonts w:eastAsia="Times New Roman" w:cs="CMU Serif"/>
                <w:kern w:val="0"/>
                <w:sz w:val="20"/>
                <w:szCs w:val="20"/>
                <w:lang w:val="en-GB" w:eastAsia="de-DE"/>
                <w14:ligatures w14:val="none"/>
              </w:rPr>
              <w:t xml:space="preserve"> when travelling in EU Member States.</w:t>
            </w:r>
          </w:p>
          <w:p w14:paraId="617AACB6"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 recital stated that Ukraine has met all the benchmarks set out in the Visa Liberalisation Action Plan presented to the Ukrainian Government in November 2010, and therefore fulfils the relevant criteria for its citizens to be exempted from the visa requirement when travelling to the territory of Member States.</w:t>
            </w:r>
          </w:p>
          <w:p w14:paraId="3A40A59F"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It is also stated that the continuous fulfilment by Ukraine of such criteria, especially on the fight against organised crime and corruption, will be duly </w:t>
            </w:r>
            <w:r w:rsidRPr="004D033B">
              <w:rPr>
                <w:rFonts w:eastAsia="Times New Roman" w:cs="CMU Serif"/>
                <w:b/>
                <w:bCs/>
                <w:kern w:val="0"/>
                <w:sz w:val="20"/>
                <w:szCs w:val="20"/>
                <w:lang w:val="en-GB" w:eastAsia="de-DE"/>
                <w14:ligatures w14:val="none"/>
              </w:rPr>
              <w:t>monitored by the Commission.</w:t>
            </w:r>
          </w:p>
        </w:tc>
        <w:tc>
          <w:tcPr>
            <w:tcW w:w="704" w:type="dxa"/>
          </w:tcPr>
          <w:p w14:paraId="5D1EA6FE" w14:textId="518262A0" w:rsidR="00A64FB3" w:rsidRPr="004D033B" w:rsidRDefault="00A64FB3"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General</w:t>
            </w:r>
          </w:p>
        </w:tc>
        <w:tc>
          <w:tcPr>
            <w:tcW w:w="1134" w:type="dxa"/>
          </w:tcPr>
          <w:p w14:paraId="7BF93D21" w14:textId="7F301063" w:rsidR="0055623A" w:rsidRPr="004D033B" w:rsidRDefault="0032085B"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Right (</w:t>
            </w:r>
            <w:r w:rsidR="008A4448" w:rsidRPr="004D033B">
              <w:rPr>
                <w:rFonts w:cs="CMU Serif"/>
                <w:sz w:val="20"/>
                <w:szCs w:val="20"/>
                <w:lang w:val="en-GB"/>
              </w:rPr>
              <w:t>EFDD</w:t>
            </w:r>
            <w:r w:rsidR="0083286C" w:rsidRPr="004D033B">
              <w:rPr>
                <w:rFonts w:cs="CMU Serif"/>
                <w:sz w:val="20"/>
                <w:szCs w:val="20"/>
                <w:lang w:val="en-GB"/>
              </w:rPr>
              <w:t>)</w:t>
            </w:r>
          </w:p>
        </w:tc>
        <w:tc>
          <w:tcPr>
            <w:tcW w:w="2693" w:type="dxa"/>
          </w:tcPr>
          <w:p w14:paraId="23AB198B"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Proposal for rejection</w:t>
            </w:r>
          </w:p>
        </w:tc>
        <w:tc>
          <w:tcPr>
            <w:tcW w:w="1843" w:type="dxa"/>
          </w:tcPr>
          <w:p w14:paraId="58E05003" w14:textId="3DC9319A" w:rsidR="0055623A" w:rsidRPr="004D033B" w:rsidRDefault="0046595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Rejecting visa exemption for Ukrainians</w:t>
            </w:r>
          </w:p>
        </w:tc>
      </w:tr>
      <w:tr w:rsidR="0055623A" w:rsidRPr="00581159" w14:paraId="4D9CD744" w14:textId="31839595" w:rsidTr="0058115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71" w:type="dxa"/>
          </w:tcPr>
          <w:p w14:paraId="6EC4D99F" w14:textId="77777777" w:rsidR="0055623A" w:rsidRPr="004D033B" w:rsidRDefault="0055623A" w:rsidP="00B328C4">
            <w:pPr>
              <w:rPr>
                <w:rFonts w:cs="CMU Serif"/>
                <w:color w:val="000000"/>
                <w:sz w:val="20"/>
                <w:szCs w:val="20"/>
              </w:rPr>
            </w:pPr>
            <w:proofErr w:type="spellStart"/>
            <w:r w:rsidRPr="004D033B">
              <w:rPr>
                <w:rFonts w:cs="CMU Serif"/>
                <w:color w:val="000000"/>
                <w:sz w:val="20"/>
                <w:szCs w:val="20"/>
              </w:rPr>
              <w:t>Asylum</w:t>
            </w:r>
            <w:proofErr w:type="spellEnd"/>
            <w:r w:rsidRPr="004D033B">
              <w:rPr>
                <w:rFonts w:cs="CMU Serif"/>
                <w:color w:val="000000"/>
                <w:sz w:val="20"/>
                <w:szCs w:val="20"/>
              </w:rPr>
              <w:t xml:space="preserve"> and Migration Fund</w:t>
            </w:r>
          </w:p>
          <w:p w14:paraId="10DD90FD" w14:textId="77777777" w:rsidR="0055623A" w:rsidRPr="004D033B" w:rsidRDefault="0055623A" w:rsidP="00B328C4">
            <w:pPr>
              <w:rPr>
                <w:rFonts w:cs="CMU Serif"/>
                <w:sz w:val="20"/>
                <w:szCs w:val="20"/>
                <w:lang w:val="en-GB"/>
              </w:rPr>
            </w:pPr>
          </w:p>
        </w:tc>
        <w:tc>
          <w:tcPr>
            <w:tcW w:w="7234" w:type="dxa"/>
          </w:tcPr>
          <w:p w14:paraId="1F1006DD"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PURPOSE: to establish</w:t>
            </w:r>
            <w:r w:rsidRPr="004D033B">
              <w:rPr>
                <w:rFonts w:eastAsia="Times New Roman" w:cs="CMU Serif"/>
                <w:kern w:val="0"/>
                <w:sz w:val="20"/>
                <w:szCs w:val="20"/>
                <w:lang w:val="en-GB" w:eastAsia="de-DE"/>
                <w14:ligatures w14:val="none"/>
              </w:rPr>
              <w:t xml:space="preserve"> </w:t>
            </w:r>
            <w:r w:rsidRPr="004D033B">
              <w:rPr>
                <w:rFonts w:eastAsia="Times New Roman" w:cs="CMU Serif"/>
                <w:color w:val="000000"/>
                <w:kern w:val="0"/>
                <w:sz w:val="20"/>
                <w:szCs w:val="20"/>
                <w:lang w:val="en-GB" w:eastAsia="de-DE"/>
                <w14:ligatures w14:val="none"/>
              </w:rPr>
              <w:t>the asylum and migration fund for the period 2021-2027.</w:t>
            </w:r>
          </w:p>
          <w:p w14:paraId="44E414AA"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PROPOSED ACT: Regulation of the European Parliament and of the Council.</w:t>
            </w:r>
          </w:p>
          <w:p w14:paraId="7CF9A96D"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ROLE OF THE EUROPEAN PARLIAMENT: the European Parliament decides in accordance with the ordinary legislative procedure and on an equal footing with the Council.</w:t>
            </w:r>
          </w:p>
          <w:p w14:paraId="10E5BB7A"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BACKGROUND: during the refugee crisis of 2015 and 2016,</w:t>
            </w:r>
            <w:r w:rsidRPr="004D033B">
              <w:rPr>
                <w:rFonts w:eastAsia="Times New Roman" w:cs="CMU Serif"/>
                <w:kern w:val="0"/>
                <w:sz w:val="20"/>
                <w:szCs w:val="20"/>
                <w:lang w:val="en-GB" w:eastAsia="de-DE"/>
                <w14:ligatures w14:val="none"/>
              </w:rPr>
              <w:t xml:space="preserve"> the EU budget has played a decisive role in managing flows of asylum seekers and migrants. The </w:t>
            </w:r>
            <w:r w:rsidRPr="004D033B">
              <w:rPr>
                <w:rFonts w:eastAsia="Times New Roman" w:cs="CMU Serif"/>
                <w:b/>
                <w:bCs/>
                <w:kern w:val="0"/>
                <w:sz w:val="20"/>
                <w:szCs w:val="20"/>
                <w:lang w:val="en-GB" w:eastAsia="de-DE"/>
                <w14:ligatures w14:val="none"/>
              </w:rPr>
              <w:t>European migration agenda</w:t>
            </w:r>
            <w:r w:rsidRPr="004D033B">
              <w:rPr>
                <w:rFonts w:eastAsia="Times New Roman" w:cs="CMU Serif"/>
                <w:kern w:val="0"/>
                <w:sz w:val="20"/>
                <w:szCs w:val="20"/>
                <w:lang w:val="en-GB" w:eastAsia="de-DE"/>
                <w14:ligatures w14:val="none"/>
              </w:rPr>
              <w:t xml:space="preserve"> adopted in May 2015 stressed the need for a consistent common policy to restore confidence in the Union’s ability to combine European and national efforts to address migration issues.</w:t>
            </w:r>
          </w:p>
          <w:p w14:paraId="5855FAFB" w14:textId="77777777" w:rsidR="0055623A" w:rsidRPr="004D033B" w:rsidRDefault="0055623A" w:rsidP="00B328C4">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 xml:space="preserve">In October 2017, the European Council reaffirmed the need for a </w:t>
            </w:r>
            <w:r w:rsidRPr="004D033B">
              <w:rPr>
                <w:rFonts w:eastAsia="Times New Roman" w:cs="CMU Serif"/>
                <w:b/>
                <w:bCs/>
                <w:kern w:val="0"/>
                <w:sz w:val="20"/>
                <w:szCs w:val="20"/>
                <w:lang w:val="en-GB" w:eastAsia="de-DE"/>
                <w14:ligatures w14:val="none"/>
              </w:rPr>
              <w:t>comprehensive approach to managing migration flows</w:t>
            </w:r>
            <w:r w:rsidRPr="004D033B">
              <w:rPr>
                <w:rFonts w:eastAsia="Times New Roman" w:cs="CMU Serif"/>
                <w:kern w:val="0"/>
                <w:sz w:val="20"/>
                <w:szCs w:val="20"/>
                <w:lang w:val="en-GB" w:eastAsia="de-DE"/>
                <w14:ligatures w14:val="none"/>
              </w:rPr>
              <w:t>, aimed at restoring control of external borders and reducing irregular arrivals and deaths at sea.</w:t>
            </w:r>
          </w:p>
          <w:p w14:paraId="758A49D8"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Drawing on the lessons from the past, the Commission, in its </w:t>
            </w:r>
            <w:hyperlink r:id="rId11" w:history="1">
              <w:r w:rsidRPr="004D033B">
                <w:rPr>
                  <w:rFonts w:eastAsia="Times New Roman" w:cs="CMU Serif"/>
                  <w:color w:val="0000FF"/>
                  <w:kern w:val="0"/>
                  <w:sz w:val="20"/>
                  <w:szCs w:val="20"/>
                  <w:u w:val="single"/>
                  <w:lang w:val="en-GB" w:eastAsia="de-DE"/>
                  <w14:ligatures w14:val="none"/>
                </w:rPr>
                <w:t>proposal</w:t>
              </w:r>
            </w:hyperlink>
            <w:r w:rsidRPr="004D033B">
              <w:rPr>
                <w:rFonts w:eastAsia="Times New Roman" w:cs="CMU Serif"/>
                <w:kern w:val="0"/>
                <w:sz w:val="20"/>
                <w:szCs w:val="20"/>
                <w:lang w:val="en-GB" w:eastAsia="de-DE"/>
                <w14:ligatures w14:val="none"/>
              </w:rPr>
              <w:t xml:space="preserve"> for the multiannual financial framework for the period 2021-2027, proposed to significantly increase the share of the overall EU budget devoted to migration and external border management by </w:t>
            </w:r>
            <w:r w:rsidRPr="004D033B">
              <w:rPr>
                <w:rFonts w:eastAsia="Times New Roman" w:cs="CMU Serif"/>
                <w:b/>
                <w:bCs/>
                <w:kern w:val="0"/>
                <w:sz w:val="20"/>
                <w:szCs w:val="20"/>
                <w:lang w:val="en-GB" w:eastAsia="de-DE"/>
                <w14:ligatures w14:val="none"/>
              </w:rPr>
              <w:t>more than 2.6 times</w:t>
            </w:r>
            <w:r w:rsidRPr="004D033B">
              <w:rPr>
                <w:rFonts w:eastAsia="Times New Roman" w:cs="CMU Serif"/>
                <w:kern w:val="0"/>
                <w:sz w:val="20"/>
                <w:szCs w:val="20"/>
                <w:lang w:val="en-GB" w:eastAsia="de-DE"/>
                <w14:ligatures w14:val="none"/>
              </w:rPr>
              <w:t>, including an increase in the funding allocated to decentralised bodies in this policy area.</w:t>
            </w:r>
          </w:p>
          <w:p w14:paraId="553FDB6E"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renewed Asylum and Migration Fund (AMF) shall build on the results and investments made with the support of previous funds: the European Refugee Fund, the European Fund for the Integration of Third Country Nationals, the European Return Fund, and the </w:t>
            </w:r>
            <w:hyperlink r:id="rId12" w:history="1">
              <w:r w:rsidRPr="004D033B">
                <w:rPr>
                  <w:rFonts w:eastAsia="Times New Roman" w:cs="CMU Serif"/>
                  <w:color w:val="0000FF"/>
                  <w:kern w:val="0"/>
                  <w:sz w:val="20"/>
                  <w:szCs w:val="20"/>
                  <w:u w:val="single"/>
                  <w:lang w:val="en-GB" w:eastAsia="de-DE"/>
                  <w14:ligatures w14:val="none"/>
                </w:rPr>
                <w:t>Asylum, Migration and Integration Fund</w:t>
              </w:r>
            </w:hyperlink>
            <w:r w:rsidRPr="004D033B">
              <w:rPr>
                <w:rFonts w:eastAsia="Times New Roman" w:cs="CMU Serif"/>
                <w:kern w:val="0"/>
                <w:sz w:val="20"/>
                <w:szCs w:val="20"/>
                <w:lang w:val="en-GB" w:eastAsia="de-DE"/>
                <w14:ligatures w14:val="none"/>
              </w:rPr>
              <w:t xml:space="preserve"> (AMIF) for the period 2014-2020.</w:t>
            </w:r>
          </w:p>
          <w:p w14:paraId="0DD1DD76"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CONTENT: the proposal for a Regulation - presented for a Union of 27 Member States - seeks to establish the </w:t>
            </w:r>
            <w:r w:rsidRPr="004D033B">
              <w:rPr>
                <w:rFonts w:eastAsia="Times New Roman" w:cs="CMU Serif"/>
                <w:b/>
                <w:bCs/>
                <w:kern w:val="0"/>
                <w:sz w:val="20"/>
                <w:szCs w:val="20"/>
                <w:lang w:val="en-GB" w:eastAsia="de-DE"/>
                <w14:ligatures w14:val="none"/>
              </w:rPr>
              <w:t>asylum and migration fund for the period 2021-2027</w:t>
            </w:r>
            <w:r w:rsidRPr="004D033B">
              <w:rPr>
                <w:rFonts w:eastAsia="Times New Roman" w:cs="CMU Serif"/>
                <w:kern w:val="0"/>
                <w:sz w:val="20"/>
                <w:szCs w:val="20"/>
                <w:lang w:val="en-GB" w:eastAsia="de-DE"/>
                <w14:ligatures w14:val="none"/>
              </w:rPr>
              <w:t xml:space="preserve">. Its scope is largely inspired by the current AMIF Regulation, while </w:t>
            </w:r>
            <w:proofErr w:type="gramStart"/>
            <w:r w:rsidRPr="004D033B">
              <w:rPr>
                <w:rFonts w:eastAsia="Times New Roman" w:cs="CMU Serif"/>
                <w:kern w:val="0"/>
                <w:sz w:val="20"/>
                <w:szCs w:val="20"/>
                <w:lang w:val="en-GB" w:eastAsia="de-DE"/>
                <w14:ligatures w14:val="none"/>
              </w:rPr>
              <w:t>taking into account</w:t>
            </w:r>
            <w:proofErr w:type="gramEnd"/>
            <w:r w:rsidRPr="004D033B">
              <w:rPr>
                <w:rFonts w:eastAsia="Times New Roman" w:cs="CMU Serif"/>
                <w:kern w:val="0"/>
                <w:sz w:val="20"/>
                <w:szCs w:val="20"/>
                <w:lang w:val="en-GB" w:eastAsia="de-DE"/>
                <w14:ligatures w14:val="none"/>
              </w:rPr>
              <w:t xml:space="preserve"> new strategic developments and the mandates of the European Border and Coast Guard Agency and the future European Union Agency for Asylum.</w:t>
            </w:r>
          </w:p>
          <w:p w14:paraId="4729AAD1"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Fund shall continue to support the EU's overall policies in the field of migration, integration and return, such as support to:</w:t>
            </w:r>
          </w:p>
          <w:p w14:paraId="248B018C" w14:textId="77777777" w:rsidR="0055623A" w:rsidRPr="004D033B" w:rsidRDefault="0055623A" w:rsidP="00B328C4">
            <w:pPr>
              <w:numPr>
                <w:ilvl w:val="0"/>
                <w:numId w:val="1"/>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strengthen and develop the </w:t>
            </w:r>
            <w:r w:rsidRPr="004D033B">
              <w:rPr>
                <w:rFonts w:eastAsia="Times New Roman" w:cs="CMU Serif"/>
                <w:b/>
                <w:bCs/>
                <w:kern w:val="0"/>
                <w:sz w:val="20"/>
                <w:szCs w:val="20"/>
                <w:lang w:val="en-GB" w:eastAsia="de-DE"/>
                <w14:ligatures w14:val="none"/>
              </w:rPr>
              <w:t>Common European Asylum System</w:t>
            </w:r>
            <w:r w:rsidRPr="004D033B">
              <w:rPr>
                <w:rFonts w:eastAsia="Times New Roman" w:cs="CMU Serif"/>
                <w:kern w:val="0"/>
                <w:sz w:val="20"/>
                <w:szCs w:val="20"/>
                <w:lang w:val="en-GB" w:eastAsia="de-DE"/>
                <w14:ligatures w14:val="none"/>
              </w:rPr>
              <w:t xml:space="preserve"> (including its external dimension</w:t>
            </w:r>
            <w:proofErr w:type="gramStart"/>
            <w:r w:rsidRPr="004D033B">
              <w:rPr>
                <w:rFonts w:eastAsia="Times New Roman" w:cs="CMU Serif"/>
                <w:kern w:val="0"/>
                <w:sz w:val="20"/>
                <w:szCs w:val="20"/>
                <w:lang w:val="en-GB" w:eastAsia="de-DE"/>
                <w14:ligatures w14:val="none"/>
              </w:rPr>
              <w:t>);</w:t>
            </w:r>
            <w:proofErr w:type="gramEnd"/>
          </w:p>
          <w:p w14:paraId="03C727BD" w14:textId="77777777" w:rsidR="0055623A" w:rsidRPr="004D033B" w:rsidRDefault="0055623A" w:rsidP="00B328C4">
            <w:pPr>
              <w:numPr>
                <w:ilvl w:val="0"/>
                <w:numId w:val="1"/>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promote solidarity and shared responsibility between Member States, in particular towards those States most affected by flows of migrants and asylum </w:t>
            </w:r>
            <w:proofErr w:type="gramStart"/>
            <w:r w:rsidRPr="004D033B">
              <w:rPr>
                <w:rFonts w:eastAsia="Times New Roman" w:cs="CMU Serif"/>
                <w:kern w:val="0"/>
                <w:sz w:val="20"/>
                <w:szCs w:val="20"/>
                <w:lang w:val="en-GB" w:eastAsia="de-DE"/>
                <w14:ligatures w14:val="none"/>
              </w:rPr>
              <w:t>seekers;</w:t>
            </w:r>
            <w:proofErr w:type="gramEnd"/>
          </w:p>
          <w:p w14:paraId="0A4C22E7" w14:textId="77777777" w:rsidR="0055623A" w:rsidRPr="004D033B" w:rsidRDefault="0055623A" w:rsidP="00B328C4">
            <w:pPr>
              <w:numPr>
                <w:ilvl w:val="0"/>
                <w:numId w:val="1"/>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support </w:t>
            </w:r>
            <w:r w:rsidRPr="004D033B">
              <w:rPr>
                <w:rFonts w:eastAsia="Times New Roman" w:cs="CMU Serif"/>
                <w:b/>
                <w:bCs/>
                <w:kern w:val="0"/>
                <w:sz w:val="20"/>
                <w:szCs w:val="20"/>
                <w:lang w:val="en-GB" w:eastAsia="de-DE"/>
                <w14:ligatures w14:val="none"/>
              </w:rPr>
              <w:t>legal migration</w:t>
            </w:r>
            <w:r w:rsidRPr="004D033B">
              <w:rPr>
                <w:rFonts w:eastAsia="Times New Roman" w:cs="CMU Serif"/>
                <w:kern w:val="0"/>
                <w:sz w:val="20"/>
                <w:szCs w:val="20"/>
                <w:lang w:val="en-GB" w:eastAsia="de-DE"/>
                <w14:ligatures w14:val="none"/>
              </w:rPr>
              <w:t xml:space="preserve"> to Member States and encourage the development of immigration strategies that respect the integration process of </w:t>
            </w:r>
            <w:proofErr w:type="gramStart"/>
            <w:r w:rsidRPr="004D033B">
              <w:rPr>
                <w:rFonts w:eastAsia="Times New Roman" w:cs="CMU Serif"/>
                <w:kern w:val="0"/>
                <w:sz w:val="20"/>
                <w:szCs w:val="20"/>
                <w:lang w:val="en-GB" w:eastAsia="de-DE"/>
                <w14:ligatures w14:val="none"/>
              </w:rPr>
              <w:t>third-country</w:t>
            </w:r>
            <w:proofErr w:type="gramEnd"/>
            <w:r w:rsidRPr="004D033B">
              <w:rPr>
                <w:rFonts w:eastAsia="Times New Roman" w:cs="CMU Serif"/>
                <w:kern w:val="0"/>
                <w:sz w:val="20"/>
                <w:szCs w:val="20"/>
                <w:lang w:val="en-GB" w:eastAsia="de-DE"/>
                <w14:ligatures w14:val="none"/>
              </w:rPr>
              <w:t xml:space="preserve"> nationals;</w:t>
            </w:r>
          </w:p>
          <w:p w14:paraId="25E3B5F6" w14:textId="77777777" w:rsidR="0055623A" w:rsidRPr="004D033B" w:rsidRDefault="0055623A" w:rsidP="00B328C4">
            <w:pPr>
              <w:numPr>
                <w:ilvl w:val="0"/>
                <w:numId w:val="1"/>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support capacity building in Member States and promote fair and </w:t>
            </w:r>
            <w:r w:rsidRPr="004D033B">
              <w:rPr>
                <w:rFonts w:eastAsia="Times New Roman" w:cs="CMU Serif"/>
                <w:b/>
                <w:bCs/>
                <w:kern w:val="0"/>
                <w:sz w:val="20"/>
                <w:szCs w:val="20"/>
                <w:lang w:val="en-GB" w:eastAsia="de-DE"/>
                <w14:ligatures w14:val="none"/>
              </w:rPr>
              <w:t>effective return strategies</w:t>
            </w:r>
            <w:r w:rsidRPr="004D033B">
              <w:rPr>
                <w:rFonts w:eastAsia="Times New Roman" w:cs="CMU Serif"/>
                <w:kern w:val="0"/>
                <w:sz w:val="20"/>
                <w:szCs w:val="20"/>
                <w:lang w:val="en-GB" w:eastAsia="de-DE"/>
                <w14:ligatures w14:val="none"/>
              </w:rPr>
              <w:t xml:space="preserve"> as well as the development of partnerships and cooperation with third countries.</w:t>
            </w:r>
          </w:p>
          <w:p w14:paraId="2BC86121"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Support to Member States</w:t>
            </w:r>
            <w:r w:rsidRPr="004D033B">
              <w:rPr>
                <w:rFonts w:eastAsia="Times New Roman" w:cs="CMU Serif"/>
                <w:kern w:val="0"/>
                <w:sz w:val="20"/>
                <w:szCs w:val="20"/>
                <w:lang w:val="en-GB" w:eastAsia="de-DE"/>
                <w14:ligatures w14:val="none"/>
              </w:rPr>
              <w:t xml:space="preserve">: in addition to a basic amount of </w:t>
            </w:r>
            <w:r w:rsidRPr="004D033B">
              <w:rPr>
                <w:rFonts w:eastAsia="Times New Roman" w:cs="CMU Serif"/>
                <w:b/>
                <w:bCs/>
                <w:kern w:val="0"/>
                <w:sz w:val="20"/>
                <w:szCs w:val="20"/>
                <w:lang w:val="en-GB" w:eastAsia="de-DE"/>
                <w14:ligatures w14:val="none"/>
              </w:rPr>
              <w:t>EUR 5 million</w:t>
            </w:r>
            <w:r w:rsidRPr="004D033B">
              <w:rPr>
                <w:rFonts w:eastAsia="Times New Roman" w:cs="CMU Serif"/>
                <w:kern w:val="0"/>
                <w:sz w:val="20"/>
                <w:szCs w:val="20"/>
                <w:lang w:val="en-GB" w:eastAsia="de-DE"/>
                <w14:ligatures w14:val="none"/>
              </w:rPr>
              <w:t xml:space="preserve"> allocated to Member States at the beginning of the programming period, the financial envelope foreseen for the programmes of Member States shall be allocated based on a distribution key reflecting the needs and pressures experienced by Member States </w:t>
            </w:r>
            <w:proofErr w:type="gramStart"/>
            <w:r w:rsidRPr="004D033B">
              <w:rPr>
                <w:rFonts w:eastAsia="Times New Roman" w:cs="CMU Serif"/>
                <w:kern w:val="0"/>
                <w:sz w:val="20"/>
                <w:szCs w:val="20"/>
                <w:lang w:val="en-GB" w:eastAsia="de-DE"/>
                <w14:ligatures w14:val="none"/>
              </w:rPr>
              <w:t>in the area of</w:t>
            </w:r>
            <w:proofErr w:type="gramEnd"/>
            <w:r w:rsidRPr="004D033B">
              <w:rPr>
                <w:rFonts w:eastAsia="Times New Roman" w:cs="CMU Serif"/>
                <w:kern w:val="0"/>
                <w:sz w:val="20"/>
                <w:szCs w:val="20"/>
                <w:lang w:val="en-GB" w:eastAsia="de-DE"/>
                <w14:ligatures w14:val="none"/>
              </w:rPr>
              <w:t xml:space="preserve"> integration.</w:t>
            </w:r>
          </w:p>
          <w:p w14:paraId="414302C2"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 xml:space="preserve">It is proposed to give </w:t>
            </w:r>
            <w:r w:rsidRPr="004D033B">
              <w:rPr>
                <w:rFonts w:eastAsia="Times New Roman" w:cs="CMU Serif"/>
                <w:b/>
                <w:bCs/>
                <w:kern w:val="0"/>
                <w:sz w:val="20"/>
                <w:szCs w:val="20"/>
                <w:lang w:val="en-GB" w:eastAsia="de-DE"/>
                <w14:ligatures w14:val="none"/>
              </w:rPr>
              <w:t>30%</w:t>
            </w:r>
            <w:r w:rsidRPr="004D033B">
              <w:rPr>
                <w:rFonts w:eastAsia="Times New Roman" w:cs="CMU Serif"/>
                <w:kern w:val="0"/>
                <w:sz w:val="20"/>
                <w:szCs w:val="20"/>
                <w:lang w:val="en-GB" w:eastAsia="de-DE"/>
                <w14:ligatures w14:val="none"/>
              </w:rPr>
              <w:t xml:space="preserve"> weighting to the area of asylum, </w:t>
            </w:r>
            <w:r w:rsidRPr="004D033B">
              <w:rPr>
                <w:rFonts w:eastAsia="Times New Roman" w:cs="CMU Serif"/>
                <w:b/>
                <w:bCs/>
                <w:kern w:val="0"/>
                <w:sz w:val="20"/>
                <w:szCs w:val="20"/>
                <w:lang w:val="en-GB" w:eastAsia="de-DE"/>
                <w14:ligatures w14:val="none"/>
              </w:rPr>
              <w:t>30</w:t>
            </w:r>
            <w:r w:rsidRPr="004D033B">
              <w:rPr>
                <w:rFonts w:eastAsia="Times New Roman" w:cs="CMU Serif"/>
                <w:kern w:val="0"/>
                <w:sz w:val="20"/>
                <w:szCs w:val="20"/>
                <w:lang w:val="en-GB" w:eastAsia="de-DE"/>
                <w14:ligatures w14:val="none"/>
              </w:rPr>
              <w:t xml:space="preserve">% to the area of legal migration and integration and </w:t>
            </w:r>
            <w:r w:rsidRPr="004D033B">
              <w:rPr>
                <w:rFonts w:eastAsia="Times New Roman" w:cs="CMU Serif"/>
                <w:b/>
                <w:bCs/>
                <w:kern w:val="0"/>
                <w:sz w:val="20"/>
                <w:szCs w:val="20"/>
                <w:lang w:val="en-GB" w:eastAsia="de-DE"/>
                <w14:ligatures w14:val="none"/>
              </w:rPr>
              <w:t>40</w:t>
            </w:r>
            <w:r w:rsidRPr="004D033B">
              <w:rPr>
                <w:rFonts w:eastAsia="Times New Roman" w:cs="CMU Serif"/>
                <w:kern w:val="0"/>
                <w:sz w:val="20"/>
                <w:szCs w:val="20"/>
                <w:lang w:val="en-GB" w:eastAsia="de-DE"/>
                <w14:ligatures w14:val="none"/>
              </w:rPr>
              <w:t xml:space="preserve">% to the area of countering irregular migration including returns. The Commission shall carry out a mid-term and a retrospective evaluation of this Regulation, including the actions implemented under the fund. A </w:t>
            </w:r>
            <w:r w:rsidRPr="004D033B">
              <w:rPr>
                <w:rFonts w:eastAsia="Times New Roman" w:cs="CMU Serif"/>
                <w:color w:val="000000"/>
                <w:kern w:val="0"/>
                <w:sz w:val="20"/>
                <w:szCs w:val="20"/>
                <w:lang w:val="en-GB" w:eastAsia="de-DE"/>
                <w14:ligatures w14:val="none"/>
              </w:rPr>
              <w:t xml:space="preserve">mid-term review shall </w:t>
            </w:r>
            <w:proofErr w:type="gramStart"/>
            <w:r w:rsidRPr="004D033B">
              <w:rPr>
                <w:rFonts w:eastAsia="Times New Roman" w:cs="CMU Serif"/>
                <w:color w:val="000000"/>
                <w:kern w:val="0"/>
                <w:sz w:val="20"/>
                <w:szCs w:val="20"/>
                <w:lang w:val="en-GB" w:eastAsia="de-DE"/>
                <w14:ligatures w14:val="none"/>
              </w:rPr>
              <w:t>take into account</w:t>
            </w:r>
            <w:proofErr w:type="gramEnd"/>
            <w:r w:rsidRPr="004D033B">
              <w:rPr>
                <w:rFonts w:eastAsia="Times New Roman" w:cs="CMU Serif"/>
                <w:color w:val="000000"/>
                <w:kern w:val="0"/>
                <w:sz w:val="20"/>
                <w:szCs w:val="20"/>
                <w:lang w:val="en-GB" w:eastAsia="de-DE"/>
                <w14:ligatures w14:val="none"/>
              </w:rPr>
              <w:t xml:space="preserve"> new or additional pressures.</w:t>
            </w:r>
          </w:p>
          <w:p w14:paraId="42CDA92A"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color w:val="000000"/>
                <w:kern w:val="0"/>
                <w:sz w:val="20"/>
                <w:szCs w:val="20"/>
                <w:lang w:val="en-GB" w:eastAsia="de-DE"/>
                <w14:ligatures w14:val="none"/>
              </w:rPr>
              <w:t xml:space="preserve">The remaining 40 % should be managed through a </w:t>
            </w:r>
            <w:r w:rsidRPr="004D033B">
              <w:rPr>
                <w:rFonts w:eastAsia="Times New Roman" w:cs="CMU Serif"/>
                <w:b/>
                <w:bCs/>
                <w:color w:val="000000"/>
                <w:kern w:val="0"/>
                <w:sz w:val="20"/>
                <w:szCs w:val="20"/>
                <w:lang w:val="en-GB" w:eastAsia="de-DE"/>
                <w14:ligatures w14:val="none"/>
              </w:rPr>
              <w:t>thematic facility</w:t>
            </w:r>
            <w:r w:rsidRPr="004D033B">
              <w:rPr>
                <w:rFonts w:eastAsia="Times New Roman" w:cs="CMU Serif"/>
                <w:color w:val="000000"/>
                <w:kern w:val="0"/>
                <w:sz w:val="20"/>
                <w:szCs w:val="20"/>
                <w:lang w:val="en-GB" w:eastAsia="de-DE"/>
                <w14:ligatures w14:val="none"/>
              </w:rPr>
              <w:t xml:space="preserve">, which shall periodically provide funding for the support for specific actions, providing additional funding for dedicated actions of high EU added value. Specific attention shall be put on promoting effective </w:t>
            </w:r>
            <w:proofErr w:type="gramStart"/>
            <w:r w:rsidRPr="004D033B">
              <w:rPr>
                <w:rFonts w:eastAsia="Times New Roman" w:cs="CMU Serif"/>
                <w:color w:val="000000"/>
                <w:kern w:val="0"/>
                <w:sz w:val="20"/>
                <w:szCs w:val="20"/>
                <w:lang w:val="en-GB" w:eastAsia="de-DE"/>
                <w14:ligatures w14:val="none"/>
              </w:rPr>
              <w:t>returns;</w:t>
            </w:r>
            <w:proofErr w:type="gramEnd"/>
            <w:r w:rsidRPr="004D033B">
              <w:rPr>
                <w:rFonts w:eastAsia="Times New Roman" w:cs="CMU Serif"/>
                <w:color w:val="000000"/>
                <w:kern w:val="0"/>
                <w:sz w:val="20"/>
                <w:szCs w:val="20"/>
                <w:lang w:val="en-GB" w:eastAsia="de-DE"/>
                <w14:ligatures w14:val="none"/>
              </w:rPr>
              <w:t xml:space="preserve"> support for resettlement and the solidarity and responsibility efforts between the Member States.</w:t>
            </w:r>
          </w:p>
          <w:p w14:paraId="66DF7E2E" w14:textId="77777777" w:rsidR="0055623A" w:rsidRPr="004D033B" w:rsidRDefault="0055623A" w:rsidP="00B328C4">
            <w:p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eastAsia="de-DE"/>
                <w14:ligatures w14:val="none"/>
              </w:rPr>
            </w:pPr>
            <w:r w:rsidRPr="004D033B">
              <w:rPr>
                <w:rFonts w:eastAsia="Times New Roman" w:cs="CMU Serif"/>
                <w:b/>
                <w:bCs/>
                <w:kern w:val="0"/>
                <w:sz w:val="20"/>
                <w:szCs w:val="20"/>
                <w:lang w:val="en-GB" w:eastAsia="de-DE"/>
                <w14:ligatures w14:val="none"/>
              </w:rPr>
              <w:t>Proposed budget</w:t>
            </w:r>
            <w:r w:rsidRPr="004D033B">
              <w:rPr>
                <w:rFonts w:eastAsia="Times New Roman" w:cs="CMU Serif"/>
                <w:kern w:val="0"/>
                <w:sz w:val="20"/>
                <w:szCs w:val="20"/>
                <w:lang w:val="en-GB" w:eastAsia="de-DE"/>
                <w14:ligatures w14:val="none"/>
              </w:rPr>
              <w:t xml:space="preserve">: the financial envelope for the implementation of the fund for the period 2021-2027 shall be </w:t>
            </w:r>
            <w:r w:rsidRPr="004D033B">
              <w:rPr>
                <w:rFonts w:eastAsia="Times New Roman" w:cs="CMU Serif"/>
                <w:b/>
                <w:bCs/>
                <w:kern w:val="0"/>
                <w:sz w:val="20"/>
                <w:szCs w:val="20"/>
                <w:lang w:val="en-GB" w:eastAsia="de-DE"/>
                <w14:ligatures w14:val="none"/>
              </w:rPr>
              <w:t>EUR 10.41 billion</w:t>
            </w:r>
            <w:r w:rsidRPr="004D033B">
              <w:rPr>
                <w:rFonts w:eastAsia="Times New Roman" w:cs="CMU Serif"/>
                <w:kern w:val="0"/>
                <w:sz w:val="20"/>
                <w:szCs w:val="20"/>
                <w:lang w:val="en-GB" w:eastAsia="de-DE"/>
                <w14:ligatures w14:val="none"/>
              </w:rPr>
              <w:t xml:space="preserve"> in current prices. The financial resources shall be used as follows:</w:t>
            </w:r>
          </w:p>
          <w:p w14:paraId="26F8A752" w14:textId="77777777" w:rsidR="0055623A" w:rsidRPr="004D033B" w:rsidRDefault="0055623A" w:rsidP="00B328C4">
            <w:pPr>
              <w:numPr>
                <w:ilvl w:val="0"/>
                <w:numId w:val="2"/>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EUR 6.24 billion</w:t>
            </w:r>
            <w:r w:rsidRPr="004D033B">
              <w:rPr>
                <w:rFonts w:eastAsia="Times New Roman" w:cs="CMU Serif"/>
                <w:kern w:val="0"/>
                <w:sz w:val="20"/>
                <w:szCs w:val="20"/>
                <w:lang w:val="en-GB" w:eastAsia="de-DE"/>
                <w14:ligatures w14:val="none"/>
              </w:rPr>
              <w:t xml:space="preserve"> for actions in support of Member States in migration management programmes implemented under shared </w:t>
            </w:r>
            <w:proofErr w:type="gramStart"/>
            <w:r w:rsidRPr="004D033B">
              <w:rPr>
                <w:rFonts w:eastAsia="Times New Roman" w:cs="CMU Serif"/>
                <w:kern w:val="0"/>
                <w:sz w:val="20"/>
                <w:szCs w:val="20"/>
                <w:lang w:val="en-GB" w:eastAsia="de-DE"/>
                <w14:ligatures w14:val="none"/>
              </w:rPr>
              <w:t>management;</w:t>
            </w:r>
            <w:proofErr w:type="gramEnd"/>
          </w:p>
          <w:p w14:paraId="2C37AAE4" w14:textId="77777777" w:rsidR="0055623A" w:rsidRPr="004D033B" w:rsidRDefault="0055623A" w:rsidP="00B328C4">
            <w:pPr>
              <w:numPr>
                <w:ilvl w:val="0"/>
                <w:numId w:val="2"/>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EUR 4.16 billion</w:t>
            </w:r>
            <w:r w:rsidRPr="004D033B">
              <w:rPr>
                <w:rFonts w:eastAsia="Times New Roman" w:cs="CMU Serif"/>
                <w:kern w:val="0"/>
                <w:sz w:val="20"/>
                <w:szCs w:val="20"/>
                <w:lang w:val="en-GB" w:eastAsia="de-DE"/>
                <w14:ligatures w14:val="none"/>
              </w:rPr>
              <w:t xml:space="preserve"> for the thematic mechanism for specific actions to Member States, projects with a European dimension, and to address urgent needs.</w:t>
            </w:r>
          </w:p>
          <w:p w14:paraId="6EA3A5D9"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It should be noted that the Commission proposal concerning the multiannual financial framework provides for </w:t>
            </w:r>
            <w:r w:rsidRPr="004D033B">
              <w:rPr>
                <w:rFonts w:eastAsia="Times New Roman" w:cs="CMU Serif"/>
                <w:b/>
                <w:bCs/>
                <w:kern w:val="0"/>
                <w:sz w:val="20"/>
                <w:szCs w:val="20"/>
                <w:lang w:val="en-GB" w:eastAsia="de-DE"/>
                <w14:ligatures w14:val="none"/>
              </w:rPr>
              <w:t>EUR 865 million</w:t>
            </w:r>
            <w:r w:rsidRPr="004D033B">
              <w:rPr>
                <w:rFonts w:eastAsia="Times New Roman" w:cs="CMU Serif"/>
                <w:kern w:val="0"/>
                <w:sz w:val="20"/>
                <w:szCs w:val="20"/>
                <w:lang w:val="en-GB" w:eastAsia="de-DE"/>
                <w14:ligatures w14:val="none"/>
              </w:rPr>
              <w:t xml:space="preserve"> (in current prices) to the relevant decentralised agencies for the period 2021-2027</w:t>
            </w:r>
          </w:p>
          <w:p w14:paraId="171E5871"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c>
          <w:tcPr>
            <w:tcW w:w="704" w:type="dxa"/>
          </w:tcPr>
          <w:p w14:paraId="02339C07" w14:textId="4DEA3299" w:rsidR="0055623A" w:rsidRPr="004D033B" w:rsidRDefault="00F814D6"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Left</w:t>
            </w:r>
          </w:p>
        </w:tc>
        <w:tc>
          <w:tcPr>
            <w:tcW w:w="1134" w:type="dxa"/>
          </w:tcPr>
          <w:p w14:paraId="10F57C22" w14:textId="30665360" w:rsidR="0055623A" w:rsidRPr="004D033B" w:rsidRDefault="0083286C"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Right (ENF)</w:t>
            </w:r>
          </w:p>
        </w:tc>
        <w:tc>
          <w:tcPr>
            <w:tcW w:w="2693" w:type="dxa"/>
          </w:tcPr>
          <w:p w14:paraId="22677C05"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Add:</w:t>
            </w:r>
          </w:p>
          <w:p w14:paraId="7B2CC444" w14:textId="1FAE454F" w:rsidR="0055623A" w:rsidRPr="004D033B" w:rsidRDefault="0055623A" w:rsidP="0046595A">
            <w:pPr>
              <w:shd w:val="clear" w:color="auto" w:fill="F1A983" w:themeFill="accent2" w:themeFillTint="99"/>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 ensure support to the Member</w:t>
            </w:r>
            <w:r w:rsidR="000B12F1" w:rsidRPr="004D033B">
              <w:rPr>
                <w:rFonts w:cs="CMU Serif"/>
                <w:sz w:val="20"/>
                <w:szCs w:val="20"/>
                <w:lang w:val="en-GB"/>
              </w:rPr>
              <w:t xml:space="preserve"> </w:t>
            </w:r>
            <w:r w:rsidRPr="004D033B">
              <w:rPr>
                <w:rFonts w:cs="CMU Serif"/>
                <w:sz w:val="20"/>
                <w:szCs w:val="20"/>
                <w:lang w:val="en-GB"/>
              </w:rPr>
              <w:t xml:space="preserve">States, in particular those most affected by </w:t>
            </w:r>
            <w:r w:rsidRPr="004D033B">
              <w:rPr>
                <w:rFonts w:cs="CMU Serif"/>
                <w:sz w:val="20"/>
                <w:szCs w:val="20"/>
                <w:shd w:val="clear" w:color="auto" w:fill="95DCF7" w:themeFill="accent4" w:themeFillTint="66"/>
                <w:lang w:val="en-GB"/>
              </w:rPr>
              <w:t>immigration</w:t>
            </w:r>
            <w:r w:rsidR="000B12F1" w:rsidRPr="004D033B">
              <w:rPr>
                <w:rFonts w:cs="CMU Serif"/>
                <w:sz w:val="20"/>
                <w:szCs w:val="20"/>
                <w:shd w:val="clear" w:color="auto" w:fill="95DCF7" w:themeFill="accent4" w:themeFillTint="66"/>
                <w:lang w:val="en-GB"/>
              </w:rPr>
              <w:t xml:space="preserve"> </w:t>
            </w:r>
            <w:r w:rsidR="0046595A" w:rsidRPr="004D033B">
              <w:rPr>
                <w:rFonts w:cs="CMU Serif"/>
                <w:sz w:val="20"/>
                <w:szCs w:val="20"/>
                <w:shd w:val="clear" w:color="auto" w:fill="95DCF7" w:themeFill="accent4" w:themeFillTint="66"/>
                <w:lang w:val="en-GB"/>
              </w:rPr>
              <w:t>c</w:t>
            </w:r>
            <w:r w:rsidRPr="004D033B">
              <w:rPr>
                <w:rFonts w:cs="CMU Serif"/>
                <w:sz w:val="20"/>
                <w:szCs w:val="20"/>
                <w:shd w:val="clear" w:color="auto" w:fill="95DCF7" w:themeFill="accent4" w:themeFillTint="66"/>
                <w:lang w:val="en-GB"/>
              </w:rPr>
              <w:t>hallenges</w:t>
            </w:r>
            <w:r w:rsidRPr="004D033B">
              <w:rPr>
                <w:rFonts w:cs="CMU Serif"/>
                <w:sz w:val="20"/>
                <w:szCs w:val="20"/>
                <w:lang w:val="en-GB"/>
              </w:rPr>
              <w:t xml:space="preserve">, including through practical </w:t>
            </w:r>
            <w:proofErr w:type="gramStart"/>
            <w:r w:rsidR="0046595A" w:rsidRPr="004D033B">
              <w:rPr>
                <w:rFonts w:cs="CMU Serif"/>
                <w:sz w:val="20"/>
                <w:szCs w:val="20"/>
                <w:lang w:val="en-GB"/>
              </w:rPr>
              <w:t>c</w:t>
            </w:r>
            <w:r w:rsidRPr="004D033B">
              <w:rPr>
                <w:rFonts w:cs="CMU Serif"/>
                <w:sz w:val="20"/>
                <w:szCs w:val="20"/>
                <w:lang w:val="en-GB"/>
              </w:rPr>
              <w:t>ooperation;</w:t>
            </w:r>
            <w:proofErr w:type="gramEnd"/>
          </w:p>
          <w:p w14:paraId="7F72552B"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725F34F" w14:textId="57ED1421"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Change: to support </w:t>
            </w:r>
            <w:r w:rsidRPr="004D033B">
              <w:rPr>
                <w:rFonts w:cs="CMU Serif"/>
                <w:sz w:val="20"/>
                <w:szCs w:val="20"/>
                <w:shd w:val="clear" w:color="auto" w:fill="95DCF7" w:themeFill="accent4" w:themeFillTint="66"/>
                <w:lang w:val="en-GB"/>
              </w:rPr>
              <w:t>legal migration</w:t>
            </w:r>
            <w:r w:rsidRPr="004D033B">
              <w:rPr>
                <w:rFonts w:cs="CMU Serif"/>
                <w:sz w:val="20"/>
                <w:szCs w:val="20"/>
                <w:lang w:val="en-GB"/>
              </w:rPr>
              <w:t xml:space="preserve"> to the Member States including to </w:t>
            </w:r>
            <w:r w:rsidRPr="004D033B">
              <w:rPr>
                <w:rFonts w:cs="CMU Serif"/>
                <w:sz w:val="20"/>
                <w:szCs w:val="20"/>
                <w:lang w:val="en-GB"/>
              </w:rPr>
              <w:lastRenderedPageBreak/>
              <w:t xml:space="preserve">contribute to the integration of </w:t>
            </w:r>
            <w:proofErr w:type="gramStart"/>
            <w:r w:rsidRPr="004D033B">
              <w:rPr>
                <w:rFonts w:cs="CMU Serif"/>
                <w:sz w:val="20"/>
                <w:szCs w:val="20"/>
                <w:lang w:val="en-GB"/>
              </w:rPr>
              <w:t>third-country</w:t>
            </w:r>
            <w:proofErr w:type="gramEnd"/>
            <w:r w:rsidRPr="004D033B">
              <w:rPr>
                <w:rFonts w:cs="CMU Serif"/>
                <w:sz w:val="20"/>
                <w:szCs w:val="20"/>
                <w:lang w:val="en-GB"/>
              </w:rPr>
              <w:t xml:space="preserve"> nationals;</w:t>
            </w:r>
          </w:p>
          <w:p w14:paraId="05F416B6"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140443B5" w14:textId="09DB4663"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to support </w:t>
            </w:r>
            <w:r w:rsidRPr="004D033B">
              <w:rPr>
                <w:rFonts w:cs="CMU Serif"/>
                <w:sz w:val="20"/>
                <w:szCs w:val="20"/>
                <w:shd w:val="clear" w:color="auto" w:fill="95DCF7" w:themeFill="accent4" w:themeFillTint="66"/>
                <w:lang w:val="en-GB"/>
              </w:rPr>
              <w:t>legal immigration</w:t>
            </w:r>
            <w:r w:rsidRPr="004D033B">
              <w:rPr>
                <w:rFonts w:cs="CMU Serif"/>
                <w:sz w:val="20"/>
                <w:szCs w:val="20"/>
                <w:shd w:val="clear" w:color="auto" w:fill="F1A983" w:themeFill="accent2" w:themeFillTint="99"/>
                <w:lang w:val="en-GB"/>
              </w:rPr>
              <w:t xml:space="preserve"> policies on the national level in accordance with Member States’ economic needs</w:t>
            </w:r>
          </w:p>
          <w:p w14:paraId="02A630AD"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CA61FFC"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Change:</w:t>
            </w:r>
          </w:p>
          <w:p w14:paraId="1819D804" w14:textId="34107FA2"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to contribute to countering </w:t>
            </w:r>
            <w:r w:rsidRPr="004D033B">
              <w:rPr>
                <w:rFonts w:cs="CMU Serif"/>
                <w:sz w:val="20"/>
                <w:szCs w:val="20"/>
                <w:shd w:val="clear" w:color="auto" w:fill="95DCF7" w:themeFill="accent4" w:themeFillTint="66"/>
                <w:lang w:val="en-GB"/>
              </w:rPr>
              <w:t>irregular migration</w:t>
            </w:r>
            <w:r w:rsidRPr="004D033B">
              <w:rPr>
                <w:rFonts w:cs="CMU Serif"/>
                <w:sz w:val="20"/>
                <w:szCs w:val="20"/>
                <w:lang w:val="en-GB"/>
              </w:rPr>
              <w:t xml:space="preserve"> and ensuring effectiveness of return and readmission in third countries.</w:t>
            </w:r>
          </w:p>
          <w:p w14:paraId="1BF4E3F6" w14:textId="158904BE"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r w:rsidRPr="004D033B">
              <w:rPr>
                <w:rFonts w:cs="CMU Serif"/>
                <w:sz w:val="20"/>
                <w:szCs w:val="20"/>
                <w:lang w:val="en-GB"/>
              </w:rPr>
              <w:br/>
              <w:t xml:space="preserve">to contribute to </w:t>
            </w:r>
            <w:r w:rsidRPr="004D033B">
              <w:rPr>
                <w:rFonts w:cs="CMU Serif"/>
                <w:sz w:val="20"/>
                <w:szCs w:val="20"/>
                <w:shd w:val="clear" w:color="auto" w:fill="95DCF7" w:themeFill="accent4" w:themeFillTint="66"/>
                <w:lang w:val="en-GB"/>
              </w:rPr>
              <w:t>countering illegal</w:t>
            </w:r>
            <w:r w:rsidR="00236AC5" w:rsidRPr="004D033B">
              <w:rPr>
                <w:rFonts w:cs="CMU Serif"/>
                <w:sz w:val="20"/>
                <w:szCs w:val="20"/>
                <w:shd w:val="clear" w:color="auto" w:fill="95DCF7" w:themeFill="accent4" w:themeFillTint="66"/>
                <w:lang w:val="en-GB"/>
              </w:rPr>
              <w:t xml:space="preserve"> </w:t>
            </w:r>
            <w:r w:rsidRPr="004D033B">
              <w:rPr>
                <w:rFonts w:cs="CMU Serif"/>
                <w:sz w:val="20"/>
                <w:szCs w:val="20"/>
                <w:shd w:val="clear" w:color="auto" w:fill="95DCF7" w:themeFill="accent4" w:themeFillTint="66"/>
                <w:lang w:val="en-GB"/>
              </w:rPr>
              <w:t>immigration</w:t>
            </w:r>
            <w:r w:rsidRPr="004D033B">
              <w:rPr>
                <w:rFonts w:cs="CMU Serif"/>
                <w:sz w:val="20"/>
                <w:szCs w:val="20"/>
                <w:lang w:val="en-GB"/>
              </w:rPr>
              <w:t xml:space="preserve"> and </w:t>
            </w:r>
            <w:r w:rsidR="00236AC5" w:rsidRPr="004D033B">
              <w:rPr>
                <w:rFonts w:cs="CMU Serif"/>
                <w:sz w:val="20"/>
                <w:szCs w:val="20"/>
                <w:lang w:val="en-GB"/>
              </w:rPr>
              <w:t>e</w:t>
            </w:r>
            <w:r w:rsidRPr="004D033B">
              <w:rPr>
                <w:rFonts w:cs="CMU Serif"/>
                <w:sz w:val="20"/>
                <w:szCs w:val="20"/>
                <w:lang w:val="en-GB"/>
              </w:rPr>
              <w:t xml:space="preserve">nsuring effectiveness </w:t>
            </w:r>
            <w:r w:rsidRPr="004D033B">
              <w:rPr>
                <w:rFonts w:cs="CMU Serif"/>
                <w:sz w:val="20"/>
                <w:szCs w:val="20"/>
                <w:shd w:val="clear" w:color="auto" w:fill="F1A983" w:themeFill="accent2" w:themeFillTint="99"/>
                <w:lang w:val="en-GB"/>
              </w:rPr>
              <w:t>of return operations in third countries carried out by Member States.</w:t>
            </w:r>
            <w:r w:rsidRPr="004D033B">
              <w:rPr>
                <w:rFonts w:cs="CMU Serif"/>
                <w:sz w:val="20"/>
                <w:szCs w:val="20"/>
                <w:lang w:val="en-GB"/>
              </w:rPr>
              <w:t xml:space="preserve"> </w:t>
            </w:r>
          </w:p>
          <w:p w14:paraId="5A726355"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CDA0419"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Change:</w:t>
            </w:r>
          </w:p>
          <w:p w14:paraId="43156D8A" w14:textId="5A6624CF"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actions aimed at enhancing awareness </w:t>
            </w:r>
            <w:r w:rsidRPr="004D033B">
              <w:rPr>
                <w:rFonts w:cs="CMU Serif"/>
                <w:sz w:val="20"/>
                <w:szCs w:val="20"/>
                <w:shd w:val="clear" w:color="auto" w:fill="95DCF7" w:themeFill="accent4" w:themeFillTint="66"/>
                <w:lang w:val="en-GB"/>
              </w:rPr>
              <w:t>of asylum, integration, legal migration</w:t>
            </w:r>
            <w:r w:rsidRPr="004D033B">
              <w:rPr>
                <w:rFonts w:cs="CMU Serif"/>
                <w:sz w:val="20"/>
                <w:szCs w:val="20"/>
                <w:lang w:val="en-GB"/>
              </w:rPr>
              <w:t xml:space="preserve"> and return policies among stakeholders and the </w:t>
            </w:r>
            <w:proofErr w:type="gramStart"/>
            <w:r w:rsidRPr="004D033B">
              <w:rPr>
                <w:rFonts w:cs="CMU Serif"/>
                <w:sz w:val="20"/>
                <w:szCs w:val="20"/>
                <w:lang w:val="en-GB"/>
              </w:rPr>
              <w:t>general public</w:t>
            </w:r>
            <w:proofErr w:type="gramEnd"/>
          </w:p>
          <w:p w14:paraId="2818106A"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651BDB8A" w14:textId="5BF5A3E3" w:rsidR="0055623A" w:rsidRPr="004D033B" w:rsidRDefault="0055623A" w:rsidP="00BF300B">
            <w:pPr>
              <w:shd w:val="clear" w:color="auto" w:fill="95DCF7" w:themeFill="accent4"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actions aimed at enhancing awareness of return policies among</w:t>
            </w:r>
          </w:p>
          <w:p w14:paraId="78C22BA6" w14:textId="77777777" w:rsidR="0055623A" w:rsidRPr="004D033B" w:rsidRDefault="0055623A" w:rsidP="00042F81">
            <w:pPr>
              <w:shd w:val="clear" w:color="auto" w:fill="95DCF7" w:themeFill="accent4"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stakeholders and the </w:t>
            </w:r>
            <w:proofErr w:type="gramStart"/>
            <w:r w:rsidRPr="004D033B">
              <w:rPr>
                <w:rFonts w:cs="CMU Serif"/>
                <w:sz w:val="20"/>
                <w:szCs w:val="20"/>
                <w:lang w:val="en-GB"/>
              </w:rPr>
              <w:t>general public</w:t>
            </w:r>
            <w:proofErr w:type="gramEnd"/>
            <w:r w:rsidRPr="004D033B">
              <w:rPr>
                <w:rFonts w:cs="CMU Serif"/>
                <w:sz w:val="20"/>
                <w:szCs w:val="20"/>
                <w:lang w:val="en-GB"/>
              </w:rPr>
              <w:t>,</w:t>
            </w:r>
          </w:p>
          <w:p w14:paraId="4C117C6F" w14:textId="77777777" w:rsidR="0055623A" w:rsidRPr="004D033B" w:rsidRDefault="0055623A" w:rsidP="00042F81">
            <w:pPr>
              <w:shd w:val="clear" w:color="auto" w:fill="95DCF7" w:themeFill="accent4"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especially </w:t>
            </w:r>
            <w:proofErr w:type="gramStart"/>
            <w:r w:rsidRPr="004D033B">
              <w:rPr>
                <w:rFonts w:cs="CMU Serif"/>
                <w:sz w:val="20"/>
                <w:szCs w:val="20"/>
                <w:lang w:val="en-GB"/>
              </w:rPr>
              <w:t>third-country</w:t>
            </w:r>
            <w:proofErr w:type="gramEnd"/>
            <w:r w:rsidRPr="004D033B">
              <w:rPr>
                <w:rFonts w:cs="CMU Serif"/>
                <w:sz w:val="20"/>
                <w:szCs w:val="20"/>
                <w:lang w:val="en-GB"/>
              </w:rPr>
              <w:t xml:space="preserve"> nationals;</w:t>
            </w:r>
          </w:p>
          <w:p w14:paraId="55DF955A"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D716E2A" w14:textId="16B516DD" w:rsidR="0055623A" w:rsidRPr="004D033B" w:rsidRDefault="00CC62CF"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w:t>
            </w:r>
            <w:r w:rsidR="0055623A" w:rsidRPr="004D033B">
              <w:rPr>
                <w:rFonts w:cs="CMU Serif"/>
                <w:sz w:val="20"/>
                <w:szCs w:val="20"/>
                <w:lang w:val="en-GB"/>
              </w:rPr>
              <w:t>hange:</w:t>
            </w:r>
          </w:p>
          <w:p w14:paraId="706C454F" w14:textId="7ED18CD2"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removal operations, including related measures, in accordance with the standards laid down in Union law, </w:t>
            </w:r>
            <w:r w:rsidR="007C499D" w:rsidRPr="007C499D">
              <w:rPr>
                <w:rFonts w:cs="CMU Serif"/>
                <w:sz w:val="20"/>
                <w:szCs w:val="20"/>
                <w:lang w:val="en-GB"/>
              </w:rPr>
              <w:t xml:space="preserve">with the exception of coercive </w:t>
            </w:r>
            <w:proofErr w:type="gramStart"/>
            <w:r w:rsidR="007C499D" w:rsidRPr="007C499D">
              <w:rPr>
                <w:rFonts w:cs="CMU Serif"/>
                <w:sz w:val="20"/>
                <w:szCs w:val="20"/>
                <w:lang w:val="en-GB"/>
              </w:rPr>
              <w:t>equipment;</w:t>
            </w:r>
            <w:proofErr w:type="gramEnd"/>
          </w:p>
          <w:p w14:paraId="04ABDFBD"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2728E8CB" w14:textId="2B97B63D"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removal operations, including related measures, in accordance with the standards laid down in Union </w:t>
            </w:r>
            <w:proofErr w:type="gramStart"/>
            <w:r w:rsidRPr="004D033B">
              <w:rPr>
                <w:rFonts w:cs="CMU Serif"/>
                <w:sz w:val="20"/>
                <w:szCs w:val="20"/>
                <w:lang w:val="en-GB"/>
              </w:rPr>
              <w:t>law;</w:t>
            </w:r>
            <w:proofErr w:type="gramEnd"/>
          </w:p>
          <w:p w14:paraId="6777808C"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E8B5BAA"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Change:</w:t>
            </w:r>
          </w:p>
          <w:p w14:paraId="3F56BDE6" w14:textId="40CA9AA1"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Integration measures implemented by local and regional authorities and civil- society organisations</w:t>
            </w:r>
          </w:p>
          <w:p w14:paraId="7DC000E9"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11B5B3BE" w14:textId="0265F60A"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Integration measures implemented by local and regional </w:t>
            </w:r>
            <w:proofErr w:type="gramStart"/>
            <w:r w:rsidRPr="004D033B">
              <w:rPr>
                <w:rFonts w:cs="CMU Serif"/>
                <w:sz w:val="20"/>
                <w:szCs w:val="20"/>
                <w:lang w:val="en-GB"/>
              </w:rPr>
              <w:t>authorities;</w:t>
            </w:r>
            <w:proofErr w:type="gramEnd"/>
          </w:p>
          <w:p w14:paraId="02BD2917"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DDDF926"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shd w:val="clear" w:color="auto" w:fill="95DCF7" w:themeFill="accent4" w:themeFillTint="66"/>
                <w:lang w:val="en-GB"/>
              </w:rPr>
              <w:t>Delete</w:t>
            </w:r>
            <w:r w:rsidRPr="004D033B">
              <w:rPr>
                <w:rFonts w:cs="CMU Serif"/>
                <w:sz w:val="20"/>
                <w:szCs w:val="20"/>
                <w:lang w:val="en-GB"/>
              </w:rPr>
              <w:t>:</w:t>
            </w:r>
          </w:p>
          <w:p w14:paraId="5C2BC7EB" w14:textId="343BEF7D" w:rsidR="0055623A" w:rsidRPr="004D033B" w:rsidRDefault="0055623A" w:rsidP="007C499D">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introduction, development and improvement of effective alternative</w:t>
            </w:r>
          </w:p>
          <w:p w14:paraId="0BE4E887" w14:textId="50E63935" w:rsidR="0055623A" w:rsidRPr="004D033B" w:rsidRDefault="0055623A" w:rsidP="007C499D">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measures to detention, in particular in relation </w:t>
            </w:r>
            <w:r w:rsidRPr="004D033B">
              <w:rPr>
                <w:rFonts w:cs="CMU Serif"/>
                <w:sz w:val="20"/>
                <w:szCs w:val="20"/>
                <w:shd w:val="clear" w:color="auto" w:fill="95DCF7" w:themeFill="accent4" w:themeFillTint="66"/>
                <w:lang w:val="en-GB"/>
              </w:rPr>
              <w:t xml:space="preserve">to unaccompanied minors and </w:t>
            </w:r>
            <w:proofErr w:type="gramStart"/>
            <w:r w:rsidRPr="004D033B">
              <w:rPr>
                <w:rFonts w:cs="CMU Serif"/>
                <w:sz w:val="20"/>
                <w:szCs w:val="20"/>
                <w:shd w:val="clear" w:color="auto" w:fill="95DCF7" w:themeFill="accent4" w:themeFillTint="66"/>
                <w:lang w:val="en-GB"/>
              </w:rPr>
              <w:t>families</w:t>
            </w:r>
            <w:r w:rsidRPr="004D033B">
              <w:rPr>
                <w:rFonts w:cs="CMU Serif"/>
                <w:sz w:val="20"/>
                <w:szCs w:val="20"/>
                <w:lang w:val="en-GB"/>
              </w:rPr>
              <w:t>;</w:t>
            </w:r>
            <w:proofErr w:type="gramEnd"/>
          </w:p>
          <w:p w14:paraId="67B948E0"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9752F79" w14:textId="2735C8B5"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shd w:val="clear" w:color="auto" w:fill="95DCF7" w:themeFill="accent4" w:themeFillTint="66"/>
                <w:lang w:val="en-GB"/>
              </w:rPr>
              <w:t>Delete: 'humanitarian admission'</w:t>
            </w:r>
            <w:r w:rsidRPr="004D033B">
              <w:rPr>
                <w:rFonts w:cs="CMU Serif"/>
                <w:sz w:val="20"/>
                <w:szCs w:val="20"/>
                <w:lang w:val="en-GB"/>
              </w:rPr>
              <w:t xml:space="preserve"> within the </w:t>
            </w:r>
            <w:r w:rsidRPr="004D033B">
              <w:rPr>
                <w:rFonts w:cs="CMU Serif"/>
                <w:sz w:val="20"/>
                <w:szCs w:val="20"/>
                <w:lang w:val="en-GB"/>
              </w:rPr>
              <w:lastRenderedPageBreak/>
              <w:t>meaning of Article [2] of Regulation (EU)</w:t>
            </w:r>
            <w:proofErr w:type="gramStart"/>
            <w:r w:rsidRPr="004D033B">
              <w:rPr>
                <w:rFonts w:cs="CMU Serif"/>
                <w:sz w:val="20"/>
                <w:szCs w:val="20"/>
                <w:lang w:val="en-GB"/>
              </w:rPr>
              <w:t xml:space="preserve"> ..</w:t>
            </w:r>
            <w:proofErr w:type="gramEnd"/>
            <w:r w:rsidRPr="004D033B">
              <w:rPr>
                <w:rFonts w:cs="CMU Serif"/>
                <w:sz w:val="20"/>
                <w:szCs w:val="20"/>
                <w:lang w:val="en-GB"/>
              </w:rPr>
              <w:t>/.. [Union Resettlement [and Humanitarian Admission] Framework] (</w:t>
            </w:r>
            <w:proofErr w:type="gramStart"/>
            <w:r w:rsidRPr="004D033B">
              <w:rPr>
                <w:rFonts w:cs="CMU Serif"/>
                <w:sz w:val="20"/>
                <w:szCs w:val="20"/>
                <w:shd w:val="clear" w:color="auto" w:fill="95DCF7" w:themeFill="accent4" w:themeFillTint="66"/>
                <w:lang w:val="en-GB"/>
              </w:rPr>
              <w:t>All  references</w:t>
            </w:r>
            <w:proofErr w:type="gramEnd"/>
            <w:r w:rsidRPr="004D033B">
              <w:rPr>
                <w:rFonts w:cs="CMU Serif"/>
                <w:sz w:val="20"/>
                <w:szCs w:val="20"/>
                <w:shd w:val="clear" w:color="auto" w:fill="95DCF7" w:themeFill="accent4" w:themeFillTint="66"/>
                <w:lang w:val="en-GB"/>
              </w:rPr>
              <w:t xml:space="preserve"> to 'humanitarian admission' are deleted accordingly throughout the text</w:t>
            </w:r>
            <w:r w:rsidRPr="004D033B">
              <w:rPr>
                <w:rFonts w:cs="CMU Serif"/>
                <w:sz w:val="20"/>
                <w:szCs w:val="20"/>
                <w:lang w:val="en-GB"/>
              </w:rPr>
              <w:t>)</w:t>
            </w:r>
          </w:p>
          <w:p w14:paraId="4FAB3289"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F695674" w14:textId="7498D131"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Delete: Emergency assistance may take the form of grants awarded directly to the decentralised agencies.</w:t>
            </w:r>
          </w:p>
          <w:p w14:paraId="2128DC1B"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EF62EB3" w14:textId="423FC470"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shd w:val="clear" w:color="auto" w:fill="F1A983" w:themeFill="accent2" w:themeFillTint="99"/>
                <w:lang w:val="en-GB"/>
              </w:rPr>
              <w:t>Delete: development of mobility schemes to the Union, such as circular or temporary migration schemes,</w:t>
            </w:r>
            <w:r w:rsidRPr="004D033B">
              <w:rPr>
                <w:rFonts w:cs="CMU Serif"/>
                <w:sz w:val="20"/>
                <w:szCs w:val="20"/>
                <w:lang w:val="en-GB"/>
              </w:rPr>
              <w:t xml:space="preserve"> </w:t>
            </w:r>
            <w:r w:rsidR="00AF5BEA" w:rsidRPr="004D033B">
              <w:rPr>
                <w:rFonts w:cs="CMU Serif"/>
                <w:sz w:val="20"/>
                <w:szCs w:val="20"/>
                <w:shd w:val="clear" w:color="auto" w:fill="B3E5A1" w:themeFill="accent6" w:themeFillTint="66"/>
                <w:lang w:val="en-GB"/>
              </w:rPr>
              <w:t xml:space="preserve">(delete) </w:t>
            </w:r>
            <w:r w:rsidRPr="004D033B">
              <w:rPr>
                <w:rFonts w:cs="CMU Serif"/>
                <w:sz w:val="20"/>
                <w:szCs w:val="20"/>
                <w:shd w:val="clear" w:color="auto" w:fill="B3E5A1" w:themeFill="accent6" w:themeFillTint="66"/>
                <w:lang w:val="en-GB"/>
              </w:rPr>
              <w:t xml:space="preserve">including training to enhance </w:t>
            </w:r>
            <w:proofErr w:type="gramStart"/>
            <w:r w:rsidRPr="004D033B">
              <w:rPr>
                <w:rFonts w:cs="CMU Serif"/>
                <w:sz w:val="20"/>
                <w:szCs w:val="20"/>
                <w:shd w:val="clear" w:color="auto" w:fill="B3E5A1" w:themeFill="accent6" w:themeFillTint="66"/>
                <w:lang w:val="en-GB"/>
              </w:rPr>
              <w:t>employability;</w:t>
            </w:r>
            <w:proofErr w:type="gramEnd"/>
          </w:p>
          <w:p w14:paraId="056A6066"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6190C63" w14:textId="77777777" w:rsidR="00F725B8" w:rsidRPr="004D033B" w:rsidRDefault="0055623A" w:rsidP="00F725B8">
            <w:pPr>
              <w:shd w:val="clear" w:color="auto" w:fill="95DCF7" w:themeFill="accent4"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Delete:</w:t>
            </w:r>
            <w:r w:rsidR="00F725B8" w:rsidRPr="004D033B">
              <w:rPr>
                <w:rFonts w:cs="CMU Serif"/>
                <w:sz w:val="20"/>
                <w:szCs w:val="20"/>
                <w:lang w:val="en-GB"/>
              </w:rPr>
              <w:t xml:space="preserve"> </w:t>
            </w:r>
          </w:p>
          <w:p w14:paraId="06A24340" w14:textId="74AAC373" w:rsidR="0055623A" w:rsidRPr="004D033B" w:rsidRDefault="0055623A" w:rsidP="00F725B8">
            <w:pPr>
              <w:shd w:val="clear" w:color="auto" w:fill="95DCF7" w:themeFill="accent4"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assistance in the context of </w:t>
            </w:r>
            <w:r w:rsidRPr="004D033B">
              <w:rPr>
                <w:rFonts w:cs="CMU Serif"/>
                <w:sz w:val="20"/>
                <w:szCs w:val="20"/>
                <w:shd w:val="clear" w:color="auto" w:fill="95DCF7" w:themeFill="accent4" w:themeFillTint="66"/>
                <w:lang w:val="en-GB"/>
              </w:rPr>
              <w:t>applications for</w:t>
            </w:r>
            <w:r w:rsidRPr="004D033B">
              <w:rPr>
                <w:rFonts w:cs="CMU Serif"/>
                <w:sz w:val="20"/>
                <w:szCs w:val="20"/>
                <w:lang w:val="en-GB"/>
              </w:rPr>
              <w:t xml:space="preserve"> </w:t>
            </w:r>
            <w:r w:rsidRPr="004D033B">
              <w:rPr>
                <w:rFonts w:cs="CMU Serif"/>
                <w:sz w:val="20"/>
                <w:szCs w:val="20"/>
                <w:shd w:val="clear" w:color="auto" w:fill="95DCF7" w:themeFill="accent4" w:themeFillTint="66"/>
                <w:lang w:val="en-GB"/>
              </w:rPr>
              <w:t>family reunification</w:t>
            </w:r>
          </w:p>
          <w:p w14:paraId="3D29E49E" w14:textId="1B46419C"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within the meaning of </w:t>
            </w:r>
            <w:proofErr w:type="gramStart"/>
            <w:r w:rsidRPr="004D033B">
              <w:rPr>
                <w:rFonts w:cs="CMU Serif"/>
                <w:sz w:val="20"/>
                <w:szCs w:val="20"/>
                <w:lang w:val="en-GB"/>
              </w:rPr>
              <w:t>Council  Directive</w:t>
            </w:r>
            <w:proofErr w:type="gramEnd"/>
            <w:r w:rsidRPr="004D033B">
              <w:rPr>
                <w:rFonts w:cs="CMU Serif"/>
                <w:sz w:val="20"/>
                <w:szCs w:val="20"/>
                <w:lang w:val="en-GB"/>
              </w:rPr>
              <w:t xml:space="preserve"> 2003/86/EC51 ;</w:t>
            </w:r>
          </w:p>
          <w:p w14:paraId="4180031A"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9ABFC9"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Delete: Reflecting the importance of</w:t>
            </w:r>
          </w:p>
          <w:p w14:paraId="6560CCC7" w14:textId="5B59F903" w:rsidR="0055623A" w:rsidRPr="004D033B" w:rsidRDefault="0055623A" w:rsidP="00600615">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tackling climate change in line with the Union's commitments to implement the Paris Agreement and the </w:t>
            </w:r>
            <w:r w:rsidRPr="004D033B">
              <w:rPr>
                <w:rFonts w:cs="CMU Serif"/>
                <w:sz w:val="20"/>
                <w:szCs w:val="20"/>
                <w:lang w:val="en-GB"/>
              </w:rPr>
              <w:lastRenderedPageBreak/>
              <w:t xml:space="preserve">United Nations Sustainable Development Goals, this Fund will contribute to mainstream climate actions and to the achievement of an overall target of 25 % of the EU budget expenditures </w:t>
            </w:r>
            <w:proofErr w:type="gramStart"/>
            <w:r w:rsidRPr="004D033B">
              <w:rPr>
                <w:rFonts w:cs="CMU Serif"/>
                <w:sz w:val="20"/>
                <w:szCs w:val="20"/>
                <w:lang w:val="en-GB"/>
              </w:rPr>
              <w:t>supporting  climate</w:t>
            </w:r>
            <w:proofErr w:type="gramEnd"/>
            <w:r w:rsidRPr="004D033B">
              <w:rPr>
                <w:rFonts w:cs="CMU Serif"/>
                <w:sz w:val="20"/>
                <w:szCs w:val="20"/>
                <w:lang w:val="en-GB"/>
              </w:rPr>
              <w:t xml:space="preserve"> objectives. Relevant actions will be identified during the Fund's preparation and </w:t>
            </w:r>
            <w:proofErr w:type="gramStart"/>
            <w:r w:rsidRPr="004D033B">
              <w:rPr>
                <w:rFonts w:cs="CMU Serif"/>
                <w:sz w:val="20"/>
                <w:szCs w:val="20"/>
                <w:lang w:val="en-GB"/>
              </w:rPr>
              <w:t>implementation,  and</w:t>
            </w:r>
            <w:proofErr w:type="gramEnd"/>
            <w:r w:rsidRPr="004D033B">
              <w:rPr>
                <w:rFonts w:cs="CMU Serif"/>
                <w:sz w:val="20"/>
                <w:szCs w:val="20"/>
                <w:lang w:val="en-GB"/>
              </w:rPr>
              <w:t xml:space="preserve"> reassessed in the context of the relevant  evaluations and review processes.</w:t>
            </w:r>
          </w:p>
        </w:tc>
        <w:tc>
          <w:tcPr>
            <w:tcW w:w="1843" w:type="dxa"/>
          </w:tcPr>
          <w:p w14:paraId="363F701B" w14:textId="77777777" w:rsidR="00B95985" w:rsidRPr="004D033B" w:rsidRDefault="00B9598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4AEA9DD" w14:textId="2DF7C66A" w:rsidR="00B95985" w:rsidRPr="004D033B" w:rsidRDefault="008F3B0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w:t>
            </w:r>
            <w:proofErr w:type="gramStart"/>
            <w:r w:rsidRPr="004D033B">
              <w:rPr>
                <w:rFonts w:cs="CMU Serif"/>
                <w:sz w:val="20"/>
                <w:szCs w:val="20"/>
                <w:lang w:val="en-GB"/>
              </w:rPr>
              <w:t>l</w:t>
            </w:r>
            <w:r w:rsidR="0046595A" w:rsidRPr="004D033B">
              <w:rPr>
                <w:rFonts w:cs="CMU Serif"/>
                <w:sz w:val="20"/>
                <w:szCs w:val="20"/>
                <w:lang w:val="en-GB"/>
              </w:rPr>
              <w:t>egal</w:t>
            </w:r>
            <w:proofErr w:type="gramEnd"/>
            <w:r w:rsidR="0046595A" w:rsidRPr="004D033B">
              <w:rPr>
                <w:rFonts w:cs="CMU Serif"/>
                <w:sz w:val="20"/>
                <w:szCs w:val="20"/>
                <w:lang w:val="en-GB"/>
              </w:rPr>
              <w:t xml:space="preserve"> immigration</w:t>
            </w:r>
            <w:r w:rsidRPr="004D033B">
              <w:rPr>
                <w:rFonts w:cs="CMU Serif"/>
                <w:sz w:val="20"/>
                <w:szCs w:val="20"/>
                <w:lang w:val="en-GB"/>
              </w:rPr>
              <w:t>”</w:t>
            </w:r>
            <w:r w:rsidR="0046595A" w:rsidRPr="004D033B">
              <w:rPr>
                <w:rFonts w:cs="CMU Serif"/>
                <w:sz w:val="20"/>
                <w:szCs w:val="20"/>
                <w:lang w:val="en-GB"/>
              </w:rPr>
              <w:t xml:space="preserve"> instead of </w:t>
            </w:r>
            <w:r w:rsidRPr="004D033B">
              <w:rPr>
                <w:rFonts w:cs="CMU Serif"/>
                <w:sz w:val="20"/>
                <w:szCs w:val="20"/>
                <w:lang w:val="en-GB"/>
              </w:rPr>
              <w:t>“</w:t>
            </w:r>
            <w:r w:rsidR="0046595A" w:rsidRPr="004D033B">
              <w:rPr>
                <w:rFonts w:cs="CMU Serif"/>
                <w:sz w:val="20"/>
                <w:szCs w:val="20"/>
                <w:lang w:val="en-GB"/>
              </w:rPr>
              <w:t>legal migration</w:t>
            </w:r>
            <w:r w:rsidRPr="004D033B">
              <w:rPr>
                <w:rFonts w:cs="CMU Serif"/>
                <w:sz w:val="20"/>
                <w:szCs w:val="20"/>
                <w:lang w:val="en-GB"/>
              </w:rPr>
              <w:t>”</w:t>
            </w:r>
          </w:p>
          <w:p w14:paraId="2B2277D7" w14:textId="77777777" w:rsidR="008F3B05" w:rsidRPr="004D033B" w:rsidRDefault="008F3B0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32D1F48" w14:textId="5902DFBE" w:rsidR="00B95985" w:rsidRPr="004D033B" w:rsidRDefault="008F3B0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Role of EU is </w:t>
            </w:r>
            <w:r w:rsidR="00A16E2D" w:rsidRPr="004D033B">
              <w:rPr>
                <w:rFonts w:cs="CMU Serif"/>
                <w:sz w:val="20"/>
                <w:szCs w:val="20"/>
                <w:lang w:val="en-GB"/>
              </w:rPr>
              <w:t xml:space="preserve">expected to be </w:t>
            </w:r>
            <w:r w:rsidRPr="004D033B">
              <w:rPr>
                <w:rFonts w:cs="CMU Serif"/>
                <w:sz w:val="20"/>
                <w:szCs w:val="20"/>
                <w:lang w:val="en-GB"/>
              </w:rPr>
              <w:t xml:space="preserve">helping </w:t>
            </w:r>
            <w:r w:rsidR="006B161B" w:rsidRPr="004D033B">
              <w:rPr>
                <w:rFonts w:cs="CMU Serif"/>
                <w:sz w:val="20"/>
                <w:szCs w:val="20"/>
                <w:lang w:val="en-GB"/>
              </w:rPr>
              <w:t>mostly “affected” countries</w:t>
            </w:r>
          </w:p>
          <w:p w14:paraId="421D18DF" w14:textId="77777777" w:rsidR="006B161B" w:rsidRPr="004D033B" w:rsidRDefault="006B161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287A12F" w14:textId="16D48A39" w:rsidR="006B161B" w:rsidRPr="004D033B" w:rsidRDefault="00DB6A60"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Delete </w:t>
            </w:r>
            <w:r w:rsidR="00A04B88" w:rsidRPr="004D033B">
              <w:rPr>
                <w:rFonts w:cs="CMU Serif"/>
                <w:sz w:val="20"/>
                <w:szCs w:val="20"/>
                <w:lang w:val="en-GB"/>
              </w:rPr>
              <w:t>intention to integrate migrants</w:t>
            </w:r>
          </w:p>
          <w:p w14:paraId="1E90400B" w14:textId="77777777" w:rsidR="00F03A07" w:rsidRPr="004D033B" w:rsidRDefault="00F03A07"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3185A12" w14:textId="18989133" w:rsidR="00F03A07" w:rsidRPr="004D033B" w:rsidRDefault="00F03A07"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Adding the importance of </w:t>
            </w:r>
            <w:r w:rsidR="008E5C31" w:rsidRPr="004D033B">
              <w:rPr>
                <w:rFonts w:cs="CMU Serif"/>
                <w:sz w:val="20"/>
                <w:szCs w:val="20"/>
                <w:lang w:val="en-GB"/>
              </w:rPr>
              <w:t xml:space="preserve">migration policies by individual member states </w:t>
            </w:r>
            <w:proofErr w:type="gramStart"/>
            <w:r w:rsidR="008E5C31" w:rsidRPr="004D033B">
              <w:rPr>
                <w:rFonts w:cs="CMU Serif"/>
                <w:sz w:val="20"/>
                <w:szCs w:val="20"/>
                <w:lang w:val="en-GB"/>
              </w:rPr>
              <w:t>taking into account</w:t>
            </w:r>
            <w:proofErr w:type="gramEnd"/>
            <w:r w:rsidR="008E5C31" w:rsidRPr="004D033B">
              <w:rPr>
                <w:rFonts w:cs="CMU Serif"/>
                <w:sz w:val="20"/>
                <w:szCs w:val="20"/>
                <w:lang w:val="en-GB"/>
              </w:rPr>
              <w:t xml:space="preserve"> their economic situation</w:t>
            </w:r>
          </w:p>
          <w:p w14:paraId="02235CE0" w14:textId="77777777" w:rsidR="00B95985" w:rsidRPr="004D033B" w:rsidRDefault="00B9598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8474FE6" w14:textId="053F579C" w:rsidR="00B95985" w:rsidRPr="004D033B" w:rsidRDefault="006B161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w:t>
            </w:r>
            <w:proofErr w:type="gramStart"/>
            <w:r w:rsidRPr="004D033B">
              <w:rPr>
                <w:rFonts w:cs="CMU Serif"/>
                <w:sz w:val="20"/>
                <w:szCs w:val="20"/>
                <w:lang w:val="en-GB"/>
              </w:rPr>
              <w:t>i</w:t>
            </w:r>
            <w:r w:rsidR="00E369C2" w:rsidRPr="004D033B">
              <w:rPr>
                <w:rFonts w:cs="CMU Serif"/>
                <w:sz w:val="20"/>
                <w:szCs w:val="20"/>
                <w:lang w:val="en-GB"/>
              </w:rPr>
              <w:t>llegal</w:t>
            </w:r>
            <w:proofErr w:type="gramEnd"/>
            <w:r w:rsidR="00E369C2" w:rsidRPr="004D033B">
              <w:rPr>
                <w:rFonts w:cs="CMU Serif"/>
                <w:sz w:val="20"/>
                <w:szCs w:val="20"/>
                <w:lang w:val="en-GB"/>
              </w:rPr>
              <w:t xml:space="preserve"> immigration</w:t>
            </w:r>
            <w:r w:rsidRPr="004D033B">
              <w:rPr>
                <w:rFonts w:cs="CMU Serif"/>
                <w:sz w:val="20"/>
                <w:szCs w:val="20"/>
                <w:lang w:val="en-GB"/>
              </w:rPr>
              <w:t>”</w:t>
            </w:r>
            <w:r w:rsidR="00E369C2" w:rsidRPr="004D033B">
              <w:rPr>
                <w:rFonts w:cs="CMU Serif"/>
                <w:sz w:val="20"/>
                <w:szCs w:val="20"/>
                <w:lang w:val="en-GB"/>
              </w:rPr>
              <w:t xml:space="preserve"> instead of </w:t>
            </w:r>
            <w:r w:rsidRPr="004D033B">
              <w:rPr>
                <w:rFonts w:cs="CMU Serif"/>
                <w:sz w:val="20"/>
                <w:szCs w:val="20"/>
                <w:lang w:val="en-GB"/>
              </w:rPr>
              <w:t>“</w:t>
            </w:r>
            <w:r w:rsidR="00E369C2" w:rsidRPr="004D033B">
              <w:rPr>
                <w:rFonts w:cs="CMU Serif"/>
                <w:sz w:val="20"/>
                <w:szCs w:val="20"/>
                <w:lang w:val="en-GB"/>
              </w:rPr>
              <w:t>irregular immigration</w:t>
            </w:r>
            <w:r w:rsidRPr="004D033B">
              <w:rPr>
                <w:rFonts w:cs="CMU Serif"/>
                <w:sz w:val="20"/>
                <w:szCs w:val="20"/>
                <w:lang w:val="en-GB"/>
              </w:rPr>
              <w:t>”</w:t>
            </w:r>
          </w:p>
          <w:p w14:paraId="5AA7A593" w14:textId="77777777" w:rsidR="00B95985" w:rsidRPr="004D033B" w:rsidRDefault="00B9598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235FFD" w14:textId="6F32607F" w:rsidR="00B95985" w:rsidRPr="004D033B" w:rsidRDefault="00135C0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w:t>
            </w:r>
            <w:proofErr w:type="gramStart"/>
            <w:r w:rsidRPr="004D033B">
              <w:rPr>
                <w:rFonts w:cs="CMU Serif"/>
                <w:sz w:val="20"/>
                <w:szCs w:val="20"/>
                <w:lang w:val="en-GB"/>
              </w:rPr>
              <w:t>return</w:t>
            </w:r>
            <w:proofErr w:type="gramEnd"/>
            <w:r w:rsidRPr="004D033B">
              <w:rPr>
                <w:rFonts w:cs="CMU Serif"/>
                <w:sz w:val="20"/>
                <w:szCs w:val="20"/>
                <w:lang w:val="en-GB"/>
              </w:rPr>
              <w:t xml:space="preserve"> operations” instead of </w:t>
            </w:r>
            <w:r w:rsidR="000B5896" w:rsidRPr="004D033B">
              <w:rPr>
                <w:rFonts w:cs="CMU Serif"/>
                <w:sz w:val="20"/>
                <w:szCs w:val="20"/>
                <w:lang w:val="en-GB"/>
              </w:rPr>
              <w:t>“readmission” in third countries</w:t>
            </w:r>
          </w:p>
          <w:p w14:paraId="4AA95E31" w14:textId="423B9157" w:rsidR="00B95985" w:rsidRPr="004D033B" w:rsidRDefault="000B5896"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Adding authority of member states</w:t>
            </w:r>
          </w:p>
          <w:p w14:paraId="3C3EBEF5" w14:textId="77777777" w:rsidR="00B95985" w:rsidRPr="004D033B" w:rsidRDefault="00B9598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89933D5" w14:textId="4E98D64E" w:rsidR="00B95985" w:rsidRPr="004D033B" w:rsidRDefault="00B9598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Not </w:t>
            </w:r>
            <w:r w:rsidR="005F6B97" w:rsidRPr="004D033B">
              <w:rPr>
                <w:rFonts w:cs="CMU Serif"/>
                <w:sz w:val="20"/>
                <w:szCs w:val="20"/>
                <w:lang w:val="en-GB"/>
              </w:rPr>
              <w:t xml:space="preserve">aiming to increase </w:t>
            </w:r>
            <w:r w:rsidR="00A1458B" w:rsidRPr="004D033B">
              <w:rPr>
                <w:rFonts w:cs="CMU Serif"/>
                <w:sz w:val="20"/>
                <w:szCs w:val="20"/>
                <w:lang w:val="en-GB"/>
              </w:rPr>
              <w:t>“awaren</w:t>
            </w:r>
            <w:r w:rsidR="0054495F" w:rsidRPr="004D033B">
              <w:rPr>
                <w:rFonts w:cs="CMU Serif"/>
                <w:sz w:val="20"/>
                <w:szCs w:val="20"/>
                <w:lang w:val="en-GB"/>
              </w:rPr>
              <w:t>ess</w:t>
            </w:r>
            <w:r w:rsidR="00A1458B" w:rsidRPr="004D033B">
              <w:rPr>
                <w:rFonts w:cs="CMU Serif"/>
                <w:sz w:val="20"/>
                <w:szCs w:val="20"/>
                <w:lang w:val="en-GB"/>
              </w:rPr>
              <w:t xml:space="preserve"> of asylum, legal migration and return policies” but only </w:t>
            </w:r>
            <w:r w:rsidR="0054495F" w:rsidRPr="004D033B">
              <w:rPr>
                <w:rFonts w:cs="CMU Serif"/>
                <w:sz w:val="20"/>
                <w:szCs w:val="20"/>
                <w:lang w:val="en-GB"/>
              </w:rPr>
              <w:t>for “return policies”</w:t>
            </w:r>
          </w:p>
          <w:p w14:paraId="507CF53B" w14:textId="77777777" w:rsidR="00BF300B" w:rsidRPr="004D033B" w:rsidRDefault="00BF300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8C31305" w14:textId="0A135DA9" w:rsidR="00BF300B" w:rsidRPr="004D033B" w:rsidRDefault="00BF300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Migrants as “third-country nationals”</w:t>
            </w:r>
          </w:p>
          <w:p w14:paraId="35E324E6" w14:textId="77777777" w:rsidR="00B95985" w:rsidRPr="004D033B" w:rsidRDefault="00B95985"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311F553" w14:textId="77777777" w:rsidR="00042F81" w:rsidRPr="004D033B" w:rsidRDefault="00042F8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C248EF9" w14:textId="77777777" w:rsidR="00B95985" w:rsidRPr="004D033B" w:rsidRDefault="00B95985"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F73AE4F" w14:textId="77777777" w:rsidR="00FB35AB" w:rsidRPr="004D033B" w:rsidRDefault="00FB35AB"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Supporting “removal operations” with “coercive equipment”</w:t>
            </w:r>
          </w:p>
          <w:p w14:paraId="39A280DF"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394E093"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A46DD69"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3213909"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FE4B5AC"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710F111"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8305FD"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5BB795F"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5891239"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B235A70"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D186344"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6470B81"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EBC104A"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1B3AF57"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Leaving out civil society organisations</w:t>
            </w:r>
          </w:p>
          <w:p w14:paraId="4CDD49F3"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9E38A63" w14:textId="77777777" w:rsidR="00152878" w:rsidRPr="004D033B" w:rsidRDefault="0015287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9A3FF08" w14:textId="77777777" w:rsidR="00152878" w:rsidRPr="004D033B" w:rsidRDefault="00F14624"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Delete measures to improve alternatives for unaccompanied minors and families</w:t>
            </w:r>
          </w:p>
          <w:p w14:paraId="1CB2D14F" w14:textId="77777777" w:rsidR="00F14624" w:rsidRPr="004D033B" w:rsidRDefault="00F14624"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58B4FBC" w14:textId="77777777" w:rsidR="00F14624" w:rsidRPr="004D033B" w:rsidRDefault="00F14624"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6C3972E" w14:textId="77777777" w:rsidR="00F14624" w:rsidRPr="004D033B" w:rsidRDefault="00F14624"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Delete any reference to “humanitarian admission”</w:t>
            </w:r>
          </w:p>
          <w:p w14:paraId="6D9A32E2"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3BDC21F"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C3E717D"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11DE83"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D48221C"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AF04BB4"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B2A4B12"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2030F90"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A70CCB"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A15AC16"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EBCFCC9"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3AF2423"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89C5779"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69E624C" w14:textId="3E5F208D"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Against EU-wide </w:t>
            </w:r>
            <w:r w:rsidR="004651C2" w:rsidRPr="004D033B">
              <w:rPr>
                <w:rFonts w:cs="CMU Serif"/>
                <w:sz w:val="20"/>
                <w:szCs w:val="20"/>
                <w:lang w:val="en-GB"/>
              </w:rPr>
              <w:t>migration scheme</w:t>
            </w:r>
            <w:r w:rsidR="00F725B8" w:rsidRPr="004D033B">
              <w:rPr>
                <w:rFonts w:cs="CMU Serif"/>
                <w:sz w:val="20"/>
                <w:szCs w:val="20"/>
                <w:lang w:val="en-GB"/>
              </w:rPr>
              <w:t xml:space="preserve"> and</w:t>
            </w:r>
            <w:r w:rsidR="004651C2" w:rsidRPr="004D033B">
              <w:rPr>
                <w:rFonts w:cs="CMU Serif"/>
                <w:sz w:val="20"/>
                <w:szCs w:val="20"/>
                <w:lang w:val="en-GB"/>
              </w:rPr>
              <w:t xml:space="preserve"> employment training of migrants</w:t>
            </w:r>
          </w:p>
          <w:p w14:paraId="0D164CC7"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9F8543D"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BAACC73"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FC9E463" w14:textId="436D780F" w:rsidR="00E707A0" w:rsidRPr="004D033B" w:rsidRDefault="00F725B8"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Against the </w:t>
            </w:r>
            <w:r w:rsidR="00D13191" w:rsidRPr="004D033B">
              <w:rPr>
                <w:rFonts w:cs="CMU Serif"/>
                <w:sz w:val="20"/>
                <w:szCs w:val="20"/>
                <w:lang w:val="en-GB"/>
              </w:rPr>
              <w:t>simplification of family reunifications of migrants</w:t>
            </w:r>
          </w:p>
          <w:p w14:paraId="1A5ABD92" w14:textId="77777777"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00E532B" w14:textId="0C09027C" w:rsidR="00E707A0" w:rsidRPr="004D033B" w:rsidRDefault="00E707A0" w:rsidP="00BF300B">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r>
      <w:tr w:rsidR="0055623A" w:rsidRPr="00581159" w14:paraId="7F4C0688" w14:textId="134011CD" w:rsidTr="00581159">
        <w:trPr>
          <w:trHeight w:val="294"/>
        </w:trPr>
        <w:tc>
          <w:tcPr>
            <w:cnfStyle w:val="001000000000" w:firstRow="0" w:lastRow="0" w:firstColumn="1" w:lastColumn="0" w:oddVBand="0" w:evenVBand="0" w:oddHBand="0" w:evenHBand="0" w:firstRowFirstColumn="0" w:firstRowLastColumn="0" w:lastRowFirstColumn="0" w:lastRowLastColumn="0"/>
            <w:tcW w:w="1271" w:type="dxa"/>
          </w:tcPr>
          <w:p w14:paraId="14FB37E7" w14:textId="77777777" w:rsidR="0055623A" w:rsidRPr="004D033B" w:rsidRDefault="0055623A" w:rsidP="00B328C4">
            <w:pPr>
              <w:rPr>
                <w:rFonts w:cs="CMU Serif"/>
                <w:color w:val="000000"/>
                <w:sz w:val="20"/>
                <w:szCs w:val="20"/>
                <w:lang w:val="en-GB"/>
              </w:rPr>
            </w:pPr>
            <w:r w:rsidRPr="004D033B">
              <w:rPr>
                <w:rFonts w:cs="CMU Serif"/>
                <w:color w:val="000000"/>
                <w:sz w:val="20"/>
                <w:szCs w:val="20"/>
                <w:lang w:val="en-GB"/>
              </w:rPr>
              <w:lastRenderedPageBreak/>
              <w:t>European Border Surveillance System (EUROSUR)</w:t>
            </w:r>
          </w:p>
          <w:p w14:paraId="049C577D" w14:textId="77777777" w:rsidR="0055623A" w:rsidRPr="004D033B" w:rsidRDefault="0055623A" w:rsidP="00B328C4">
            <w:pPr>
              <w:rPr>
                <w:rFonts w:cs="CMU Serif"/>
                <w:sz w:val="20"/>
                <w:szCs w:val="20"/>
                <w:lang w:val="en-GB"/>
              </w:rPr>
            </w:pPr>
          </w:p>
        </w:tc>
        <w:tc>
          <w:tcPr>
            <w:tcW w:w="7234" w:type="dxa"/>
          </w:tcPr>
          <w:p w14:paraId="7CD4FD38"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PURPOSE: to establish a European Border Surveillance System (EUROSUR) with the aim of increasing coordination within and between Member States to prevent and tackle serious crime.</w:t>
            </w:r>
          </w:p>
          <w:p w14:paraId="120350FF"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PROPOSED ACT: Regulation of the European Parliament and of the Council.</w:t>
            </w:r>
          </w:p>
          <w:p w14:paraId="2446FFA9"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BACKGROUND: this proposal shall provide for the necessary legal framework to respond to the request of the European Council of 23-24 June 2011 to further develop the European Border Surveillance System (EUROSUR) as a matter of priority in order to become operational by 2013, allowing Member States' authorities carrying out border surveillance activities and the European Agency for the Management of Operational Cooperation at the External Borders of the Member States of the European Union (Frontex), to share operational information and improve cooperation.</w:t>
            </w:r>
          </w:p>
          <w:p w14:paraId="52CAB2A3"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The aim of EUROSUR is to reinforce the control of the Schengen external borders</w:t>
            </w:r>
            <w:r w:rsidRPr="004D033B">
              <w:rPr>
                <w:rFonts w:eastAsia="Times New Roman" w:cs="CMU Serif"/>
                <w:kern w:val="0"/>
                <w:sz w:val="20"/>
                <w:szCs w:val="20"/>
                <w:lang w:val="en-GB" w:eastAsia="de-DE"/>
                <w14:ligatures w14:val="none"/>
              </w:rPr>
              <w:t xml:space="preserve">. EUROSUR will establish a mechanism for Member States' authorities carrying out border surveillance activities to share operational information and to cooperate with each other and with the Agency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reduce the loss of lives at sea and the number of irregular immigrants entering the EU undetected, and to increase internal security by preventing cross-border crimes, such as trafficking in human beings and the smuggling of drugs.</w:t>
            </w:r>
          </w:p>
          <w:p w14:paraId="4533F28D"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works currently carried out for the testing and the gradual establishment of EUROSUR are based on a roadmap presented in a </w:t>
            </w:r>
            <w:hyperlink r:id="rId13" w:history="1">
              <w:r w:rsidRPr="004D033B">
                <w:rPr>
                  <w:rFonts w:eastAsia="Times New Roman" w:cs="CMU Serif"/>
                  <w:color w:val="0000FF"/>
                  <w:kern w:val="0"/>
                  <w:sz w:val="20"/>
                  <w:szCs w:val="20"/>
                  <w:u w:val="single"/>
                  <w:lang w:val="en-GB" w:eastAsia="de-DE"/>
                  <w14:ligatures w14:val="none"/>
                </w:rPr>
                <w:t>Commission Communication</w:t>
              </w:r>
            </w:hyperlink>
            <w:r w:rsidRPr="004D033B">
              <w:rPr>
                <w:rFonts w:eastAsia="Times New Roman" w:cs="CMU Serif"/>
                <w:kern w:val="0"/>
                <w:sz w:val="20"/>
                <w:szCs w:val="20"/>
                <w:lang w:val="en-GB" w:eastAsia="de-DE"/>
                <w14:ligatures w14:val="none"/>
              </w:rPr>
              <w:t xml:space="preserve"> in 2008.</w:t>
            </w:r>
          </w:p>
          <w:p w14:paraId="74ECF52B"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IMPACT ASSESSMENT: the Commission has identified four policy options comprising of sub-options:</w:t>
            </w:r>
          </w:p>
          <w:p w14:paraId="41866CAE" w14:textId="77777777" w:rsidR="0055623A" w:rsidRPr="004D033B" w:rsidRDefault="0055623A" w:rsidP="00B328C4">
            <w:pPr>
              <w:numPr>
                <w:ilvl w:val="0"/>
                <w:numId w:val="3"/>
              </w:num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1</w:t>
            </w:r>
            <w:r w:rsidRPr="004D033B">
              <w:rPr>
                <w:rFonts w:eastAsia="Times New Roman" w:cs="CMU Serif"/>
                <w:kern w:val="0"/>
                <w:sz w:val="20"/>
                <w:szCs w:val="20"/>
                <w:lang w:val="en-GB" w:eastAsia="de-DE"/>
                <w14:ligatures w14:val="none"/>
              </w:rPr>
              <w:t>: fully decentralised - with the support of the National Coordination Centres (NCC</w:t>
            </w:r>
            <w:proofErr w:type="gramStart"/>
            <w:r w:rsidRPr="004D033B">
              <w:rPr>
                <w:rFonts w:eastAsia="Times New Roman" w:cs="CMU Serif"/>
                <w:kern w:val="0"/>
                <w:sz w:val="20"/>
                <w:szCs w:val="20"/>
                <w:lang w:val="en-GB" w:eastAsia="de-DE"/>
                <w14:ligatures w14:val="none"/>
              </w:rPr>
              <w:t>) ;</w:t>
            </w:r>
            <w:proofErr w:type="gramEnd"/>
          </w:p>
          <w:p w14:paraId="5D042501" w14:textId="77777777" w:rsidR="0055623A" w:rsidRPr="004D033B" w:rsidRDefault="0055623A" w:rsidP="00B328C4">
            <w:pPr>
              <w:numPr>
                <w:ilvl w:val="0"/>
                <w:numId w:val="3"/>
              </w:num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2</w:t>
            </w:r>
            <w:r w:rsidRPr="004D033B">
              <w:rPr>
                <w:rFonts w:eastAsia="Times New Roman" w:cs="CMU Serif"/>
                <w:kern w:val="0"/>
                <w:sz w:val="20"/>
                <w:szCs w:val="20"/>
                <w:lang w:val="en-GB" w:eastAsia="de-DE"/>
                <w14:ligatures w14:val="none"/>
              </w:rPr>
              <w:t xml:space="preserve">: partly centralised – for the EUROSUR </w:t>
            </w:r>
            <w:proofErr w:type="gramStart"/>
            <w:r w:rsidRPr="004D033B">
              <w:rPr>
                <w:rFonts w:eastAsia="Times New Roman" w:cs="CMU Serif"/>
                <w:kern w:val="0"/>
                <w:sz w:val="20"/>
                <w:szCs w:val="20"/>
                <w:lang w:val="en-GB" w:eastAsia="de-DE"/>
                <w14:ligatures w14:val="none"/>
              </w:rPr>
              <w:t>network ;</w:t>
            </w:r>
            <w:proofErr w:type="gramEnd"/>
          </w:p>
          <w:p w14:paraId="030C7062" w14:textId="77777777" w:rsidR="0055623A" w:rsidRPr="004D033B" w:rsidRDefault="0055623A" w:rsidP="00B328C4">
            <w:pPr>
              <w:numPr>
                <w:ilvl w:val="0"/>
                <w:numId w:val="3"/>
              </w:num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3</w:t>
            </w:r>
            <w:r w:rsidRPr="004D033B">
              <w:rPr>
                <w:rFonts w:eastAsia="Times New Roman" w:cs="CMU Serif"/>
                <w:kern w:val="0"/>
                <w:sz w:val="20"/>
                <w:szCs w:val="20"/>
                <w:lang w:val="en-GB" w:eastAsia="de-DE"/>
                <w14:ligatures w14:val="none"/>
              </w:rPr>
              <w:t>: fully centralised approach and including a sub-option ‘Cooperation with third countries</w:t>
            </w:r>
            <w:proofErr w:type="gramStart"/>
            <w:r w:rsidRPr="004D033B">
              <w:rPr>
                <w:rFonts w:eastAsia="Times New Roman" w:cs="CMU Serif"/>
                <w:kern w:val="0"/>
                <w:sz w:val="20"/>
                <w:szCs w:val="20"/>
                <w:lang w:val="en-GB" w:eastAsia="de-DE"/>
                <w14:ligatures w14:val="none"/>
              </w:rPr>
              <w:t>”;</w:t>
            </w:r>
            <w:proofErr w:type="gramEnd"/>
          </w:p>
          <w:p w14:paraId="0F400AFD" w14:textId="77777777" w:rsidR="0055623A" w:rsidRPr="004D033B" w:rsidRDefault="0055623A" w:rsidP="00B328C4">
            <w:pPr>
              <w:numPr>
                <w:ilvl w:val="0"/>
                <w:numId w:val="3"/>
              </w:num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4</w:t>
            </w:r>
            <w:r w:rsidRPr="004D033B">
              <w:rPr>
                <w:rFonts w:eastAsia="Times New Roman" w:cs="CMU Serif"/>
                <w:kern w:val="0"/>
                <w:sz w:val="20"/>
                <w:szCs w:val="20"/>
                <w:lang w:val="en-GB" w:eastAsia="de-DE"/>
                <w14:ligatures w14:val="none"/>
              </w:rPr>
              <w:t>: common applications of surveillance tools at EU level.</w:t>
            </w:r>
          </w:p>
          <w:p w14:paraId="26F245E9" w14:textId="77777777" w:rsidR="0055623A" w:rsidRPr="004D033B" w:rsidRDefault="0055623A" w:rsidP="00B328C4">
            <w:pPr>
              <w:autoSpaceDE w:val="0"/>
              <w:autoSpaceDN w:val="0"/>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In line with the impact assessment, the following options would be the preferred ones:</w:t>
            </w:r>
          </w:p>
          <w:p w14:paraId="3770B664" w14:textId="77777777" w:rsidR="0055623A" w:rsidRPr="004D033B" w:rsidRDefault="0055623A" w:rsidP="00B328C4">
            <w:pPr>
              <w:numPr>
                <w:ilvl w:val="0"/>
                <w:numId w:val="4"/>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with regard to the establishment of NCCs, Option 1.1 is the preferred option, because it does not require Member States to restructure their national administrations and thus could be easily </w:t>
            </w:r>
            <w:proofErr w:type="gramStart"/>
            <w:r w:rsidRPr="004D033B">
              <w:rPr>
                <w:rFonts w:eastAsia="Times New Roman" w:cs="CMU Serif"/>
                <w:kern w:val="0"/>
                <w:sz w:val="20"/>
                <w:szCs w:val="20"/>
                <w:lang w:val="en-GB" w:eastAsia="de-DE"/>
                <w14:ligatures w14:val="none"/>
              </w:rPr>
              <w:t>implemented;</w:t>
            </w:r>
            <w:proofErr w:type="gramEnd"/>
          </w:p>
          <w:p w14:paraId="7A11DD63" w14:textId="77777777" w:rsidR="0055623A" w:rsidRPr="004D033B" w:rsidRDefault="0055623A" w:rsidP="00B328C4">
            <w:pPr>
              <w:numPr>
                <w:ilvl w:val="0"/>
                <w:numId w:val="4"/>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following the decentralised approach for setting up EUROSUR, the preferred policy option for the EUROSUR network is Option </w:t>
            </w:r>
            <w:proofErr w:type="gramStart"/>
            <w:r w:rsidRPr="004D033B">
              <w:rPr>
                <w:rFonts w:eastAsia="Times New Roman" w:cs="CMU Serif"/>
                <w:kern w:val="0"/>
                <w:sz w:val="20"/>
                <w:szCs w:val="20"/>
                <w:lang w:val="en-GB" w:eastAsia="de-DE"/>
                <w14:ligatures w14:val="none"/>
              </w:rPr>
              <w:t>2.2;</w:t>
            </w:r>
            <w:proofErr w:type="gramEnd"/>
          </w:p>
          <w:p w14:paraId="1A670E9C" w14:textId="77777777" w:rsidR="0055623A" w:rsidRPr="004D033B" w:rsidRDefault="0055623A" w:rsidP="00B328C4">
            <w:pPr>
              <w:numPr>
                <w:ilvl w:val="0"/>
                <w:numId w:val="4"/>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proofErr w:type="gramStart"/>
            <w:r w:rsidRPr="004D033B">
              <w:rPr>
                <w:rFonts w:eastAsia="Times New Roman" w:cs="CMU Serif"/>
                <w:kern w:val="0"/>
                <w:sz w:val="20"/>
                <w:szCs w:val="20"/>
                <w:lang w:val="en-GB" w:eastAsia="de-DE"/>
                <w14:ligatures w14:val="none"/>
              </w:rPr>
              <w:t>taking into account</w:t>
            </w:r>
            <w:proofErr w:type="gramEnd"/>
            <w:r w:rsidRPr="004D033B">
              <w:rPr>
                <w:rFonts w:eastAsia="Times New Roman" w:cs="CMU Serif"/>
                <w:kern w:val="0"/>
                <w:sz w:val="20"/>
                <w:szCs w:val="20"/>
                <w:lang w:val="en-GB" w:eastAsia="de-DE"/>
                <w14:ligatures w14:val="none"/>
              </w:rPr>
              <w:t xml:space="preserve"> the urgent need for enhancing border control in the Mediterranean region, Option 3.2 provides the best answer on how to promote the cooperation with neighbouring third countries. However, the willingness of northern African countries to cooperate is a precondition for the implementation of Option 3.2.</w:t>
            </w:r>
          </w:p>
          <w:p w14:paraId="7EA84305" w14:textId="77777777" w:rsidR="0055623A" w:rsidRPr="004D033B" w:rsidRDefault="0055623A" w:rsidP="00B328C4">
            <w:pPr>
              <w:numPr>
                <w:ilvl w:val="0"/>
                <w:numId w:val="4"/>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for the common application of surveillance tools, Option 4.2 is the option providing most added value.</w:t>
            </w:r>
          </w:p>
          <w:p w14:paraId="18201A8B"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LEGAL BASIS: Article 77(2)(d) of the Treaty on the Functioning of the European Union (TFEU) according to which the European Parliament and the Council, acting in accordance with the ordinary legislative procedure, shall adopt measures concerning any measure necessary for the gradual establishment of an integrated management system for external borders.</w:t>
            </w:r>
          </w:p>
          <w:p w14:paraId="22A70690"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CONTENT: this proposal establishes a common framework for the exchange of information and cooperation between Member States and the Agency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improve the situational awareness and reaction capability at the external borders of the Member States and of the European Union, the European Border Surveillance System (EUROSUR).</w:t>
            </w:r>
          </w:p>
          <w:p w14:paraId="7CB38166"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purpose of the legislative proposal is to improve the situational awareness and reaction capability of Member States and the Agency when preventing </w:t>
            </w:r>
            <w:r w:rsidRPr="004D033B">
              <w:rPr>
                <w:rFonts w:eastAsia="Times New Roman" w:cs="CMU Serif"/>
                <w:b/>
                <w:bCs/>
                <w:kern w:val="0"/>
                <w:sz w:val="20"/>
                <w:szCs w:val="20"/>
                <w:lang w:val="en-GB" w:eastAsia="de-DE"/>
                <w14:ligatures w14:val="none"/>
              </w:rPr>
              <w:t>irregular migration and cross-border crime at the external land and maritime borders</w:t>
            </w:r>
            <w:r w:rsidRPr="004D033B">
              <w:rPr>
                <w:rFonts w:eastAsia="Times New Roman" w:cs="CMU Serif"/>
                <w:kern w:val="0"/>
                <w:sz w:val="20"/>
                <w:szCs w:val="20"/>
                <w:lang w:val="en-GB" w:eastAsia="de-DE"/>
                <w14:ligatures w14:val="none"/>
              </w:rPr>
              <w:t>.</w:t>
            </w:r>
          </w:p>
          <w:p w14:paraId="0D782403"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lastRenderedPageBreak/>
              <w:t>Common framework</w:t>
            </w:r>
            <w:r w:rsidRPr="004D033B">
              <w:rPr>
                <w:rFonts w:eastAsia="Times New Roman" w:cs="CMU Serif"/>
                <w:kern w:val="0"/>
                <w:sz w:val="20"/>
                <w:szCs w:val="20"/>
                <w:lang w:val="en-GB" w:eastAsia="de-DE"/>
                <w14:ligatures w14:val="none"/>
              </w:rPr>
              <w:t>: a common framework shall be established with clear responsibilities and competencies for the national coordination centres (NCC) for border surveillance in the Member States and the Agency, which form the backbone of EUROSUR. These centres, which shall ensure an effective and efficient management of resources and personnel at national level, and the Agency shall communicate with each other via the communication network, which would allow to exchange both non-classified sensitive as well as classified information.</w:t>
            </w:r>
          </w:p>
          <w:p w14:paraId="550A479A"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For the exchange of information and cooperation in the field of border surveillance, Member States and the Agency shall use the framework of EUROSUR, consisting of the following components: (</w:t>
            </w:r>
            <w:proofErr w:type="spellStart"/>
            <w:r w:rsidRPr="004D033B">
              <w:rPr>
                <w:rFonts w:eastAsia="Times New Roman" w:cs="CMU Serif"/>
                <w:kern w:val="0"/>
                <w:sz w:val="20"/>
                <w:szCs w:val="20"/>
                <w:lang w:val="en-GB" w:eastAsia="de-DE"/>
                <w14:ligatures w14:val="none"/>
              </w:rPr>
              <w:t>i</w:t>
            </w:r>
            <w:proofErr w:type="spellEnd"/>
            <w:r w:rsidRPr="004D033B">
              <w:rPr>
                <w:rFonts w:eastAsia="Times New Roman" w:cs="CMU Serif"/>
                <w:kern w:val="0"/>
                <w:sz w:val="20"/>
                <w:szCs w:val="20"/>
                <w:lang w:val="en-GB" w:eastAsia="de-DE"/>
                <w14:ligatures w14:val="none"/>
              </w:rPr>
              <w:t>) national coordination centres for border surveillance; (ii) national situational pictures; (iii) communication network; (iv) European situational picture; (v) common pre-frontier intelligence picture; (vi) common application of surveillance tools.</w:t>
            </w:r>
          </w:p>
          <w:p w14:paraId="0669C7D9"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proposal also outlines the objectives of:</w:t>
            </w:r>
          </w:p>
          <w:p w14:paraId="23248EB3"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Situational pictures</w:t>
            </w:r>
            <w:r w:rsidRPr="004D033B">
              <w:rPr>
                <w:rFonts w:eastAsia="Times New Roman" w:cs="CMU Serif"/>
                <w:kern w:val="0"/>
                <w:sz w:val="20"/>
                <w:szCs w:val="20"/>
                <w:lang w:val="en-GB" w:eastAsia="de-DE"/>
                <w14:ligatures w14:val="none"/>
              </w:rPr>
              <w:t>: the cooperation and information exchange between the national coordination centres and the Agency is done via 'situational pictures', which shall be established at national and European level as well as for the pre-frontier area. These three pictures, of which the two latter shall be managed by the Agency, are structured in a similar way to facilitate the flow of information among them.</w:t>
            </w:r>
          </w:p>
          <w:p w14:paraId="4C832BB7"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situational pictures will as a general rule </w:t>
            </w:r>
            <w:proofErr w:type="gramStart"/>
            <w:r w:rsidRPr="004D033B">
              <w:rPr>
                <w:rFonts w:eastAsia="Times New Roman" w:cs="CMU Serif"/>
                <w:kern w:val="0"/>
                <w:sz w:val="20"/>
                <w:szCs w:val="20"/>
                <w:lang w:val="en-GB" w:eastAsia="de-DE"/>
                <w14:ligatures w14:val="none"/>
              </w:rPr>
              <w:t>not involve</w:t>
            </w:r>
            <w:proofErr w:type="gramEnd"/>
            <w:r w:rsidRPr="004D033B">
              <w:rPr>
                <w:rFonts w:eastAsia="Times New Roman" w:cs="CMU Serif"/>
                <w:kern w:val="0"/>
                <w:sz w:val="20"/>
                <w:szCs w:val="20"/>
                <w:lang w:val="en-GB" w:eastAsia="de-DE"/>
                <w14:ligatures w14:val="none"/>
              </w:rPr>
              <w:t xml:space="preserve"> personal data but rather the exchange of information on incidents and depersonalised objects, such as the detection and tracking of vessels. In exceptional cases personal data may form part of the data shared by Member States with the Agency provided that the conditions of Frontex Regulation are met. To the extent personal data forms part of the national situational picture of neighbouring external border sections, it may be exchanged between neighbouring Member States only, under the conditions set by the horizontal EU legal framework on data </w:t>
            </w:r>
            <w:proofErr w:type="gramStart"/>
            <w:r w:rsidRPr="004D033B">
              <w:rPr>
                <w:rFonts w:eastAsia="Times New Roman" w:cs="CMU Serif"/>
                <w:kern w:val="0"/>
                <w:sz w:val="20"/>
                <w:szCs w:val="20"/>
                <w:lang w:val="en-GB" w:eastAsia="de-DE"/>
                <w14:ligatures w14:val="none"/>
              </w:rPr>
              <w:t>protection;</w:t>
            </w:r>
            <w:proofErr w:type="gramEnd"/>
          </w:p>
          <w:p w14:paraId="5F30D848"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Surveillance tools</w:t>
            </w:r>
            <w:r w:rsidRPr="004D033B">
              <w:rPr>
                <w:rFonts w:eastAsia="Times New Roman" w:cs="CMU Serif"/>
                <w:kern w:val="0"/>
                <w:sz w:val="20"/>
                <w:szCs w:val="20"/>
                <w:lang w:val="en-GB" w:eastAsia="de-DE"/>
                <w14:ligatures w14:val="none"/>
              </w:rPr>
              <w:t xml:space="preserve">: the Agency shall provide a service for the common application of surveillance tools, </w:t>
            </w:r>
            <w:proofErr w:type="gramStart"/>
            <w:r w:rsidRPr="004D033B">
              <w:rPr>
                <w:rFonts w:eastAsia="Times New Roman" w:cs="CMU Serif"/>
                <w:kern w:val="0"/>
                <w:sz w:val="20"/>
                <w:szCs w:val="20"/>
                <w:lang w:val="en-GB" w:eastAsia="de-DE"/>
                <w14:ligatures w14:val="none"/>
              </w:rPr>
              <w:t>taking into account</w:t>
            </w:r>
            <w:proofErr w:type="gramEnd"/>
            <w:r w:rsidRPr="004D033B">
              <w:rPr>
                <w:rFonts w:eastAsia="Times New Roman" w:cs="CMU Serif"/>
                <w:kern w:val="0"/>
                <w:sz w:val="20"/>
                <w:szCs w:val="20"/>
                <w:lang w:val="en-GB" w:eastAsia="de-DE"/>
                <w14:ligatures w14:val="none"/>
              </w:rPr>
              <w:t xml:space="preserve"> that such a service can be provided more cost-efficiently at European level. Such a service could be implemented with the support of relevant European space programmes, including the operational Global Monitoring for Environment and Security (GMES). The approach chosen in EUROSUR is to make best use of existing information, capabilities and systems available in other EU agencies to the extent possible. For this reason, the Agency would closely cooperate with the </w:t>
            </w:r>
            <w:r w:rsidRPr="004D033B">
              <w:rPr>
                <w:rFonts w:eastAsia="Times New Roman" w:cs="CMU Serif"/>
                <w:b/>
                <w:bCs/>
                <w:kern w:val="0"/>
                <w:sz w:val="20"/>
                <w:szCs w:val="20"/>
                <w:lang w:val="en-GB" w:eastAsia="de-DE"/>
                <w14:ligatures w14:val="none"/>
              </w:rPr>
              <w:t>EU Satellite Centre</w:t>
            </w:r>
            <w:r w:rsidRPr="004D033B">
              <w:rPr>
                <w:rFonts w:eastAsia="Times New Roman" w:cs="CMU Serif"/>
                <w:kern w:val="0"/>
                <w:sz w:val="20"/>
                <w:szCs w:val="20"/>
                <w:lang w:val="en-GB" w:eastAsia="de-DE"/>
                <w14:ligatures w14:val="none"/>
              </w:rPr>
              <w:t xml:space="preserve">, the European Fisheries Control Agency and the European Maritime Safety Agency in providing the service </w:t>
            </w:r>
            <w:r w:rsidRPr="004D033B">
              <w:rPr>
                <w:rFonts w:eastAsia="Times New Roman" w:cs="CMU Serif"/>
                <w:kern w:val="0"/>
                <w:sz w:val="20"/>
                <w:szCs w:val="20"/>
                <w:lang w:val="en-GB" w:eastAsia="de-DE"/>
                <w14:ligatures w14:val="none"/>
              </w:rPr>
              <w:lastRenderedPageBreak/>
              <w:t xml:space="preserve">for the common application of surveillance tools as well as with EUROPOL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exchange information on cross-border crime. With regard to maritime traffic data to be provided by the </w:t>
            </w:r>
            <w:proofErr w:type="spellStart"/>
            <w:r w:rsidRPr="004D033B">
              <w:rPr>
                <w:rFonts w:eastAsia="Times New Roman" w:cs="CMU Serif"/>
                <w:b/>
                <w:bCs/>
                <w:kern w:val="0"/>
                <w:sz w:val="20"/>
                <w:szCs w:val="20"/>
                <w:lang w:val="en-GB" w:eastAsia="de-DE"/>
                <w14:ligatures w14:val="none"/>
              </w:rPr>
              <w:t>SafeSeaNet</w:t>
            </w:r>
            <w:proofErr w:type="spellEnd"/>
            <w:r w:rsidRPr="004D033B">
              <w:rPr>
                <w:rFonts w:eastAsia="Times New Roman" w:cs="CMU Serif"/>
                <w:kern w:val="0"/>
                <w:sz w:val="20"/>
                <w:szCs w:val="20"/>
                <w:lang w:val="en-GB" w:eastAsia="de-DE"/>
                <w14:ligatures w14:val="none"/>
              </w:rPr>
              <w:t xml:space="preserve"> system under </w:t>
            </w:r>
            <w:hyperlink r:id="rId14" w:history="1">
              <w:r w:rsidRPr="004D033B">
                <w:rPr>
                  <w:rFonts w:eastAsia="Times New Roman" w:cs="CMU Serif"/>
                  <w:color w:val="0000FF"/>
                  <w:kern w:val="0"/>
                  <w:sz w:val="20"/>
                  <w:szCs w:val="20"/>
                  <w:u w:val="single"/>
                  <w:lang w:val="en-GB" w:eastAsia="de-DE"/>
                  <w14:ligatures w14:val="none"/>
                </w:rPr>
                <w:t>Directive 2002/59/EC</w:t>
              </w:r>
            </w:hyperlink>
            <w:r w:rsidRPr="004D033B">
              <w:rPr>
                <w:rFonts w:eastAsia="Times New Roman" w:cs="CMU Serif"/>
                <w:kern w:val="0"/>
                <w:sz w:val="20"/>
                <w:szCs w:val="20"/>
                <w:lang w:val="en-GB" w:eastAsia="de-DE"/>
                <w14:ligatures w14:val="none"/>
              </w:rPr>
              <w:t xml:space="preserve">, the Commission intends to make an appropriate proposal modifying the Directive in 2013. It is envisaged that the relevant information in </w:t>
            </w:r>
            <w:proofErr w:type="spellStart"/>
            <w:r w:rsidRPr="004D033B">
              <w:rPr>
                <w:rFonts w:eastAsia="Times New Roman" w:cs="CMU Serif"/>
                <w:kern w:val="0"/>
                <w:sz w:val="20"/>
                <w:szCs w:val="20"/>
                <w:lang w:val="en-GB" w:eastAsia="de-DE"/>
                <w14:ligatures w14:val="none"/>
              </w:rPr>
              <w:t>SafeSeaNet</w:t>
            </w:r>
            <w:proofErr w:type="spellEnd"/>
            <w:r w:rsidRPr="004D033B">
              <w:rPr>
                <w:rFonts w:eastAsia="Times New Roman" w:cs="CMU Serif"/>
                <w:kern w:val="0"/>
                <w:sz w:val="20"/>
                <w:szCs w:val="20"/>
                <w:lang w:val="en-GB" w:eastAsia="de-DE"/>
                <w14:ligatures w14:val="none"/>
              </w:rPr>
              <w:t xml:space="preserve"> will also be made available for purposes other than those related to maritime safety, maritime security and marine environment protection and thereby be part of the surveillance tools used in the EUROSUR framework.</w:t>
            </w:r>
          </w:p>
          <w:p w14:paraId="6FE622F6"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Reaction capacity</w:t>
            </w:r>
            <w:r w:rsidRPr="004D033B">
              <w:rPr>
                <w:rFonts w:eastAsia="Times New Roman" w:cs="CMU Serif"/>
                <w:kern w:val="0"/>
                <w:sz w:val="20"/>
                <w:szCs w:val="20"/>
                <w:lang w:val="en-GB" w:eastAsia="de-DE"/>
                <w14:ligatures w14:val="none"/>
              </w:rPr>
              <w:t xml:space="preserve">: better awareness of what is going on at the external borders is only of limited value if it is not complemented by an improved capability of EU Member States to react to challenges faced at their external borders. For this reason, Member States shall divide their external borders into borders sections, to which – based on risk analysis and the number of incidents </w:t>
            </w:r>
            <w:proofErr w:type="spellStart"/>
            <w:r w:rsidRPr="004D033B">
              <w:rPr>
                <w:rFonts w:eastAsia="Times New Roman" w:cs="CMU Serif"/>
                <w:kern w:val="0"/>
                <w:sz w:val="20"/>
                <w:szCs w:val="20"/>
                <w:lang w:val="en-GB" w:eastAsia="de-DE"/>
                <w14:ligatures w14:val="none"/>
              </w:rPr>
              <w:t>occuring</w:t>
            </w:r>
            <w:proofErr w:type="spellEnd"/>
            <w:r w:rsidRPr="004D033B">
              <w:rPr>
                <w:rFonts w:eastAsia="Times New Roman" w:cs="CMU Serif"/>
                <w:kern w:val="0"/>
                <w:sz w:val="20"/>
                <w:szCs w:val="20"/>
                <w:lang w:val="en-GB" w:eastAsia="de-DE"/>
                <w14:ligatures w14:val="none"/>
              </w:rPr>
              <w:t xml:space="preserve"> – impact levels shall be attributed. Depending on which impact levels have been attributed, the national coordination centres and the Agency shall take </w:t>
            </w:r>
            <w:proofErr w:type="gramStart"/>
            <w:r w:rsidRPr="004D033B">
              <w:rPr>
                <w:rFonts w:eastAsia="Times New Roman" w:cs="CMU Serif"/>
                <w:kern w:val="0"/>
                <w:sz w:val="20"/>
                <w:szCs w:val="20"/>
                <w:lang w:val="en-GB" w:eastAsia="de-DE"/>
                <w14:ligatures w14:val="none"/>
              </w:rPr>
              <w:t>counter-measures</w:t>
            </w:r>
            <w:proofErr w:type="gramEnd"/>
            <w:r w:rsidRPr="004D033B">
              <w:rPr>
                <w:rFonts w:eastAsia="Times New Roman" w:cs="CMU Serif"/>
                <w:kern w:val="0"/>
                <w:sz w:val="20"/>
                <w:szCs w:val="20"/>
                <w:lang w:val="en-GB" w:eastAsia="de-DE"/>
                <w14:ligatures w14:val="none"/>
              </w:rPr>
              <w:t xml:space="preserve"> in order to lower the impact on the border section in question.</w:t>
            </w:r>
          </w:p>
          <w:p w14:paraId="6AD82B47"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Cooperation with third countries</w:t>
            </w:r>
            <w:r w:rsidRPr="004D033B">
              <w:rPr>
                <w:rFonts w:eastAsia="Times New Roman" w:cs="CMU Serif"/>
                <w:kern w:val="0"/>
                <w:sz w:val="20"/>
                <w:szCs w:val="20"/>
                <w:lang w:val="en-GB" w:eastAsia="de-DE"/>
                <w14:ligatures w14:val="none"/>
              </w:rPr>
              <w:t xml:space="preserve">: </w:t>
            </w:r>
            <w:proofErr w:type="spellStart"/>
            <w:r w:rsidRPr="004D033B">
              <w:rPr>
                <w:rFonts w:eastAsia="Times New Roman" w:cs="CMU Serif"/>
                <w:kern w:val="0"/>
                <w:sz w:val="20"/>
                <w:szCs w:val="20"/>
                <w:lang w:val="en-GB" w:eastAsia="de-DE"/>
                <w14:ligatures w14:val="none"/>
              </w:rPr>
              <w:t>exisiting</w:t>
            </w:r>
            <w:proofErr w:type="spellEnd"/>
            <w:r w:rsidRPr="004D033B">
              <w:rPr>
                <w:rFonts w:eastAsia="Times New Roman" w:cs="CMU Serif"/>
                <w:kern w:val="0"/>
                <w:sz w:val="20"/>
                <w:szCs w:val="20"/>
                <w:lang w:val="en-GB" w:eastAsia="de-DE"/>
                <w14:ligatures w14:val="none"/>
              </w:rPr>
              <w:t xml:space="preserve"> and planned regional networks set up between Member States and neighbouring third countries shall be linked to EUROSUR via the national coordination centres.</w:t>
            </w:r>
          </w:p>
          <w:p w14:paraId="02014300"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Implementation</w:t>
            </w:r>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taking into account</w:t>
            </w:r>
            <w:proofErr w:type="gramEnd"/>
            <w:r w:rsidRPr="004D033B">
              <w:rPr>
                <w:rFonts w:eastAsia="Times New Roman" w:cs="CMU Serif"/>
                <w:kern w:val="0"/>
                <w:sz w:val="20"/>
                <w:szCs w:val="20"/>
                <w:lang w:val="en-GB" w:eastAsia="de-DE"/>
                <w14:ligatures w14:val="none"/>
              </w:rPr>
              <w:t xml:space="preserve"> that Member States and the Agency are already in the process of setting up the different components of EUROSUR at national and European level, EUROSUR should become operational in the </w:t>
            </w:r>
            <w:r w:rsidRPr="004D033B">
              <w:rPr>
                <w:rFonts w:eastAsia="Times New Roman" w:cs="CMU Serif"/>
                <w:b/>
                <w:bCs/>
                <w:kern w:val="0"/>
                <w:sz w:val="20"/>
                <w:szCs w:val="20"/>
                <w:lang w:val="en-GB" w:eastAsia="de-DE"/>
                <w14:ligatures w14:val="none"/>
              </w:rPr>
              <w:t>second half of 2013</w:t>
            </w:r>
            <w:r w:rsidRPr="004D033B">
              <w:rPr>
                <w:rFonts w:eastAsia="Times New Roman" w:cs="CMU Serif"/>
                <w:kern w:val="0"/>
                <w:sz w:val="20"/>
                <w:szCs w:val="20"/>
                <w:lang w:val="en-GB" w:eastAsia="de-DE"/>
                <w14:ligatures w14:val="none"/>
              </w:rPr>
              <w:t>. The Joint Research Centre of the European Commission should provide the Agency with technical support on the further technical development of EUROSUR.</w:t>
            </w:r>
          </w:p>
          <w:p w14:paraId="05740263"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Monitoring and evaluation</w:t>
            </w:r>
            <w:r w:rsidRPr="004D033B">
              <w:rPr>
                <w:rFonts w:eastAsia="Times New Roman" w:cs="CMU Serif"/>
                <w:kern w:val="0"/>
                <w:sz w:val="20"/>
                <w:szCs w:val="20"/>
                <w:lang w:val="en-GB" w:eastAsia="de-DE"/>
                <w14:ligatures w14:val="none"/>
              </w:rPr>
              <w:t>: the Agency shall submit a report on the functioning of EUROSUR on 1 October 2015 and every two years thereafter. The Commission shall provide an overall evaluation of EUROSUR to the European Parliament and the Council on 1 October 2016 and every four years thereafter.</w:t>
            </w:r>
          </w:p>
          <w:p w14:paraId="4E8C49F6"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Fundamental rights and data protection requirements</w:t>
            </w:r>
            <w:r w:rsidRPr="004D033B">
              <w:rPr>
                <w:rFonts w:eastAsia="Times New Roman" w:cs="CMU Serif"/>
                <w:kern w:val="0"/>
                <w:sz w:val="20"/>
                <w:szCs w:val="20"/>
                <w:lang w:val="en-GB" w:eastAsia="de-DE"/>
                <w14:ligatures w14:val="none"/>
              </w:rPr>
              <w:t xml:space="preserve">: this proposal was subjected to scrutiny to ensure that its provisions are fully compatible with fundamental rights and notably human dignity, prohibition of torture and inhuman or degrading treatment or punishment, right to liberty and security, right to the protection of personal data, non-refoulement, non-discrimination and rights of the child. Particular attention was paid to Articles 4 and 19(2) of the EU Charter of Fundamental Rights, which </w:t>
            </w:r>
            <w:r w:rsidRPr="004D033B">
              <w:rPr>
                <w:rFonts w:eastAsia="Times New Roman" w:cs="CMU Serif"/>
                <w:b/>
                <w:bCs/>
                <w:kern w:val="0"/>
                <w:sz w:val="20"/>
                <w:szCs w:val="20"/>
                <w:lang w:val="en-GB" w:eastAsia="de-DE"/>
                <w14:ligatures w14:val="none"/>
              </w:rPr>
              <w:t xml:space="preserve">prohibit removal of persons to a State where there </w:t>
            </w:r>
            <w:r w:rsidRPr="004D033B">
              <w:rPr>
                <w:rFonts w:eastAsia="Times New Roman" w:cs="CMU Serif"/>
                <w:b/>
                <w:bCs/>
                <w:kern w:val="0"/>
                <w:sz w:val="20"/>
                <w:szCs w:val="20"/>
                <w:lang w:val="en-GB" w:eastAsia="de-DE"/>
                <w14:ligatures w14:val="none"/>
              </w:rPr>
              <w:lastRenderedPageBreak/>
              <w:t>is a serious risk of death penalty, torture or other inhuman or degrading treatment or punishment</w:t>
            </w:r>
            <w:r w:rsidRPr="004D033B">
              <w:rPr>
                <w:rFonts w:eastAsia="Times New Roman" w:cs="CMU Serif"/>
                <w:kern w:val="0"/>
                <w:sz w:val="20"/>
                <w:szCs w:val="20"/>
                <w:lang w:val="en-GB" w:eastAsia="de-DE"/>
                <w14:ligatures w14:val="none"/>
              </w:rPr>
              <w:t>.</w:t>
            </w:r>
          </w:p>
          <w:p w14:paraId="76FE4376"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draft Regulation explicitly prohibits any exchange of information with a third country that could use this information to identify persons or groups of persons who are under a serious risk of being subjected to torture, inhuman and degrading treatment or punishment or any other violation of fundamental rights. It explicitly provides that Member States and the Agency shall give priority to the special needs of children, victims of trafficking, persons in need of urgent medical assistance, persons in need of international protection, persons in distress at sea and other persons in a particularly vulnerable situation. The protection of personal data is also of particular importance as data sharing may include personal data, in which situation the data protection rules apply and must be fully respected.</w:t>
            </w:r>
          </w:p>
          <w:p w14:paraId="136F065F"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Territorial provisions</w:t>
            </w:r>
            <w:r w:rsidRPr="004D033B">
              <w:rPr>
                <w:rFonts w:eastAsia="Times New Roman" w:cs="CMU Serif"/>
                <w:kern w:val="0"/>
                <w:sz w:val="20"/>
                <w:szCs w:val="20"/>
                <w:lang w:val="en-GB" w:eastAsia="de-DE"/>
                <w14:ligatures w14:val="none"/>
              </w:rPr>
              <w:t xml:space="preserve">: this Regulation constitutes a development of provisions of the Schengen </w:t>
            </w:r>
            <w:r w:rsidRPr="004D033B">
              <w:rPr>
                <w:rFonts w:eastAsia="Times New Roman" w:cs="CMU Serif"/>
                <w:i/>
                <w:iCs/>
                <w:kern w:val="0"/>
                <w:sz w:val="20"/>
                <w:szCs w:val="20"/>
                <w:lang w:val="en-GB" w:eastAsia="de-DE"/>
                <w14:ligatures w14:val="none"/>
              </w:rPr>
              <w:t>acquis</w:t>
            </w:r>
            <w:r w:rsidRPr="004D033B">
              <w:rPr>
                <w:rFonts w:eastAsia="Times New Roman" w:cs="CMU Serif"/>
                <w:kern w:val="0"/>
                <w:sz w:val="20"/>
                <w:szCs w:val="20"/>
                <w:lang w:val="en-GB" w:eastAsia="de-DE"/>
                <w14:ligatures w14:val="none"/>
              </w:rPr>
              <w:t>, in which the United Kingdom and Ireland are not participating but which applies to 4 associated countries (Norway, Iceland, Switzerland and Liechtenstein).</w:t>
            </w:r>
          </w:p>
          <w:p w14:paraId="255431C5"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BUDGETARY IMPLICATION: the different components of EUROSUR will be mainly implemented by the Agency and by Member States (shared management) </w:t>
            </w:r>
            <w:proofErr w:type="gramStart"/>
            <w:r w:rsidRPr="004D033B">
              <w:rPr>
                <w:rFonts w:eastAsia="Times New Roman" w:cs="CMU Serif"/>
                <w:kern w:val="0"/>
                <w:sz w:val="20"/>
                <w:szCs w:val="20"/>
                <w:lang w:val="en-GB" w:eastAsia="de-DE"/>
                <w14:ligatures w14:val="none"/>
              </w:rPr>
              <w:t>on the basis of</w:t>
            </w:r>
            <w:proofErr w:type="gramEnd"/>
            <w:r w:rsidRPr="004D033B">
              <w:rPr>
                <w:rFonts w:eastAsia="Times New Roman" w:cs="CMU Serif"/>
                <w:kern w:val="0"/>
                <w:sz w:val="20"/>
                <w:szCs w:val="20"/>
                <w:lang w:val="en-GB" w:eastAsia="de-DE"/>
                <w14:ligatures w14:val="none"/>
              </w:rPr>
              <w:t xml:space="preserve"> the 2008 EUROSUR roadmap:</w:t>
            </w:r>
          </w:p>
          <w:p w14:paraId="2A062271" w14:textId="77777777" w:rsidR="0055623A" w:rsidRPr="004D033B" w:rsidRDefault="0055623A" w:rsidP="00B328C4">
            <w:pPr>
              <w:numPr>
                <w:ilvl w:val="0"/>
                <w:numId w:val="5"/>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with regard to setting up the national coordination centres, Member States will be supported by the External Borders Fund in 2012-2013 and the instrument for financial support for external borders and visa as part of the planned Internal Security Fund in </w:t>
            </w:r>
            <w:proofErr w:type="gramStart"/>
            <w:r w:rsidRPr="004D033B">
              <w:rPr>
                <w:rFonts w:eastAsia="Times New Roman" w:cs="CMU Serif"/>
                <w:kern w:val="0"/>
                <w:sz w:val="20"/>
                <w:szCs w:val="20"/>
                <w:lang w:val="en-GB" w:eastAsia="de-DE"/>
                <w14:ligatures w14:val="none"/>
              </w:rPr>
              <w:t>2014-2020;</w:t>
            </w:r>
            <w:proofErr w:type="gramEnd"/>
          </w:p>
          <w:p w14:paraId="486414A7" w14:textId="77777777" w:rsidR="0055623A" w:rsidRPr="004D033B" w:rsidRDefault="0055623A" w:rsidP="00B328C4">
            <w:pPr>
              <w:numPr>
                <w:ilvl w:val="0"/>
                <w:numId w:val="5"/>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Agency will use its own budget to set up the communication network and other horizontal components of EUROSUR, such as the European situational picture and the common pre-frontier intelligence picture, and when </w:t>
            </w:r>
            <w:proofErr w:type="gramStart"/>
            <w:r w:rsidRPr="004D033B">
              <w:rPr>
                <w:rFonts w:eastAsia="Times New Roman" w:cs="CMU Serif"/>
                <w:kern w:val="0"/>
                <w:sz w:val="20"/>
                <w:szCs w:val="20"/>
                <w:lang w:val="en-GB" w:eastAsia="de-DE"/>
                <w14:ligatures w14:val="none"/>
              </w:rPr>
              <w:t>necessary</w:t>
            </w:r>
            <w:proofErr w:type="gramEnd"/>
            <w:r w:rsidRPr="004D033B">
              <w:rPr>
                <w:rFonts w:eastAsia="Times New Roman" w:cs="CMU Serif"/>
                <w:kern w:val="0"/>
                <w:sz w:val="20"/>
                <w:szCs w:val="20"/>
                <w:lang w:val="en-GB" w:eastAsia="de-DE"/>
                <w14:ligatures w14:val="none"/>
              </w:rPr>
              <w:t xml:space="preserve"> this is completed by support under the Internal Security Fund (direct or indirect centralised financial management);</w:t>
            </w:r>
          </w:p>
          <w:p w14:paraId="42792F12" w14:textId="77777777" w:rsidR="0055623A" w:rsidRPr="004D033B" w:rsidRDefault="0055623A" w:rsidP="00B328C4">
            <w:pPr>
              <w:numPr>
                <w:ilvl w:val="0"/>
                <w:numId w:val="5"/>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funding provided under the 7th Framework Programme for Research and Development will support the setting up of the envisaged service for the common application of surveillance tools in </w:t>
            </w:r>
            <w:proofErr w:type="gramStart"/>
            <w:r w:rsidRPr="004D033B">
              <w:rPr>
                <w:rFonts w:eastAsia="Times New Roman" w:cs="CMU Serif"/>
                <w:kern w:val="0"/>
                <w:sz w:val="20"/>
                <w:szCs w:val="20"/>
                <w:lang w:val="en-GB" w:eastAsia="de-DE"/>
                <w14:ligatures w14:val="none"/>
              </w:rPr>
              <w:t>2012-2013;</w:t>
            </w:r>
            <w:proofErr w:type="gramEnd"/>
          </w:p>
          <w:p w14:paraId="3E0FAEAA" w14:textId="77777777" w:rsidR="0055623A" w:rsidRPr="004D033B" w:rsidRDefault="0055623A" w:rsidP="00B328C4">
            <w:pPr>
              <w:numPr>
                <w:ilvl w:val="0"/>
                <w:numId w:val="5"/>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measures in neighbouring third countries will be supported in 2012-2013 by the Thematic Programme for Asylum and Migration, as part of the </w:t>
            </w:r>
            <w:hyperlink r:id="rId15" w:history="1">
              <w:r w:rsidRPr="004D033B">
                <w:rPr>
                  <w:rFonts w:eastAsia="Times New Roman" w:cs="CMU Serif"/>
                  <w:color w:val="0000FF"/>
                  <w:kern w:val="0"/>
                  <w:sz w:val="20"/>
                  <w:szCs w:val="20"/>
                  <w:u w:val="single"/>
                  <w:lang w:val="en-GB" w:eastAsia="de-DE"/>
                  <w14:ligatures w14:val="none"/>
                </w:rPr>
                <w:t>Development Cooperation Instrument</w:t>
              </w:r>
            </w:hyperlink>
            <w:r w:rsidRPr="004D033B">
              <w:rPr>
                <w:rFonts w:eastAsia="Times New Roman" w:cs="CMU Serif"/>
                <w:kern w:val="0"/>
                <w:sz w:val="20"/>
                <w:szCs w:val="20"/>
                <w:lang w:val="en-GB" w:eastAsia="de-DE"/>
                <w14:ligatures w14:val="none"/>
              </w:rPr>
              <w:t>.</w:t>
            </w:r>
          </w:p>
          <w:p w14:paraId="7AAC8386"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impact assessment provides a financial envelope of </w:t>
            </w:r>
            <w:r w:rsidRPr="004D033B">
              <w:rPr>
                <w:rFonts w:eastAsia="Times New Roman" w:cs="CMU Serif"/>
                <w:b/>
                <w:bCs/>
                <w:kern w:val="0"/>
                <w:sz w:val="20"/>
                <w:szCs w:val="20"/>
                <w:lang w:val="en-GB" w:eastAsia="de-DE"/>
                <w14:ligatures w14:val="none"/>
              </w:rPr>
              <w:t>EUR 338.7 million</w:t>
            </w:r>
            <w:r w:rsidRPr="004D033B">
              <w:rPr>
                <w:rFonts w:eastAsia="Times New Roman" w:cs="CMU Serif"/>
                <w:kern w:val="0"/>
                <w:sz w:val="20"/>
                <w:szCs w:val="20"/>
                <w:lang w:val="en-GB" w:eastAsia="de-DE"/>
                <w14:ligatures w14:val="none"/>
              </w:rPr>
              <w:t xml:space="preserve"> from 2011 to 2020.</w:t>
            </w:r>
          </w:p>
        </w:tc>
        <w:tc>
          <w:tcPr>
            <w:tcW w:w="704" w:type="dxa"/>
          </w:tcPr>
          <w:p w14:paraId="1103F30A" w14:textId="75F991AE" w:rsidR="0055623A" w:rsidRPr="004D033B" w:rsidRDefault="00313DA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General</w:t>
            </w:r>
          </w:p>
        </w:tc>
        <w:tc>
          <w:tcPr>
            <w:tcW w:w="1134" w:type="dxa"/>
          </w:tcPr>
          <w:p w14:paraId="5F8F789C" w14:textId="293350FD" w:rsidR="0055623A" w:rsidRPr="004D033B" w:rsidRDefault="006E6566"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Right (EFD)</w:t>
            </w:r>
          </w:p>
        </w:tc>
        <w:tc>
          <w:tcPr>
            <w:tcW w:w="2693" w:type="dxa"/>
          </w:tcPr>
          <w:p w14:paraId="4319D97C"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Add:</w:t>
            </w:r>
          </w:p>
          <w:p w14:paraId="5D90E5CA" w14:textId="3985AD9F" w:rsidR="0055623A" w:rsidRPr="004D033B" w:rsidRDefault="0055623A" w:rsidP="00C44B35">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The Union support given to the</w:t>
            </w:r>
            <w:r w:rsidR="00D13191" w:rsidRPr="004D033B">
              <w:rPr>
                <w:rFonts w:cs="CMU Serif"/>
                <w:sz w:val="20"/>
                <w:szCs w:val="20"/>
                <w:lang w:val="en-GB"/>
              </w:rPr>
              <w:t xml:space="preserve"> </w:t>
            </w:r>
            <w:r w:rsidRPr="004D033B">
              <w:rPr>
                <w:rFonts w:cs="CMU Serif"/>
                <w:sz w:val="20"/>
                <w:szCs w:val="20"/>
                <w:lang w:val="en-GB"/>
              </w:rPr>
              <w:t>Mediterranean and South-Eastern</w:t>
            </w:r>
            <w:r w:rsidR="00D13191" w:rsidRPr="004D033B">
              <w:rPr>
                <w:rFonts w:cs="CMU Serif"/>
                <w:sz w:val="20"/>
                <w:szCs w:val="20"/>
                <w:lang w:val="en-GB"/>
              </w:rPr>
              <w:t xml:space="preserve"> </w:t>
            </w:r>
            <w:r w:rsidRPr="004D033B">
              <w:rPr>
                <w:rFonts w:cs="CMU Serif"/>
                <w:sz w:val="20"/>
                <w:szCs w:val="20"/>
                <w:lang w:val="en-GB"/>
              </w:rPr>
              <w:t>countries, especially in cases of</w:t>
            </w:r>
            <w:r w:rsidRPr="004D033B">
              <w:rPr>
                <w:rFonts w:cs="CMU Serif"/>
                <w:sz w:val="20"/>
                <w:szCs w:val="20"/>
                <w:shd w:val="clear" w:color="auto" w:fill="95DCF7" w:themeFill="accent4" w:themeFillTint="66"/>
                <w:lang w:val="en-GB"/>
              </w:rPr>
              <w:t xml:space="preserve"> high</w:t>
            </w:r>
            <w:r w:rsidR="00C44B35" w:rsidRPr="004D033B">
              <w:rPr>
                <w:rFonts w:cs="CMU Serif"/>
                <w:sz w:val="20"/>
                <w:szCs w:val="20"/>
                <w:shd w:val="clear" w:color="auto" w:fill="95DCF7" w:themeFill="accent4" w:themeFillTint="66"/>
                <w:lang w:val="en-GB"/>
              </w:rPr>
              <w:t xml:space="preserve"> </w:t>
            </w:r>
            <w:r w:rsidRPr="004D033B">
              <w:rPr>
                <w:rFonts w:cs="CMU Serif"/>
                <w:sz w:val="20"/>
                <w:szCs w:val="20"/>
                <w:shd w:val="clear" w:color="auto" w:fill="95DCF7" w:themeFill="accent4" w:themeFillTint="66"/>
                <w:lang w:val="en-GB"/>
              </w:rPr>
              <w:t xml:space="preserve">migratory pressure, </w:t>
            </w:r>
            <w:r w:rsidRPr="004D033B">
              <w:rPr>
                <w:rFonts w:cs="CMU Serif"/>
                <w:sz w:val="20"/>
                <w:szCs w:val="20"/>
                <w:shd w:val="clear" w:color="auto" w:fill="F1A983" w:themeFill="accent2" w:themeFillTint="99"/>
                <w:lang w:val="en-GB"/>
              </w:rPr>
              <w:t>has been irrelevant</w:t>
            </w:r>
            <w:r w:rsidR="00C44B35" w:rsidRPr="004D033B">
              <w:rPr>
                <w:rFonts w:cs="CMU Serif"/>
                <w:sz w:val="20"/>
                <w:szCs w:val="20"/>
                <w:shd w:val="clear" w:color="auto" w:fill="F1A983" w:themeFill="accent2" w:themeFillTint="99"/>
                <w:lang w:val="en-GB"/>
              </w:rPr>
              <w:t xml:space="preserve"> </w:t>
            </w:r>
            <w:r w:rsidRPr="004D033B">
              <w:rPr>
                <w:rFonts w:cs="CMU Serif"/>
                <w:sz w:val="20"/>
                <w:szCs w:val="20"/>
                <w:shd w:val="clear" w:color="auto" w:fill="F1A983" w:themeFill="accent2" w:themeFillTint="99"/>
                <w:lang w:val="en-GB"/>
              </w:rPr>
              <w:t>and</w:t>
            </w:r>
            <w:r w:rsidRPr="004D033B">
              <w:rPr>
                <w:rFonts w:cs="CMU Serif"/>
                <w:sz w:val="20"/>
                <w:szCs w:val="20"/>
                <w:lang w:val="en-GB"/>
              </w:rPr>
              <w:t xml:space="preserve"> has only produced calls for solidarity</w:t>
            </w:r>
            <w:r w:rsidR="00C44B35" w:rsidRPr="004D033B">
              <w:rPr>
                <w:rFonts w:cs="CMU Serif"/>
                <w:sz w:val="20"/>
                <w:szCs w:val="20"/>
                <w:lang w:val="en-GB"/>
              </w:rPr>
              <w:t xml:space="preserve"> </w:t>
            </w:r>
            <w:r w:rsidRPr="004D033B">
              <w:rPr>
                <w:rFonts w:cs="CMU Serif"/>
                <w:sz w:val="20"/>
                <w:szCs w:val="20"/>
                <w:lang w:val="en-GB"/>
              </w:rPr>
              <w:t>which have been in vain.</w:t>
            </w:r>
          </w:p>
          <w:p w14:paraId="1ACC6F19"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FCEC290"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Add: </w:t>
            </w:r>
          </w:p>
          <w:p w14:paraId="2A0AD5CC"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The Commission should present</w:t>
            </w:r>
          </w:p>
          <w:p w14:paraId="7CB8B185" w14:textId="77777777" w:rsidR="0055623A" w:rsidRPr="004D033B" w:rsidRDefault="0055623A" w:rsidP="00F105F4">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legislative proposals to ensure an equal</w:t>
            </w:r>
          </w:p>
          <w:p w14:paraId="547F4748" w14:textId="77777777" w:rsidR="0055623A" w:rsidRPr="004D033B" w:rsidRDefault="0055623A" w:rsidP="00F105F4">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distribution among the 28 Member States</w:t>
            </w:r>
          </w:p>
          <w:p w14:paraId="3F156A22" w14:textId="43964EC6" w:rsidR="0055623A" w:rsidRPr="004D033B" w:rsidRDefault="0055623A" w:rsidP="00F105F4">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of </w:t>
            </w:r>
            <w:r w:rsidRPr="004D033B">
              <w:rPr>
                <w:rFonts w:cs="CMU Serif"/>
                <w:sz w:val="20"/>
                <w:szCs w:val="20"/>
                <w:shd w:val="clear" w:color="auto" w:fill="95DCF7" w:themeFill="accent4" w:themeFillTint="66"/>
                <w:lang w:val="en-GB"/>
              </w:rPr>
              <w:t>immigrants</w:t>
            </w:r>
            <w:r w:rsidRPr="004D033B">
              <w:rPr>
                <w:rFonts w:cs="CMU Serif"/>
                <w:sz w:val="20"/>
                <w:szCs w:val="20"/>
                <w:lang w:val="en-GB"/>
              </w:rPr>
              <w:t xml:space="preserve"> arriving at the coasts of</w:t>
            </w:r>
            <w:r w:rsidR="00310B2B" w:rsidRPr="004D033B">
              <w:rPr>
                <w:rFonts w:cs="CMU Serif"/>
                <w:sz w:val="20"/>
                <w:szCs w:val="20"/>
                <w:lang w:val="en-GB"/>
              </w:rPr>
              <w:t xml:space="preserve"> </w:t>
            </w:r>
            <w:r w:rsidRPr="004D033B">
              <w:rPr>
                <w:rFonts w:cs="CMU Serif"/>
                <w:sz w:val="20"/>
                <w:szCs w:val="20"/>
                <w:lang w:val="en-GB"/>
              </w:rPr>
              <w:t>southern Europe and across the Union</w:t>
            </w:r>
          </w:p>
          <w:p w14:paraId="6D16F5D8" w14:textId="44F4FB64" w:rsidR="00F105F4" w:rsidRPr="004D033B" w:rsidRDefault="0055623A" w:rsidP="00F105F4">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border with Turkey, in accordance with</w:t>
            </w:r>
            <w:r w:rsidR="00310B2B" w:rsidRPr="004D033B">
              <w:rPr>
                <w:rFonts w:cs="CMU Serif"/>
                <w:sz w:val="20"/>
                <w:szCs w:val="20"/>
                <w:lang w:val="en-GB"/>
              </w:rPr>
              <w:t xml:space="preserve"> </w:t>
            </w:r>
            <w:r w:rsidRPr="004D033B">
              <w:rPr>
                <w:rFonts w:cs="CMU Serif"/>
                <w:sz w:val="20"/>
                <w:szCs w:val="20"/>
                <w:lang w:val="en-GB"/>
              </w:rPr>
              <w:t>the principle of</w:t>
            </w:r>
            <w:r w:rsidR="00F105F4" w:rsidRPr="004D033B">
              <w:rPr>
                <w:rFonts w:cs="CMU Serif"/>
                <w:sz w:val="20"/>
                <w:szCs w:val="20"/>
                <w:lang w:val="en-GB"/>
              </w:rPr>
              <w:t xml:space="preserve"> s</w:t>
            </w:r>
            <w:r w:rsidRPr="004D033B">
              <w:rPr>
                <w:rFonts w:cs="CMU Serif"/>
                <w:sz w:val="20"/>
                <w:szCs w:val="20"/>
                <w:lang w:val="en-GB"/>
              </w:rPr>
              <w:t xml:space="preserve">olidarity and </w:t>
            </w:r>
          </w:p>
          <w:p w14:paraId="41CD6297" w14:textId="42B8552D" w:rsidR="0055623A" w:rsidRPr="004D033B" w:rsidRDefault="0055623A" w:rsidP="00F105F4">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shd w:val="clear" w:color="auto" w:fill="95DCF7" w:themeFill="accent4" w:themeFillTint="66"/>
                <w:lang w:val="en-GB"/>
              </w:rPr>
              <w:t>burden</w:t>
            </w:r>
            <w:r w:rsidR="00F105F4" w:rsidRPr="004D033B">
              <w:rPr>
                <w:rFonts w:cs="CMU Serif"/>
                <w:sz w:val="20"/>
                <w:szCs w:val="20"/>
                <w:shd w:val="clear" w:color="auto" w:fill="95DCF7" w:themeFill="accent4" w:themeFillTint="66"/>
                <w:lang w:val="en-GB"/>
              </w:rPr>
              <w:t xml:space="preserve"> </w:t>
            </w:r>
            <w:r w:rsidRPr="004D033B">
              <w:rPr>
                <w:rFonts w:cs="CMU Serif"/>
                <w:sz w:val="20"/>
                <w:szCs w:val="20"/>
                <w:shd w:val="clear" w:color="auto" w:fill="95DCF7" w:themeFill="accent4" w:themeFillTint="66"/>
                <w:lang w:val="en-GB"/>
              </w:rPr>
              <w:t>sharing.</w:t>
            </w:r>
          </w:p>
        </w:tc>
        <w:tc>
          <w:tcPr>
            <w:tcW w:w="1843" w:type="dxa"/>
          </w:tcPr>
          <w:p w14:paraId="5C1A4B7E" w14:textId="77777777" w:rsidR="00E236D5" w:rsidRPr="004D033B" w:rsidRDefault="00031102"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 xml:space="preserve">Accusing </w:t>
            </w:r>
            <w:r w:rsidR="00DF1CDB" w:rsidRPr="004D033B">
              <w:rPr>
                <w:rFonts w:cs="CMU Serif"/>
                <w:sz w:val="20"/>
                <w:szCs w:val="20"/>
                <w:lang w:val="en-GB"/>
              </w:rPr>
              <w:t xml:space="preserve">the </w:t>
            </w:r>
            <w:r w:rsidRPr="004D033B">
              <w:rPr>
                <w:rFonts w:cs="CMU Serif"/>
                <w:sz w:val="20"/>
                <w:szCs w:val="20"/>
                <w:lang w:val="en-GB"/>
              </w:rPr>
              <w:t>EU to</w:t>
            </w:r>
            <w:r w:rsidR="00DF1CDB" w:rsidRPr="004D033B">
              <w:rPr>
                <w:rFonts w:cs="CMU Serif"/>
                <w:sz w:val="20"/>
                <w:szCs w:val="20"/>
                <w:lang w:val="en-GB"/>
              </w:rPr>
              <w:t xml:space="preserve"> leave </w:t>
            </w:r>
            <w:r w:rsidR="00E236D5" w:rsidRPr="004D033B">
              <w:rPr>
                <w:rFonts w:cs="CMU Serif"/>
                <w:sz w:val="20"/>
                <w:szCs w:val="20"/>
                <w:lang w:val="en-GB"/>
              </w:rPr>
              <w:t>South-Eastern countries alone with the problems coming with immigration.</w:t>
            </w:r>
          </w:p>
          <w:p w14:paraId="5F42533A" w14:textId="77777777" w:rsidR="00E236D5" w:rsidRPr="004D033B" w:rsidRDefault="00E236D5"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1774030" w14:textId="77777777" w:rsidR="00031102" w:rsidRPr="004D033B" w:rsidRDefault="005D57F9"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w:t>
            </w:r>
            <w:proofErr w:type="gramStart"/>
            <w:r w:rsidRPr="004D033B">
              <w:rPr>
                <w:rFonts w:cs="CMU Serif"/>
                <w:sz w:val="20"/>
                <w:szCs w:val="20"/>
                <w:lang w:val="en-GB"/>
              </w:rPr>
              <w:t>high</w:t>
            </w:r>
            <w:proofErr w:type="gramEnd"/>
            <w:r w:rsidRPr="004D033B">
              <w:rPr>
                <w:rFonts w:cs="CMU Serif"/>
                <w:sz w:val="20"/>
                <w:szCs w:val="20"/>
                <w:lang w:val="en-GB"/>
              </w:rPr>
              <w:t xml:space="preserve"> migratory pressure” – focus not on individuals but framing as a</w:t>
            </w:r>
            <w:r w:rsidR="00BB6BDF" w:rsidRPr="004D033B">
              <w:rPr>
                <w:rFonts w:cs="CMU Serif"/>
                <w:sz w:val="20"/>
                <w:szCs w:val="20"/>
                <w:lang w:val="en-GB"/>
              </w:rPr>
              <w:t>n external burden</w:t>
            </w:r>
            <w:r w:rsidR="00031102" w:rsidRPr="004D033B">
              <w:rPr>
                <w:rFonts w:cs="CMU Serif"/>
                <w:sz w:val="20"/>
                <w:szCs w:val="20"/>
                <w:lang w:val="en-GB"/>
              </w:rPr>
              <w:t xml:space="preserve"> </w:t>
            </w:r>
          </w:p>
          <w:p w14:paraId="4D3BA505" w14:textId="77777777" w:rsidR="00BB6BDF" w:rsidRPr="004D033B" w:rsidRDefault="00BB6BDF"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D0D2E36" w14:textId="77777777" w:rsidR="00BB6BDF" w:rsidRPr="004D033B" w:rsidRDefault="00BB6BDF"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BCFFD79" w14:textId="77777777" w:rsidR="00BB6BDF" w:rsidRPr="004D033B" w:rsidRDefault="00310B2B"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Demand equal distribution of migrants in the EU</w:t>
            </w:r>
          </w:p>
          <w:p w14:paraId="794EAF0A" w14:textId="77777777" w:rsidR="00310B2B" w:rsidRPr="004D033B" w:rsidRDefault="00310B2B"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BF7ABD5" w14:textId="33AE794E" w:rsidR="00310B2B" w:rsidRPr="004D033B" w:rsidRDefault="00310B2B"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Refer to accepting migrants as “burden”</w:t>
            </w:r>
          </w:p>
        </w:tc>
      </w:tr>
      <w:tr w:rsidR="0055623A" w:rsidRPr="00581159" w14:paraId="34051F5C" w14:textId="04E90373" w:rsidTr="00581159">
        <w:trPr>
          <w:cnfStyle w:val="000000100000" w:firstRow="0" w:lastRow="0" w:firstColumn="0" w:lastColumn="0" w:oddVBand="0" w:evenVBand="0" w:oddHBand="1" w:evenHBand="0" w:firstRowFirstColumn="0" w:firstRowLastColumn="0" w:lastRowFirstColumn="0" w:lastRowLastColumn="0"/>
          <w:trHeight w:val="1905"/>
        </w:trPr>
        <w:tc>
          <w:tcPr>
            <w:cnfStyle w:val="001000000000" w:firstRow="0" w:lastRow="0" w:firstColumn="1" w:lastColumn="0" w:oddVBand="0" w:evenVBand="0" w:oddHBand="0" w:evenHBand="0" w:firstRowFirstColumn="0" w:firstRowLastColumn="0" w:lastRowFirstColumn="0" w:lastRowLastColumn="0"/>
            <w:tcW w:w="1271" w:type="dxa"/>
          </w:tcPr>
          <w:p w14:paraId="22A37AC8" w14:textId="77777777" w:rsidR="0055623A" w:rsidRPr="004D033B" w:rsidRDefault="0055623A" w:rsidP="00B328C4">
            <w:pPr>
              <w:rPr>
                <w:rFonts w:cs="CMU Serif"/>
                <w:color w:val="000000"/>
                <w:sz w:val="20"/>
                <w:szCs w:val="20"/>
                <w:lang w:val="en-GB"/>
              </w:rPr>
            </w:pPr>
            <w:r w:rsidRPr="004D033B">
              <w:rPr>
                <w:rFonts w:cs="CMU Serif"/>
                <w:color w:val="000000"/>
                <w:sz w:val="20"/>
                <w:szCs w:val="20"/>
                <w:lang w:val="en-GB"/>
              </w:rPr>
              <w:lastRenderedPageBreak/>
              <w:t>Freedom of movement for workers</w:t>
            </w:r>
          </w:p>
          <w:p w14:paraId="74AA095E" w14:textId="77777777" w:rsidR="0055623A" w:rsidRPr="004D033B" w:rsidRDefault="0055623A" w:rsidP="00B328C4">
            <w:pPr>
              <w:rPr>
                <w:rFonts w:cs="CMU Serif"/>
                <w:sz w:val="20"/>
                <w:szCs w:val="20"/>
                <w:lang w:val="en-GB"/>
              </w:rPr>
            </w:pPr>
          </w:p>
        </w:tc>
        <w:tc>
          <w:tcPr>
            <w:tcW w:w="7234" w:type="dxa"/>
          </w:tcPr>
          <w:p w14:paraId="3A365CA0"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PURPOSE: to ensure the better application of EU legislation on people’s right to work in another Member State than their own and thus to make it easier for people to exercise their rights in practice.</w:t>
            </w:r>
          </w:p>
          <w:p w14:paraId="528C3B2B"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PROPOSED ACT: Directive of the European Parliament and of the Council.</w:t>
            </w:r>
          </w:p>
          <w:p w14:paraId="68C6C0AD"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ROLE OF THE EUROPEAN PARLIAMENT: the European Parliament decides in accordance with the ordinary legislative procedure and on an equal footing with the Council.</w:t>
            </w:r>
          </w:p>
          <w:p w14:paraId="2BDAA7CE"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BACKGROUND: freedom of movement for workers is </w:t>
            </w:r>
            <w:r w:rsidRPr="004D033B">
              <w:rPr>
                <w:rFonts w:eastAsia="Times New Roman" w:cs="CMU Serif"/>
                <w:b/>
                <w:bCs/>
                <w:kern w:val="0"/>
                <w:sz w:val="20"/>
                <w:szCs w:val="20"/>
                <w:lang w:val="en-GB" w:eastAsia="de-DE"/>
                <w14:ligatures w14:val="none"/>
              </w:rPr>
              <w:t>one of the four fundamental freedoms</w:t>
            </w:r>
            <w:r w:rsidRPr="004D033B">
              <w:rPr>
                <w:rFonts w:eastAsia="Times New Roman" w:cs="CMU Serif"/>
                <w:kern w:val="0"/>
                <w:sz w:val="20"/>
                <w:szCs w:val="20"/>
                <w:lang w:val="en-GB" w:eastAsia="de-DE"/>
                <w14:ligatures w14:val="none"/>
              </w:rPr>
              <w:t xml:space="preserve"> on which the Single Market is based. It is one of the core values of the European Union and a fundamental element of EU citizenship. Article 45 of the Treaty on the Functioning of the European Union (TFEU) enshrines the right of EU citizens to move to another Member State for work purposes. It specifically includes the </w:t>
            </w:r>
            <w:r w:rsidRPr="004D033B">
              <w:rPr>
                <w:rFonts w:eastAsia="Times New Roman" w:cs="CMU Serif"/>
                <w:b/>
                <w:bCs/>
                <w:kern w:val="0"/>
                <w:sz w:val="20"/>
                <w:szCs w:val="20"/>
                <w:lang w:val="en-GB" w:eastAsia="de-DE"/>
                <w14:ligatures w14:val="none"/>
              </w:rPr>
              <w:t>right not to be discriminated against on the grounds of nationality</w:t>
            </w:r>
            <w:r w:rsidRPr="004D033B">
              <w:rPr>
                <w:rFonts w:eastAsia="Times New Roman" w:cs="CMU Serif"/>
                <w:kern w:val="0"/>
                <w:sz w:val="20"/>
                <w:szCs w:val="20"/>
                <w:lang w:val="en-GB" w:eastAsia="de-DE"/>
                <w14:ligatures w14:val="none"/>
              </w:rPr>
              <w:t xml:space="preserve"> as regards access to employment, remuneration and other conditions of work. It also includes the removal of unjustified obstacles to the freedom of movement of workers within the European Union.</w:t>
            </w:r>
          </w:p>
          <w:p w14:paraId="7E646672" w14:textId="77777777" w:rsidR="0055623A" w:rsidRPr="004D033B" w:rsidRDefault="00572303"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hyperlink r:id="rId16" w:history="1">
              <w:r w:rsidR="0055623A" w:rsidRPr="004D033B">
                <w:rPr>
                  <w:rFonts w:eastAsia="Times New Roman" w:cs="CMU Serif"/>
                  <w:color w:val="0000FF"/>
                  <w:kern w:val="0"/>
                  <w:sz w:val="20"/>
                  <w:szCs w:val="20"/>
                  <w:u w:val="single"/>
                  <w:lang w:val="en-GB" w:eastAsia="de-DE"/>
                  <w14:ligatures w14:val="none"/>
                </w:rPr>
                <w:t>Regulation (EU) No 492/2011</w:t>
              </w:r>
            </w:hyperlink>
            <w:r w:rsidR="0055623A" w:rsidRPr="004D033B">
              <w:rPr>
                <w:rFonts w:eastAsia="Times New Roman" w:cs="CMU Serif"/>
                <w:kern w:val="0"/>
                <w:sz w:val="20"/>
                <w:szCs w:val="20"/>
                <w:lang w:val="en-GB" w:eastAsia="de-DE"/>
                <w14:ligatures w14:val="none"/>
              </w:rPr>
              <w:t xml:space="preserve"> details the rights derived from the freedom of movement of workers, and defines the specific areas where </w:t>
            </w:r>
            <w:r w:rsidR="0055623A" w:rsidRPr="004D033B">
              <w:rPr>
                <w:rFonts w:eastAsia="Times New Roman" w:cs="CMU Serif"/>
                <w:b/>
                <w:bCs/>
                <w:kern w:val="0"/>
                <w:sz w:val="20"/>
                <w:szCs w:val="20"/>
                <w:lang w:val="en-GB" w:eastAsia="de-DE"/>
                <w14:ligatures w14:val="none"/>
              </w:rPr>
              <w:t>discrimination on the grounds of nationality is</w:t>
            </w:r>
            <w:r w:rsidR="0055623A" w:rsidRPr="004D033B">
              <w:rPr>
                <w:rFonts w:eastAsia="Times New Roman" w:cs="CMU Serif"/>
                <w:kern w:val="0"/>
                <w:sz w:val="20"/>
                <w:szCs w:val="20"/>
                <w:lang w:val="en-GB" w:eastAsia="de-DE"/>
                <w14:ligatures w14:val="none"/>
              </w:rPr>
              <w:t xml:space="preserve"> </w:t>
            </w:r>
            <w:r w:rsidR="0055623A" w:rsidRPr="004D033B">
              <w:rPr>
                <w:rFonts w:eastAsia="Times New Roman" w:cs="CMU Serif"/>
                <w:b/>
                <w:bCs/>
                <w:kern w:val="0"/>
                <w:sz w:val="20"/>
                <w:szCs w:val="20"/>
                <w:lang w:val="en-GB" w:eastAsia="de-DE"/>
                <w14:ligatures w14:val="none"/>
              </w:rPr>
              <w:t>prohibited</w:t>
            </w:r>
            <w:r w:rsidR="0055623A" w:rsidRPr="004D033B">
              <w:rPr>
                <w:rFonts w:eastAsia="Times New Roman" w:cs="CMU Serif"/>
                <w:kern w:val="0"/>
                <w:sz w:val="20"/>
                <w:szCs w:val="20"/>
                <w:lang w:val="en-GB" w:eastAsia="de-DE"/>
                <w14:ligatures w14:val="none"/>
              </w:rPr>
              <w:t>, in particular as regards: (</w:t>
            </w:r>
            <w:proofErr w:type="spellStart"/>
            <w:r w:rsidR="0055623A" w:rsidRPr="004D033B">
              <w:rPr>
                <w:rFonts w:eastAsia="Times New Roman" w:cs="CMU Serif"/>
                <w:kern w:val="0"/>
                <w:sz w:val="20"/>
                <w:szCs w:val="20"/>
                <w:lang w:val="en-GB" w:eastAsia="de-DE"/>
                <w14:ligatures w14:val="none"/>
              </w:rPr>
              <w:t>i</w:t>
            </w:r>
            <w:proofErr w:type="spellEnd"/>
            <w:r w:rsidR="0055623A" w:rsidRPr="004D033B">
              <w:rPr>
                <w:rFonts w:eastAsia="Times New Roman" w:cs="CMU Serif"/>
                <w:kern w:val="0"/>
                <w:sz w:val="20"/>
                <w:szCs w:val="20"/>
                <w:lang w:val="en-GB" w:eastAsia="de-DE"/>
                <w14:ligatures w14:val="none"/>
              </w:rPr>
              <w:t>) access to employment; (ii) working conditions; (iii) social and tax advantages; (iv) access to training; (v) membership of trade unions; (vi) housing; and (vii) access to education for children. Article 45 TFEU and Regulation (EU) No 492/2011 are directly applicable in all Member States.</w:t>
            </w:r>
          </w:p>
          <w:p w14:paraId="6CBB10BB"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Nevertheless, EU citizens who want to move or who </w:t>
            </w:r>
            <w:proofErr w:type="gramStart"/>
            <w:r w:rsidRPr="004D033B">
              <w:rPr>
                <w:rFonts w:eastAsia="Times New Roman" w:cs="CMU Serif"/>
                <w:kern w:val="0"/>
                <w:sz w:val="20"/>
                <w:szCs w:val="20"/>
                <w:lang w:val="en-GB" w:eastAsia="de-DE"/>
                <w14:ligatures w14:val="none"/>
              </w:rPr>
              <w:t>actually move</w:t>
            </w:r>
            <w:proofErr w:type="gramEnd"/>
            <w:r w:rsidRPr="004D033B">
              <w:rPr>
                <w:rFonts w:eastAsia="Times New Roman" w:cs="CMU Serif"/>
                <w:kern w:val="0"/>
                <w:sz w:val="20"/>
                <w:szCs w:val="20"/>
                <w:lang w:val="en-GB" w:eastAsia="de-DE"/>
                <w14:ligatures w14:val="none"/>
              </w:rPr>
              <w:t xml:space="preserve"> from one Member State to another for work purposes continue to face problems in exercising their rights. The difficulties they face go some way to explaining why geographical mobility between EU Member States has remained at a relatively low level: according to the EU-Labour Force Survey, in 2011, only 3.1% of the working-age European citizens (15-64) lived in an EU Member State other than their own.</w:t>
            </w:r>
          </w:p>
          <w:p w14:paraId="5F7DD6BC"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In April 2009, Parliament adopted a </w:t>
            </w:r>
            <w:hyperlink r:id="rId17" w:history="1">
              <w:r w:rsidRPr="004D033B">
                <w:rPr>
                  <w:rFonts w:eastAsia="Times New Roman" w:cs="CMU Serif"/>
                  <w:color w:val="0000FF"/>
                  <w:kern w:val="0"/>
                  <w:sz w:val="20"/>
                  <w:szCs w:val="20"/>
                  <w:u w:val="single"/>
                  <w:lang w:val="en-GB" w:eastAsia="de-DE"/>
                  <w14:ligatures w14:val="none"/>
                </w:rPr>
                <w:t>resolution</w:t>
              </w:r>
            </w:hyperlink>
            <w:r w:rsidRPr="004D033B">
              <w:rPr>
                <w:rFonts w:eastAsia="Times New Roman" w:cs="CMU Serif"/>
                <w:kern w:val="0"/>
                <w:sz w:val="20"/>
                <w:szCs w:val="20"/>
                <w:lang w:val="en-GB" w:eastAsia="de-DE"/>
                <w14:ligatures w14:val="none"/>
              </w:rPr>
              <w:t xml:space="preserve"> detailing persisting obstacles to the cross-border enjoyment of rights. It called on the Commission to produce a list of obstacles to the exercise of EU citizens' rights, based on the results of a public consultation, and to make specific proposals to address those obstacles. More recently, in another </w:t>
            </w:r>
            <w:hyperlink r:id="rId18" w:history="1">
              <w:r w:rsidRPr="004D033B">
                <w:rPr>
                  <w:rFonts w:eastAsia="Times New Roman" w:cs="CMU Serif"/>
                  <w:color w:val="0000FF"/>
                  <w:kern w:val="0"/>
                  <w:sz w:val="20"/>
                  <w:szCs w:val="20"/>
                  <w:u w:val="single"/>
                  <w:lang w:val="en-GB" w:eastAsia="de-DE"/>
                  <w14:ligatures w14:val="none"/>
                </w:rPr>
                <w:t>resolution</w:t>
              </w:r>
            </w:hyperlink>
            <w:r w:rsidRPr="004D033B">
              <w:rPr>
                <w:rFonts w:eastAsia="Times New Roman" w:cs="CMU Serif"/>
                <w:kern w:val="0"/>
                <w:sz w:val="20"/>
                <w:szCs w:val="20"/>
                <w:lang w:val="en-GB" w:eastAsia="de-DE"/>
                <w14:ligatures w14:val="none"/>
              </w:rPr>
              <w:t xml:space="preserve"> on promoting workers' mobility within the Union, Parliament called on the Commission and Member States to take measures in order to "to guarantee…the correct implementation of the existing legislation on non-discrimination, to take practical measures to enforce the principle of equal </w:t>
            </w:r>
            <w:r w:rsidRPr="004D033B">
              <w:rPr>
                <w:rFonts w:eastAsia="Times New Roman" w:cs="CMU Serif"/>
                <w:kern w:val="0"/>
                <w:sz w:val="20"/>
                <w:szCs w:val="20"/>
                <w:lang w:val="en-GB" w:eastAsia="de-DE"/>
                <w14:ligatures w14:val="none"/>
              </w:rPr>
              <w:lastRenderedPageBreak/>
              <w:t>treatment of mobile workers…" and also highlighted the gap between the rights that EU citizens have in theory and what happens in practice.</w:t>
            </w:r>
          </w:p>
          <w:p w14:paraId="79A3CD6C"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There are diverse examples of </w:t>
            </w:r>
            <w:r w:rsidRPr="004D033B">
              <w:rPr>
                <w:rFonts w:eastAsia="Times New Roman" w:cs="CMU Serif"/>
                <w:b/>
                <w:bCs/>
                <w:kern w:val="0"/>
                <w:sz w:val="20"/>
                <w:szCs w:val="20"/>
                <w:lang w:val="en-GB" w:eastAsia="de-DE"/>
                <w14:ligatures w14:val="none"/>
              </w:rPr>
              <w:t>obstacles and problems</w:t>
            </w:r>
            <w:r w:rsidRPr="004D033B">
              <w:rPr>
                <w:rFonts w:eastAsia="Times New Roman" w:cs="CMU Serif"/>
                <w:kern w:val="0"/>
                <w:sz w:val="20"/>
                <w:szCs w:val="20"/>
                <w:lang w:val="en-GB" w:eastAsia="de-DE"/>
                <w14:ligatures w14:val="none"/>
              </w:rPr>
              <w:t xml:space="preserve"> faced by citizens, such as:</w:t>
            </w:r>
          </w:p>
          <w:p w14:paraId="1C0CB45A" w14:textId="77777777" w:rsidR="0055623A" w:rsidRPr="004D033B" w:rsidRDefault="0055623A" w:rsidP="00B328C4">
            <w:pPr>
              <w:numPr>
                <w:ilvl w:val="0"/>
                <w:numId w:val="6"/>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public authorities not complying with EU law (non-conforming legislation or incorrect application) and the effect on EU migrant </w:t>
            </w:r>
            <w:proofErr w:type="gramStart"/>
            <w:r w:rsidRPr="004D033B">
              <w:rPr>
                <w:rFonts w:eastAsia="Times New Roman" w:cs="CMU Serif"/>
                <w:kern w:val="0"/>
                <w:sz w:val="20"/>
                <w:szCs w:val="20"/>
                <w:lang w:val="en-GB" w:eastAsia="de-DE"/>
                <w14:ligatures w14:val="none"/>
              </w:rPr>
              <w:t>workers;</w:t>
            </w:r>
            <w:proofErr w:type="gramEnd"/>
          </w:p>
          <w:p w14:paraId="2E6FADF3" w14:textId="77777777" w:rsidR="0055623A" w:rsidRPr="004D033B" w:rsidRDefault="0055623A" w:rsidP="00B328C4">
            <w:pPr>
              <w:numPr>
                <w:ilvl w:val="0"/>
                <w:numId w:val="6"/>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employers and legal advisors not complying with EU </w:t>
            </w:r>
            <w:proofErr w:type="gramStart"/>
            <w:r w:rsidRPr="004D033B">
              <w:rPr>
                <w:rFonts w:eastAsia="Times New Roman" w:cs="CMU Serif"/>
                <w:kern w:val="0"/>
                <w:sz w:val="20"/>
                <w:szCs w:val="20"/>
                <w:lang w:val="en-GB" w:eastAsia="de-DE"/>
                <w14:ligatures w14:val="none"/>
              </w:rPr>
              <w:t>law;</w:t>
            </w:r>
            <w:proofErr w:type="gramEnd"/>
          </w:p>
          <w:p w14:paraId="0D71012C" w14:textId="77777777" w:rsidR="0055623A" w:rsidRPr="004D033B" w:rsidRDefault="0055623A" w:rsidP="00B328C4">
            <w:pPr>
              <w:numPr>
                <w:ilvl w:val="0"/>
                <w:numId w:val="6"/>
              </w:num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EU migrant workers not having access to information or the means to ensure their rights.</w:t>
            </w:r>
          </w:p>
          <w:p w14:paraId="4346A9CF"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IMPACT ASSESSMENT: in line with its policy on better regulation, the Commission conducted an impact assessment of policy alternatives, based on an external study, which concluded in April 2012. The different policy alternatives contain a range of options representing different degrees of EU intervention:</w:t>
            </w:r>
          </w:p>
          <w:p w14:paraId="08ED4637" w14:textId="77777777" w:rsidR="0055623A" w:rsidRPr="004D033B" w:rsidRDefault="0055623A" w:rsidP="00B328C4">
            <w:pPr>
              <w:numPr>
                <w:ilvl w:val="0"/>
                <w:numId w:val="7"/>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1:</w:t>
            </w:r>
            <w:r w:rsidRPr="004D033B">
              <w:rPr>
                <w:rFonts w:eastAsia="Times New Roman" w:cs="CMU Serif"/>
                <w:kern w:val="0"/>
                <w:sz w:val="20"/>
                <w:szCs w:val="20"/>
                <w:lang w:val="en-GB" w:eastAsia="de-DE"/>
                <w14:ligatures w14:val="none"/>
              </w:rPr>
              <w:t xml:space="preserve"> maintaining the </w:t>
            </w:r>
            <w:proofErr w:type="gramStart"/>
            <w:r w:rsidRPr="004D033B">
              <w:rPr>
                <w:rFonts w:eastAsia="Times New Roman" w:cs="CMU Serif"/>
                <w:i/>
                <w:iCs/>
                <w:kern w:val="0"/>
                <w:sz w:val="20"/>
                <w:szCs w:val="20"/>
                <w:lang w:val="en-GB" w:eastAsia="de-DE"/>
                <w14:ligatures w14:val="none"/>
              </w:rPr>
              <w:t>status quo</w:t>
            </w:r>
            <w:r w:rsidRPr="004D033B">
              <w:rPr>
                <w:rFonts w:eastAsia="Times New Roman" w:cs="CMU Serif"/>
                <w:kern w:val="0"/>
                <w:sz w:val="20"/>
                <w:szCs w:val="20"/>
                <w:lang w:val="en-GB" w:eastAsia="de-DE"/>
                <w14:ligatures w14:val="none"/>
              </w:rPr>
              <w:t>;</w:t>
            </w:r>
            <w:proofErr w:type="gramEnd"/>
          </w:p>
          <w:p w14:paraId="11AB618F" w14:textId="77777777" w:rsidR="0055623A" w:rsidRPr="004D033B" w:rsidRDefault="0055623A" w:rsidP="00B328C4">
            <w:pPr>
              <w:numPr>
                <w:ilvl w:val="0"/>
                <w:numId w:val="7"/>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2:</w:t>
            </w:r>
            <w:r w:rsidRPr="004D033B">
              <w:rPr>
                <w:rFonts w:eastAsia="Times New Roman" w:cs="CMU Serif"/>
                <w:kern w:val="0"/>
                <w:sz w:val="20"/>
                <w:szCs w:val="20"/>
                <w:lang w:val="en-GB" w:eastAsia="de-DE"/>
                <w14:ligatures w14:val="none"/>
              </w:rPr>
              <w:t xml:space="preserve"> effecting change without regulation, or</w:t>
            </w:r>
          </w:p>
          <w:p w14:paraId="76CA598D" w14:textId="77777777" w:rsidR="0055623A" w:rsidRPr="004D033B" w:rsidRDefault="0055623A" w:rsidP="00B328C4">
            <w:pPr>
              <w:numPr>
                <w:ilvl w:val="0"/>
                <w:numId w:val="7"/>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eastAsia="de-DE"/>
                <w14:ligatures w14:val="none"/>
              </w:rPr>
            </w:pPr>
            <w:r w:rsidRPr="004D033B">
              <w:rPr>
                <w:rFonts w:eastAsia="Times New Roman" w:cs="CMU Serif"/>
                <w:b/>
                <w:bCs/>
                <w:i/>
                <w:iCs/>
                <w:kern w:val="0"/>
                <w:sz w:val="20"/>
                <w:szCs w:val="20"/>
                <w:lang w:eastAsia="de-DE"/>
                <w14:ligatures w14:val="none"/>
              </w:rPr>
              <w:t>Option 3:</w:t>
            </w:r>
            <w:r w:rsidRPr="004D033B">
              <w:rPr>
                <w:rFonts w:eastAsia="Times New Roman" w:cs="CMU Serif"/>
                <w:kern w:val="0"/>
                <w:sz w:val="20"/>
                <w:szCs w:val="20"/>
                <w:lang w:eastAsia="de-DE"/>
                <w14:ligatures w14:val="none"/>
              </w:rPr>
              <w:t xml:space="preserve"> </w:t>
            </w:r>
            <w:proofErr w:type="spellStart"/>
            <w:r w:rsidRPr="004D033B">
              <w:rPr>
                <w:rFonts w:eastAsia="Times New Roman" w:cs="CMU Serif"/>
                <w:kern w:val="0"/>
                <w:sz w:val="20"/>
                <w:szCs w:val="20"/>
                <w:lang w:eastAsia="de-DE"/>
                <w14:ligatures w14:val="none"/>
              </w:rPr>
              <w:t>regulating</w:t>
            </w:r>
            <w:proofErr w:type="spellEnd"/>
            <w:r w:rsidRPr="004D033B">
              <w:rPr>
                <w:rFonts w:eastAsia="Times New Roman" w:cs="CMU Serif"/>
                <w:kern w:val="0"/>
                <w:sz w:val="20"/>
                <w:szCs w:val="20"/>
                <w:lang w:eastAsia="de-DE"/>
                <w14:ligatures w14:val="none"/>
              </w:rPr>
              <w:t>.</w:t>
            </w:r>
          </w:p>
          <w:p w14:paraId="4BDA75AD"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Impact Assessment demonstrated that a binding legislative initiative would impact tangibly on the exercise of free movement rights.</w:t>
            </w:r>
          </w:p>
          <w:p w14:paraId="16E146A4"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preferred option is a Directive combined with other initiatives, such as common guidelines on specific subjects to be adopted by the Technical Committee on free movement of workers (already set up under Regulation (EU) No 492/2011. A Common Guidance document would address the specific issue of the application of EU law in the field of the free movement of workers.</w:t>
            </w:r>
          </w:p>
          <w:p w14:paraId="5B5FBE6B"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LEGAL BASIS: Article 46 of the Treaty on the Functioning of the European Union (TFEU).</w:t>
            </w:r>
          </w:p>
          <w:p w14:paraId="0318FB99"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CONTENT: this proposal for a Directive aims to improve and reinforce the way in which Article 45 TFEU and Regulation (EU) No 492/2011 are applied in practice across the European Union by establishing a general common framework of appropriate provisions and measures for facilitating a better and more uniform application of rights conferred by EU law on workers and members of their families exercising their right to free movement.</w:t>
            </w:r>
          </w:p>
          <w:p w14:paraId="7078BF32"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Scope:</w:t>
            </w:r>
            <w:r w:rsidRPr="004D033B">
              <w:rPr>
                <w:rFonts w:eastAsia="Times New Roman" w:cs="CMU Serif"/>
                <w:kern w:val="0"/>
                <w:sz w:val="20"/>
                <w:szCs w:val="20"/>
                <w:lang w:val="en-GB" w:eastAsia="de-DE"/>
                <w14:ligatures w14:val="none"/>
              </w:rPr>
              <w:t xml:space="preserve"> the proposal covers the following matters: (</w:t>
            </w:r>
            <w:proofErr w:type="spellStart"/>
            <w:r w:rsidRPr="004D033B">
              <w:rPr>
                <w:rFonts w:eastAsia="Times New Roman" w:cs="CMU Serif"/>
                <w:kern w:val="0"/>
                <w:sz w:val="20"/>
                <w:szCs w:val="20"/>
                <w:lang w:val="en-GB" w:eastAsia="de-DE"/>
                <w14:ligatures w14:val="none"/>
              </w:rPr>
              <w:t>i</w:t>
            </w:r>
            <w:proofErr w:type="spellEnd"/>
            <w:r w:rsidRPr="004D033B">
              <w:rPr>
                <w:rFonts w:eastAsia="Times New Roman" w:cs="CMU Serif"/>
                <w:kern w:val="0"/>
                <w:sz w:val="20"/>
                <w:szCs w:val="20"/>
                <w:lang w:val="en-GB" w:eastAsia="de-DE"/>
                <w14:ligatures w14:val="none"/>
              </w:rPr>
              <w:t xml:space="preserve">) access to employment; (ii) conditions of employment and work </w:t>
            </w:r>
            <w:proofErr w:type="gramStart"/>
            <w:r w:rsidRPr="004D033B">
              <w:rPr>
                <w:rFonts w:eastAsia="Times New Roman" w:cs="CMU Serif"/>
                <w:kern w:val="0"/>
                <w:sz w:val="20"/>
                <w:szCs w:val="20"/>
                <w:lang w:val="en-GB" w:eastAsia="de-DE"/>
                <w14:ligatures w14:val="none"/>
              </w:rPr>
              <w:t>in particular as</w:t>
            </w:r>
            <w:proofErr w:type="gramEnd"/>
            <w:r w:rsidRPr="004D033B">
              <w:rPr>
                <w:rFonts w:eastAsia="Times New Roman" w:cs="CMU Serif"/>
                <w:kern w:val="0"/>
                <w:sz w:val="20"/>
                <w:szCs w:val="20"/>
                <w:lang w:val="en-GB" w:eastAsia="de-DE"/>
                <w14:ligatures w14:val="none"/>
              </w:rPr>
              <w:t xml:space="preserve"> regards remuneration and dismissal; (iii) access to social and tax advantages; (iv) membership of trade unions; (v) access to training; (vi) access to housing; and (vii) access to education for workers' children.</w:t>
            </w:r>
          </w:p>
          <w:p w14:paraId="634BDE38"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 xml:space="preserve">It does not modify the scope of application of the Regulation (EU) No 492/2011 and </w:t>
            </w:r>
            <w:r w:rsidRPr="004D033B">
              <w:rPr>
                <w:rFonts w:eastAsia="Times New Roman" w:cs="CMU Serif"/>
                <w:b/>
                <w:bCs/>
                <w:kern w:val="0"/>
                <w:sz w:val="20"/>
                <w:szCs w:val="20"/>
                <w:lang w:val="en-GB" w:eastAsia="de-DE"/>
                <w14:ligatures w14:val="none"/>
              </w:rPr>
              <w:t>only applies in cases of discrimination on the grounds of nationality</w:t>
            </w:r>
            <w:r w:rsidRPr="004D033B">
              <w:rPr>
                <w:rFonts w:eastAsia="Times New Roman" w:cs="CMU Serif"/>
                <w:kern w:val="0"/>
                <w:sz w:val="20"/>
                <w:szCs w:val="20"/>
                <w:lang w:val="en-GB" w:eastAsia="de-DE"/>
                <w14:ligatures w14:val="none"/>
              </w:rPr>
              <w:t xml:space="preserve"> in relation to the matters covered by that Regulation, by introducing the provisions of </w:t>
            </w:r>
            <w:r w:rsidRPr="004D033B">
              <w:rPr>
                <w:rFonts w:eastAsia="Times New Roman" w:cs="CMU Serif"/>
                <w:b/>
                <w:bCs/>
                <w:kern w:val="0"/>
                <w:sz w:val="20"/>
                <w:szCs w:val="20"/>
                <w:lang w:val="en-GB" w:eastAsia="de-DE"/>
                <w14:ligatures w14:val="none"/>
              </w:rPr>
              <w:t>protection, information and support</w:t>
            </w:r>
            <w:r w:rsidRPr="004D033B">
              <w:rPr>
                <w:rFonts w:eastAsia="Times New Roman" w:cs="CMU Serif"/>
                <w:kern w:val="0"/>
                <w:sz w:val="20"/>
                <w:szCs w:val="20"/>
                <w:lang w:val="en-GB" w:eastAsia="de-DE"/>
                <w14:ligatures w14:val="none"/>
              </w:rPr>
              <w:t xml:space="preserve">. It underpins the guarantee of </w:t>
            </w:r>
            <w:r w:rsidRPr="004D033B">
              <w:rPr>
                <w:rFonts w:eastAsia="Times New Roman" w:cs="CMU Serif"/>
                <w:b/>
                <w:bCs/>
                <w:kern w:val="0"/>
                <w:sz w:val="20"/>
                <w:szCs w:val="20"/>
                <w:lang w:val="en-GB" w:eastAsia="de-DE"/>
                <w14:ligatures w14:val="none"/>
              </w:rPr>
              <w:t>equal treatment</w:t>
            </w:r>
            <w:r w:rsidRPr="004D033B">
              <w:rPr>
                <w:rFonts w:eastAsia="Times New Roman" w:cs="CMU Serif"/>
                <w:kern w:val="0"/>
                <w:sz w:val="20"/>
                <w:szCs w:val="20"/>
                <w:lang w:val="en-GB" w:eastAsia="de-DE"/>
                <w14:ligatures w14:val="none"/>
              </w:rPr>
              <w:t xml:space="preserve"> and reinforces remedies in cases of unjustified obstacles in relation to eligibility and access to employment for workers exercising their right to free movement within the European Union.</w:t>
            </w:r>
          </w:p>
          <w:p w14:paraId="70990141"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proposal introduces </w:t>
            </w:r>
            <w:r w:rsidRPr="004D033B">
              <w:rPr>
                <w:rFonts w:eastAsia="Times New Roman" w:cs="CMU Serif"/>
                <w:b/>
                <w:bCs/>
                <w:kern w:val="0"/>
                <w:sz w:val="20"/>
                <w:szCs w:val="20"/>
                <w:lang w:val="en-GB" w:eastAsia="de-DE"/>
                <w14:ligatures w14:val="none"/>
              </w:rPr>
              <w:t xml:space="preserve">legal obligations </w:t>
            </w:r>
            <w:proofErr w:type="gramStart"/>
            <w:r w:rsidRPr="004D033B">
              <w:rPr>
                <w:rFonts w:eastAsia="Times New Roman" w:cs="CMU Serif"/>
                <w:b/>
                <w:bCs/>
                <w:kern w:val="0"/>
                <w:sz w:val="20"/>
                <w:szCs w:val="20"/>
                <w:lang w:val="en-GB" w:eastAsia="de-DE"/>
                <w14:ligatures w14:val="none"/>
              </w:rPr>
              <w:t>in regard to</w:t>
            </w:r>
            <w:proofErr w:type="gramEnd"/>
            <w:r w:rsidRPr="004D033B">
              <w:rPr>
                <w:rFonts w:eastAsia="Times New Roman" w:cs="CMU Serif"/>
                <w:b/>
                <w:bCs/>
                <w:kern w:val="0"/>
                <w:sz w:val="20"/>
                <w:szCs w:val="20"/>
                <w:lang w:val="en-GB" w:eastAsia="de-DE"/>
                <w14:ligatures w14:val="none"/>
              </w:rPr>
              <w:t xml:space="preserve"> the following</w:t>
            </w:r>
            <w:r w:rsidRPr="004D033B">
              <w:rPr>
                <w:rFonts w:eastAsia="Times New Roman" w:cs="CMU Serif"/>
                <w:kern w:val="0"/>
                <w:sz w:val="20"/>
                <w:szCs w:val="20"/>
                <w:lang w:val="en-GB" w:eastAsia="de-DE"/>
                <w14:ligatures w14:val="none"/>
              </w:rPr>
              <w:t>:</w:t>
            </w:r>
          </w:p>
          <w:p w14:paraId="38D1FE92" w14:textId="77777777" w:rsidR="0055623A" w:rsidRPr="004D033B" w:rsidRDefault="0055623A" w:rsidP="00B328C4">
            <w:pPr>
              <w:numPr>
                <w:ilvl w:val="0"/>
                <w:numId w:val="8"/>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means of redress:</w:t>
            </w:r>
            <w:r w:rsidRPr="004D033B">
              <w:rPr>
                <w:rFonts w:eastAsia="Times New Roman" w:cs="CMU Serif"/>
                <w:kern w:val="0"/>
                <w:sz w:val="20"/>
                <w:szCs w:val="20"/>
                <w:lang w:val="en-GB" w:eastAsia="de-DE"/>
                <w14:ligatures w14:val="none"/>
              </w:rPr>
              <w:t xml:space="preserve"> the Directive would guarantee EU migrant workers an appropriate means of redress at national level. Any EU worker who believes that he/she has been the victim of discrimination on the grounds of nationality should be able to make use of appropriate administrative and/or judicial procedures to challenge the discriminatory behaviour; the proposal covers both judicial and extra-judicial means of redress, including alternative dispute settlement mechanisms, such as </w:t>
            </w:r>
            <w:r w:rsidRPr="004D033B">
              <w:rPr>
                <w:rFonts w:eastAsia="Times New Roman" w:cs="CMU Serif"/>
                <w:b/>
                <w:bCs/>
                <w:kern w:val="0"/>
                <w:sz w:val="20"/>
                <w:szCs w:val="20"/>
                <w:lang w:val="en-GB" w:eastAsia="de-DE"/>
                <w14:ligatures w14:val="none"/>
              </w:rPr>
              <w:t>conciliation and mediation</w:t>
            </w:r>
            <w:r w:rsidRPr="004D033B">
              <w:rPr>
                <w:rFonts w:eastAsia="Times New Roman" w:cs="CMU Serif"/>
                <w:kern w:val="0"/>
                <w:sz w:val="20"/>
                <w:szCs w:val="20"/>
                <w:lang w:val="en-GB" w:eastAsia="de-DE"/>
                <w14:ligatures w14:val="none"/>
              </w:rPr>
              <w:t xml:space="preserve">; </w:t>
            </w:r>
            <w:r w:rsidRPr="004D033B">
              <w:rPr>
                <w:rFonts w:eastAsia="Times New Roman" w:cs="CMU Serif"/>
                <w:b/>
                <w:bCs/>
                <w:kern w:val="0"/>
                <w:sz w:val="20"/>
                <w:szCs w:val="20"/>
                <w:lang w:val="en-GB" w:eastAsia="de-DE"/>
                <w14:ligatures w14:val="none"/>
              </w:rPr>
              <w:t>time limits for bringing actions</w:t>
            </w:r>
            <w:r w:rsidRPr="004D033B">
              <w:rPr>
                <w:rFonts w:eastAsia="Times New Roman" w:cs="CMU Serif"/>
                <w:kern w:val="0"/>
                <w:sz w:val="20"/>
                <w:szCs w:val="20"/>
                <w:lang w:val="en-GB" w:eastAsia="de-DE"/>
                <w14:ligatures w14:val="none"/>
              </w:rPr>
              <w:t xml:space="preserve"> as regards the principle of equal treatment, provided that these time limits are such that they cannot be regarded as capable of rendering virtually impossible or excessively difficult the exercise of rights conferred by Union law on free movement of workers;</w:t>
            </w:r>
          </w:p>
          <w:p w14:paraId="6B1FE680" w14:textId="77777777" w:rsidR="0055623A" w:rsidRPr="004D033B" w:rsidRDefault="0055623A" w:rsidP="00B328C4">
            <w:pPr>
              <w:numPr>
                <w:ilvl w:val="0"/>
                <w:numId w:val="9"/>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role of associations, organisations or other legal entities:</w:t>
            </w:r>
            <w:r w:rsidRPr="004D033B">
              <w:rPr>
                <w:rFonts w:eastAsia="Times New Roman" w:cs="CMU Serif"/>
                <w:kern w:val="0"/>
                <w:sz w:val="20"/>
                <w:szCs w:val="20"/>
                <w:lang w:val="en-GB" w:eastAsia="de-DE"/>
                <w14:ligatures w14:val="none"/>
              </w:rPr>
              <w:t xml:space="preserve"> the Directive would further protect workers by ensuring that associations, organisations or other legal entities with a legitimate interest in the promotion of the rights to free movement of workers may engage in any administrative or judicial procedure on behalf or in support of EU migrant workers where there has been a violation of their </w:t>
            </w:r>
            <w:proofErr w:type="gramStart"/>
            <w:r w:rsidRPr="004D033B">
              <w:rPr>
                <w:rFonts w:eastAsia="Times New Roman" w:cs="CMU Serif"/>
                <w:kern w:val="0"/>
                <w:sz w:val="20"/>
                <w:szCs w:val="20"/>
                <w:lang w:val="en-GB" w:eastAsia="de-DE"/>
                <w14:ligatures w14:val="none"/>
              </w:rPr>
              <w:t>rights;</w:t>
            </w:r>
            <w:proofErr w:type="gramEnd"/>
          </w:p>
          <w:p w14:paraId="41DAB6EF" w14:textId="77777777" w:rsidR="0055623A" w:rsidRPr="004D033B" w:rsidRDefault="0055623A" w:rsidP="00B328C4">
            <w:pPr>
              <w:numPr>
                <w:ilvl w:val="0"/>
                <w:numId w:val="9"/>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national structures to provide information, support and assistance:</w:t>
            </w:r>
            <w:r w:rsidRPr="004D033B">
              <w:rPr>
                <w:rFonts w:eastAsia="Times New Roman" w:cs="CMU Serif"/>
                <w:kern w:val="0"/>
                <w:sz w:val="20"/>
                <w:szCs w:val="20"/>
                <w:lang w:val="en-GB" w:eastAsia="de-DE"/>
                <w14:ligatures w14:val="none"/>
              </w:rPr>
              <w:t xml:space="preserve"> the Directive would set up structures or bodies at a national level to promote the exercise of the right to free movement by providing information and supporting and assisting EU migrant workers who suffer from nationality </w:t>
            </w:r>
            <w:proofErr w:type="gramStart"/>
            <w:r w:rsidRPr="004D033B">
              <w:rPr>
                <w:rFonts w:eastAsia="Times New Roman" w:cs="CMU Serif"/>
                <w:kern w:val="0"/>
                <w:sz w:val="20"/>
                <w:szCs w:val="20"/>
                <w:lang w:val="en-GB" w:eastAsia="de-DE"/>
                <w14:ligatures w14:val="none"/>
              </w:rPr>
              <w:t>based-discrimination</w:t>
            </w:r>
            <w:proofErr w:type="gramEnd"/>
            <w:r w:rsidRPr="004D033B">
              <w:rPr>
                <w:rFonts w:eastAsia="Times New Roman" w:cs="CMU Serif"/>
                <w:kern w:val="0"/>
                <w:sz w:val="20"/>
                <w:szCs w:val="20"/>
                <w:lang w:val="en-GB" w:eastAsia="de-DE"/>
                <w14:ligatures w14:val="none"/>
              </w:rPr>
              <w:t>; the proposal details the tasks of these devolved structures;</w:t>
            </w:r>
          </w:p>
          <w:p w14:paraId="7EA8C12B" w14:textId="77777777" w:rsidR="0055623A" w:rsidRPr="004D033B" w:rsidRDefault="0055623A" w:rsidP="00B328C4">
            <w:pPr>
              <w:numPr>
                <w:ilvl w:val="0"/>
                <w:numId w:val="9"/>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awareness raising:</w:t>
            </w:r>
            <w:r w:rsidRPr="004D033B">
              <w:rPr>
                <w:rFonts w:eastAsia="Times New Roman" w:cs="CMU Serif"/>
                <w:kern w:val="0"/>
                <w:sz w:val="20"/>
                <w:szCs w:val="20"/>
                <w:lang w:val="en-GB" w:eastAsia="de-DE"/>
                <w14:ligatures w14:val="none"/>
              </w:rPr>
              <w:t xml:space="preserve"> the Directive would raise awareness by providing employers, workers, and any other interested parties with </w:t>
            </w:r>
            <w:r w:rsidRPr="004D033B">
              <w:rPr>
                <w:rFonts w:eastAsia="Times New Roman" w:cs="CMU Serif"/>
                <w:b/>
                <w:bCs/>
                <w:kern w:val="0"/>
                <w:sz w:val="20"/>
                <w:szCs w:val="20"/>
                <w:lang w:val="en-GB" w:eastAsia="de-DE"/>
                <w14:ligatures w14:val="none"/>
              </w:rPr>
              <w:t>easily accessible relevant information.</w:t>
            </w:r>
            <w:r w:rsidRPr="004D033B">
              <w:rPr>
                <w:rFonts w:eastAsia="Times New Roman" w:cs="CMU Serif"/>
                <w:kern w:val="0"/>
                <w:sz w:val="20"/>
                <w:szCs w:val="20"/>
                <w:lang w:val="en-GB" w:eastAsia="de-DE"/>
                <w14:ligatures w14:val="none"/>
              </w:rPr>
              <w:t xml:space="preserve"> The proposal leaves the choice of information tools to the Member States, but on-line or digital information </w:t>
            </w:r>
            <w:r w:rsidRPr="004D033B">
              <w:rPr>
                <w:rFonts w:eastAsia="Times New Roman" w:cs="CMU Serif"/>
                <w:kern w:val="0"/>
                <w:sz w:val="20"/>
                <w:szCs w:val="20"/>
                <w:lang w:val="en-GB" w:eastAsia="de-DE"/>
                <w14:ligatures w14:val="none"/>
              </w:rPr>
              <w:lastRenderedPageBreak/>
              <w:t xml:space="preserve">with links to the existing information tools at EU level, Your Europe and EURES websites would be made </w:t>
            </w:r>
            <w:proofErr w:type="gramStart"/>
            <w:r w:rsidRPr="004D033B">
              <w:rPr>
                <w:rFonts w:eastAsia="Times New Roman" w:cs="CMU Serif"/>
                <w:kern w:val="0"/>
                <w:sz w:val="20"/>
                <w:szCs w:val="20"/>
                <w:lang w:val="en-GB" w:eastAsia="de-DE"/>
                <w14:ligatures w14:val="none"/>
              </w:rPr>
              <w:t>compulsory;</w:t>
            </w:r>
            <w:proofErr w:type="gramEnd"/>
          </w:p>
          <w:p w14:paraId="2B07805D" w14:textId="77777777" w:rsidR="0055623A" w:rsidRPr="004D033B" w:rsidRDefault="0055623A" w:rsidP="00B328C4">
            <w:pPr>
              <w:numPr>
                <w:ilvl w:val="0"/>
                <w:numId w:val="9"/>
              </w:num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dialogue:</w:t>
            </w:r>
            <w:r w:rsidRPr="004D033B">
              <w:rPr>
                <w:rFonts w:eastAsia="Times New Roman" w:cs="CMU Serif"/>
                <w:kern w:val="0"/>
                <w:sz w:val="20"/>
                <w:szCs w:val="20"/>
                <w:lang w:val="en-GB" w:eastAsia="de-DE"/>
                <w14:ligatures w14:val="none"/>
              </w:rPr>
              <w:t xml:space="preserve"> the Directive would require Member States, in accordance with national traditions and practices, to take adequate measures to encourage and promote dialogue with social partners and non-governmental organisations which have, in accordance with their national law and practice, a legitimate interest in contributing to the fight against discrimination on grounds of nationality.</w:t>
            </w:r>
          </w:p>
          <w:p w14:paraId="59D43F6F" w14:textId="77777777" w:rsidR="0055623A" w:rsidRPr="004D033B" w:rsidRDefault="0055623A" w:rsidP="00B328C4">
            <w:pPr>
              <w:autoSpaceDE w:val="0"/>
              <w:autoSpaceDN w:val="0"/>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BUDGETARY IMPLICATIONS: this proposal is expected to have limited implications on the Union budget. Expenses for an evaluation study in 2015 are estimated to not exceed EUR 300 000 and will be covered by funds available from the budget line financing the free movement of workers, coordination of social security systems and measures for migrants, including migrants from third countries.</w:t>
            </w:r>
          </w:p>
          <w:p w14:paraId="3E926263" w14:textId="77777777" w:rsidR="0055623A" w:rsidRPr="004D033B" w:rsidRDefault="0055623A" w:rsidP="00B328C4">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Costs for human resources (EUR 131 000 p.a.) will be covered under heading 5 of the Multiannual Financial Framework.</w:t>
            </w:r>
          </w:p>
          <w:p w14:paraId="10D53A5F"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c>
          <w:tcPr>
            <w:tcW w:w="704" w:type="dxa"/>
          </w:tcPr>
          <w:p w14:paraId="5F2D1026" w14:textId="5C3BF7DB" w:rsidR="0055623A" w:rsidRPr="004D033B" w:rsidRDefault="003934AB"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General/ Left</w:t>
            </w:r>
          </w:p>
        </w:tc>
        <w:tc>
          <w:tcPr>
            <w:tcW w:w="1134" w:type="dxa"/>
          </w:tcPr>
          <w:p w14:paraId="5ED16023" w14:textId="336B1F92" w:rsidR="0055623A" w:rsidRPr="004D033B" w:rsidRDefault="00313D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Right</w:t>
            </w:r>
            <w:r w:rsidR="006E6566" w:rsidRPr="004D033B">
              <w:rPr>
                <w:rFonts w:cs="CMU Serif"/>
                <w:sz w:val="20"/>
                <w:szCs w:val="20"/>
                <w:lang w:val="en-GB"/>
              </w:rPr>
              <w:t xml:space="preserve"> (EFD)</w:t>
            </w:r>
          </w:p>
        </w:tc>
        <w:tc>
          <w:tcPr>
            <w:tcW w:w="2693" w:type="dxa"/>
          </w:tcPr>
          <w:p w14:paraId="6CD85044"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Add:</w:t>
            </w:r>
          </w:p>
          <w:p w14:paraId="1C0777DA" w14:textId="7991D9DF" w:rsidR="0055623A" w:rsidRPr="004D033B" w:rsidRDefault="0055623A" w:rsidP="00F105F4">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shd w:val="clear" w:color="auto" w:fill="F1A983" w:themeFill="accent2" w:themeFillTint="99"/>
                <w:lang w:val="en-GB"/>
              </w:rPr>
              <w:t>Member States should be entitled to</w:t>
            </w:r>
            <w:r w:rsidR="00F105F4" w:rsidRPr="004D033B">
              <w:rPr>
                <w:rFonts w:cs="CMU Serif"/>
                <w:sz w:val="20"/>
                <w:szCs w:val="20"/>
                <w:shd w:val="clear" w:color="auto" w:fill="F1A983" w:themeFill="accent2" w:themeFillTint="99"/>
                <w:lang w:val="en-GB"/>
              </w:rPr>
              <w:t xml:space="preserve"> </w:t>
            </w:r>
            <w:r w:rsidRPr="004D033B">
              <w:rPr>
                <w:rFonts w:cs="CMU Serif"/>
                <w:sz w:val="20"/>
                <w:szCs w:val="20"/>
                <w:shd w:val="clear" w:color="auto" w:fill="F1A983" w:themeFill="accent2" w:themeFillTint="99"/>
                <w:lang w:val="en-GB"/>
              </w:rPr>
              <w:t>create and maintain certain criteria for access to their social benefits</w:t>
            </w:r>
            <w:r w:rsidRPr="004D033B">
              <w:rPr>
                <w:rFonts w:cs="CMU Serif"/>
                <w:sz w:val="20"/>
                <w:szCs w:val="20"/>
                <w:lang w:val="en-GB"/>
              </w:rPr>
              <w:t xml:space="preserve">, </w:t>
            </w:r>
            <w:proofErr w:type="gramStart"/>
            <w:r w:rsidRPr="004D033B">
              <w:rPr>
                <w:rFonts w:cs="CMU Serif"/>
                <w:sz w:val="20"/>
                <w:szCs w:val="20"/>
                <w:lang w:val="en-GB"/>
              </w:rPr>
              <w:t>in order to</w:t>
            </w:r>
            <w:proofErr w:type="gramEnd"/>
            <w:r w:rsidRPr="004D033B">
              <w:rPr>
                <w:rFonts w:cs="CMU Serif"/>
                <w:sz w:val="20"/>
                <w:szCs w:val="20"/>
                <w:lang w:val="en-GB"/>
              </w:rPr>
              <w:t xml:space="preserve"> ensure that </w:t>
            </w:r>
            <w:r w:rsidR="00F105F4" w:rsidRPr="004D033B">
              <w:rPr>
                <w:rFonts w:cs="CMU Serif"/>
                <w:sz w:val="20"/>
                <w:szCs w:val="20"/>
                <w:lang w:val="en-GB"/>
              </w:rPr>
              <w:t>t</w:t>
            </w:r>
            <w:r w:rsidRPr="004D033B">
              <w:rPr>
                <w:rFonts w:cs="CMU Serif"/>
                <w:sz w:val="20"/>
                <w:szCs w:val="20"/>
                <w:lang w:val="en-GB"/>
              </w:rPr>
              <w:t xml:space="preserve">hose who benefit from the national social system do have a long and continued </w:t>
            </w:r>
            <w:r w:rsidR="00F105F4" w:rsidRPr="004D033B">
              <w:rPr>
                <w:rFonts w:cs="CMU Serif"/>
                <w:sz w:val="20"/>
                <w:szCs w:val="20"/>
                <w:lang w:val="en-GB"/>
              </w:rPr>
              <w:t>c</w:t>
            </w:r>
            <w:r w:rsidRPr="004D033B">
              <w:rPr>
                <w:rFonts w:cs="CMU Serif"/>
                <w:sz w:val="20"/>
                <w:szCs w:val="20"/>
                <w:lang w:val="en-GB"/>
              </w:rPr>
              <w:t xml:space="preserve">onnection to their labour markets. It </w:t>
            </w:r>
            <w:r w:rsidR="00F105F4" w:rsidRPr="004D033B">
              <w:rPr>
                <w:rFonts w:cs="CMU Serif"/>
                <w:sz w:val="20"/>
                <w:szCs w:val="20"/>
                <w:lang w:val="en-GB"/>
              </w:rPr>
              <w:t>is unsustainable</w:t>
            </w:r>
            <w:r w:rsidRPr="004D033B">
              <w:rPr>
                <w:rFonts w:cs="CMU Serif"/>
                <w:sz w:val="20"/>
                <w:szCs w:val="20"/>
                <w:lang w:val="en-GB"/>
              </w:rPr>
              <w:t xml:space="preserve"> for a welfare state to have payment obligations to</w:t>
            </w:r>
          </w:p>
          <w:p w14:paraId="522C25BB" w14:textId="4562D56D" w:rsidR="0055623A" w:rsidRPr="004D033B" w:rsidRDefault="0055623A" w:rsidP="00F105F4">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Union citizens who only stay in a Member State for a short period of time and who, during that time, might not even contribute adequately to the welfare state.</w:t>
            </w:r>
          </w:p>
          <w:p w14:paraId="299719AE" w14:textId="077A1E6A" w:rsidR="0055623A" w:rsidRPr="004D033B" w:rsidRDefault="0055623A" w:rsidP="006D1DD3">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roofErr w:type="gramStart"/>
            <w:r w:rsidRPr="004D033B">
              <w:rPr>
                <w:rFonts w:cs="CMU Serif"/>
                <w:sz w:val="20"/>
                <w:szCs w:val="20"/>
                <w:shd w:val="clear" w:color="auto" w:fill="F1A983" w:themeFill="accent2" w:themeFillTint="99"/>
                <w:lang w:val="en-GB"/>
              </w:rPr>
              <w:t>In light of</w:t>
            </w:r>
            <w:proofErr w:type="gramEnd"/>
            <w:r w:rsidRPr="004D033B">
              <w:rPr>
                <w:rFonts w:cs="CMU Serif"/>
                <w:sz w:val="20"/>
                <w:szCs w:val="20"/>
                <w:shd w:val="clear" w:color="auto" w:fill="F1A983" w:themeFill="accent2" w:themeFillTint="99"/>
                <w:lang w:val="en-GB"/>
              </w:rPr>
              <w:t xml:space="preserve"> recent developments, Member States should therefore be entitled to lay down restrictions</w:t>
            </w:r>
            <w:r w:rsidRPr="004D033B">
              <w:rPr>
                <w:rFonts w:cs="CMU Serif"/>
                <w:sz w:val="20"/>
                <w:szCs w:val="20"/>
                <w:lang w:val="en-GB"/>
              </w:rPr>
              <w:t xml:space="preserve"> that ensure the stability of the welfare state</w:t>
            </w:r>
          </w:p>
          <w:p w14:paraId="24C0EC3F"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8340408"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Add:</w:t>
            </w:r>
          </w:p>
          <w:p w14:paraId="1E8B63E6"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The easy access to social benefits in</w:t>
            </w:r>
          </w:p>
          <w:p w14:paraId="1D96F6DA" w14:textId="27E794F6"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some Member States is one of the main reasons for </w:t>
            </w:r>
            <w:r w:rsidRPr="004D033B">
              <w:rPr>
                <w:rFonts w:cs="CMU Serif"/>
                <w:sz w:val="20"/>
                <w:szCs w:val="20"/>
                <w:shd w:val="clear" w:color="auto" w:fill="B3E5A1" w:themeFill="accent6" w:themeFillTint="66"/>
                <w:lang w:val="en-GB"/>
              </w:rPr>
              <w:t>social dumping.</w:t>
            </w:r>
            <w:r w:rsidRPr="004D033B">
              <w:rPr>
                <w:rFonts w:cs="CMU Serif"/>
                <w:sz w:val="20"/>
                <w:szCs w:val="20"/>
                <w:lang w:val="en-GB"/>
              </w:rPr>
              <w:t xml:space="preserve"> For example, </w:t>
            </w:r>
            <w:r w:rsidRPr="004D033B">
              <w:rPr>
                <w:rFonts w:cs="CMU Serif"/>
                <w:sz w:val="20"/>
                <w:szCs w:val="20"/>
                <w:shd w:val="clear" w:color="auto" w:fill="B3E5A1" w:themeFill="accent6" w:themeFillTint="66"/>
                <w:lang w:val="en-GB"/>
              </w:rPr>
              <w:t xml:space="preserve">child subsidies in some Member States constitute up to 25 % of the annual payment in other </w:t>
            </w:r>
            <w:r w:rsidRPr="004D033B">
              <w:rPr>
                <w:rFonts w:cs="CMU Serif"/>
                <w:sz w:val="20"/>
                <w:szCs w:val="20"/>
                <w:shd w:val="clear" w:color="auto" w:fill="B3E5A1" w:themeFill="accent6" w:themeFillTint="66"/>
                <w:lang w:val="en-GB"/>
              </w:rPr>
              <w:lastRenderedPageBreak/>
              <w:t>Member States. This creates a negative incentive as access to social benefits linked to a job becomes more economically attractive than decent pay</w:t>
            </w:r>
          </w:p>
          <w:p w14:paraId="4388D493"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34FDAE6"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Change: </w:t>
            </w:r>
          </w:p>
          <w:p w14:paraId="6DD64F64" w14:textId="650696AA"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The free movement of workers is also a key element to the development of a genuine Union labour market, allowing workers to move from high unemployment</w:t>
            </w:r>
          </w:p>
          <w:p w14:paraId="0DC8E61B" w14:textId="63F1890A"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areas to areas where there are labour shortages, helping more people find posts better suited to their skills and overcoming</w:t>
            </w:r>
          </w:p>
          <w:p w14:paraId="6F306051"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bottlenecks in the labour market.</w:t>
            </w:r>
          </w:p>
          <w:p w14:paraId="2DEBE5D8"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0076C218" w14:textId="08318630" w:rsidR="0055623A" w:rsidRPr="004D033B" w:rsidRDefault="0055623A" w:rsidP="00AE2EB6">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The free movement of workers is also a key element to the development of a genuine Union labour market, allowing</w:t>
            </w:r>
          </w:p>
          <w:p w14:paraId="2DE033C7" w14:textId="47056C74" w:rsidR="0055623A" w:rsidRPr="004D033B" w:rsidRDefault="0055623A" w:rsidP="00AE2EB6">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workers to move to areas where there are labour shortages or offering more employment opportunities, helping more</w:t>
            </w:r>
            <w:r w:rsidR="001142A4" w:rsidRPr="004D033B">
              <w:rPr>
                <w:rFonts w:cs="CMU Serif"/>
                <w:sz w:val="20"/>
                <w:szCs w:val="20"/>
                <w:lang w:val="en-GB"/>
              </w:rPr>
              <w:t xml:space="preserve"> </w:t>
            </w:r>
            <w:r w:rsidRPr="004D033B">
              <w:rPr>
                <w:rFonts w:cs="CMU Serif"/>
                <w:sz w:val="20"/>
                <w:szCs w:val="20"/>
                <w:lang w:val="en-GB"/>
              </w:rPr>
              <w:t>people find posts better suited to their skills and overcoming bottlenecks in the labour</w:t>
            </w:r>
          </w:p>
          <w:p w14:paraId="146D1A91" w14:textId="0C069736" w:rsidR="0055623A" w:rsidRPr="004D033B" w:rsidRDefault="0055623A" w:rsidP="00AE2EB6">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market. On the other hand, the free</w:t>
            </w:r>
            <w:r w:rsidR="001142A4" w:rsidRPr="004D033B">
              <w:rPr>
                <w:rFonts w:cs="CMU Serif"/>
                <w:sz w:val="20"/>
                <w:szCs w:val="20"/>
                <w:lang w:val="en-GB"/>
              </w:rPr>
              <w:t xml:space="preserve"> </w:t>
            </w:r>
            <w:r w:rsidRPr="004D033B">
              <w:rPr>
                <w:rFonts w:cs="CMU Serif"/>
                <w:sz w:val="20"/>
                <w:szCs w:val="20"/>
                <w:lang w:val="en-GB"/>
              </w:rPr>
              <w:t>movement of workers has created many problems, such as social dumping and pressure on welfare payments.</w:t>
            </w:r>
          </w:p>
          <w:p w14:paraId="38A0E699"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FBB3EB9"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Change:</w:t>
            </w:r>
          </w:p>
          <w:p w14:paraId="1D61E918"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This Directive lays down minimum</w:t>
            </w:r>
          </w:p>
          <w:p w14:paraId="4AE42956" w14:textId="580132E0"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requirements, thus giving the Member States the option of introducing or maintaining more favourable provisions. Member States also have the possibility to</w:t>
            </w:r>
          </w:p>
          <w:p w14:paraId="2E12B0FF"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extend the competencies of the</w:t>
            </w:r>
          </w:p>
          <w:p w14:paraId="5507A0FF" w14:textId="4C1CF1CD"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organisations entrusted with tasks related to the protection of Union migrant workers against discrimination on grounds of nationality </w:t>
            </w:r>
            <w:proofErr w:type="gramStart"/>
            <w:r w:rsidRPr="004D033B">
              <w:rPr>
                <w:rFonts w:cs="CMU Serif"/>
                <w:sz w:val="20"/>
                <w:szCs w:val="20"/>
                <w:lang w:val="en-GB"/>
              </w:rPr>
              <w:t>so as to</w:t>
            </w:r>
            <w:proofErr w:type="gramEnd"/>
            <w:r w:rsidRPr="004D033B">
              <w:rPr>
                <w:rFonts w:cs="CMU Serif"/>
                <w:sz w:val="20"/>
                <w:szCs w:val="20"/>
                <w:lang w:val="en-GB"/>
              </w:rPr>
              <w:t xml:space="preserve"> cover the right to equal treatment without discrimination on grounds of nationality of all Union citizens and their family members exercising their right to free movement, as enshrined in Article 21 TFEU and Directive 2004/38/EC of the</w:t>
            </w:r>
          </w:p>
          <w:p w14:paraId="3F73740A" w14:textId="7749C7D2"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European Parliament and of the Council of 29 April 2004 on the right of citizens of the Union and their family </w:t>
            </w:r>
            <w:r w:rsidRPr="004D033B">
              <w:rPr>
                <w:rFonts w:cs="CMU Serif"/>
                <w:sz w:val="20"/>
                <w:szCs w:val="20"/>
                <w:lang w:val="en-GB"/>
              </w:rPr>
              <w:lastRenderedPageBreak/>
              <w:t>members to move and reside freely within the territory of the Member States</w:t>
            </w:r>
            <w:proofErr w:type="gramStart"/>
            <w:r w:rsidRPr="004D033B">
              <w:rPr>
                <w:rFonts w:cs="CMU Serif"/>
                <w:sz w:val="20"/>
                <w:szCs w:val="20"/>
                <w:lang w:val="en-GB"/>
              </w:rPr>
              <w:t>33 .</w:t>
            </w:r>
            <w:proofErr w:type="gramEnd"/>
            <w:r w:rsidRPr="004D033B">
              <w:rPr>
                <w:rFonts w:cs="CMU Serif"/>
                <w:sz w:val="20"/>
                <w:szCs w:val="20"/>
                <w:lang w:val="en-GB"/>
              </w:rPr>
              <w:t xml:space="preserve"> The implementation of the present Directive should not serve to justify any regression in relation to the situation which already prevails in each Member State.</w:t>
            </w:r>
          </w:p>
          <w:p w14:paraId="4B3774B4" w14:textId="77777777" w:rsidR="0055623A" w:rsidRPr="004D033B" w:rsidRDefault="0055623A" w:rsidP="00B15A8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29850BC3" w14:textId="77777777" w:rsidR="0055623A" w:rsidRPr="004D033B" w:rsidRDefault="0055623A" w:rsidP="00E82221">
            <w:pPr>
              <w:shd w:val="clear" w:color="auto" w:fill="95DCF7" w:themeFill="accent4"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Family members of Union citizens</w:t>
            </w:r>
          </w:p>
          <w:p w14:paraId="6E2C494E" w14:textId="740C9D8A" w:rsidR="0055623A" w:rsidRPr="004D033B" w:rsidRDefault="0055623A" w:rsidP="006A0406">
            <w:pPr>
              <w:shd w:val="clear" w:color="auto" w:fill="95DCF7" w:themeFill="accent4" w:themeFillTint="66"/>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have the right to move and stay in another Member State along with their spouse. However, if the family member is not a Union citizen, national migration law </w:t>
            </w:r>
            <w:proofErr w:type="gramStart"/>
            <w:r w:rsidRPr="004D033B">
              <w:rPr>
                <w:rFonts w:cs="CMU Serif"/>
                <w:sz w:val="20"/>
                <w:szCs w:val="20"/>
                <w:lang w:val="en-GB"/>
              </w:rPr>
              <w:t>has to</w:t>
            </w:r>
            <w:proofErr w:type="gramEnd"/>
            <w:r w:rsidRPr="004D033B">
              <w:rPr>
                <w:rFonts w:cs="CMU Serif"/>
                <w:sz w:val="20"/>
                <w:szCs w:val="20"/>
                <w:lang w:val="en-GB"/>
              </w:rPr>
              <w:t xml:space="preserve"> be followed. It is unacceptable that the</w:t>
            </w:r>
            <w:r w:rsidR="006A0406" w:rsidRPr="004D033B">
              <w:rPr>
                <w:rFonts w:cs="CMU Serif"/>
                <w:sz w:val="20"/>
                <w:szCs w:val="20"/>
                <w:lang w:val="en-GB"/>
              </w:rPr>
              <w:t xml:space="preserve"> </w:t>
            </w:r>
            <w:r w:rsidRPr="004D033B">
              <w:rPr>
                <w:rFonts w:cs="CMU Serif"/>
                <w:sz w:val="20"/>
                <w:szCs w:val="20"/>
                <w:lang w:val="en-GB"/>
              </w:rPr>
              <w:t xml:space="preserve">rights for Union citizens can be used </w:t>
            </w:r>
            <w:r w:rsidRPr="004D033B">
              <w:rPr>
                <w:rFonts w:cs="CMU Serif"/>
                <w:sz w:val="20"/>
                <w:szCs w:val="20"/>
                <w:shd w:val="clear" w:color="auto" w:fill="95DCF7" w:themeFill="accent4" w:themeFillTint="66"/>
                <w:lang w:val="en-GB"/>
              </w:rPr>
              <w:t>by non-Union citizens</w:t>
            </w:r>
            <w:r w:rsidRPr="004D033B">
              <w:rPr>
                <w:rFonts w:cs="CMU Serif"/>
                <w:sz w:val="20"/>
                <w:szCs w:val="20"/>
                <w:lang w:val="en-GB"/>
              </w:rPr>
              <w:t xml:space="preserve"> to gain access to a Member State which is not granted by the migration law of the Member State.</w:t>
            </w:r>
          </w:p>
        </w:tc>
        <w:tc>
          <w:tcPr>
            <w:tcW w:w="1843" w:type="dxa"/>
          </w:tcPr>
          <w:p w14:paraId="3E679A14" w14:textId="77777777" w:rsidR="0055623A" w:rsidRPr="004D033B" w:rsidRDefault="0055623A"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10207B8" w14:textId="77777777" w:rsidR="00310B2B" w:rsidRPr="004D033B" w:rsidRDefault="00D90510"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Highlight that member states should keep authority over social benefits </w:t>
            </w:r>
            <w:r w:rsidR="00CB4819" w:rsidRPr="004D033B">
              <w:rPr>
                <w:rFonts w:cs="CMU Serif"/>
                <w:sz w:val="20"/>
                <w:szCs w:val="20"/>
                <w:lang w:val="en-GB"/>
              </w:rPr>
              <w:t>for migrants</w:t>
            </w:r>
          </w:p>
          <w:p w14:paraId="2BA0C63F" w14:textId="77777777" w:rsidR="00CB4819" w:rsidRPr="004D033B" w:rsidRDefault="00CB4819"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F101C6B" w14:textId="77777777" w:rsidR="00CB4819" w:rsidRPr="004D033B" w:rsidRDefault="00CB4819"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Frame migrants as people who often practice “social dumping”</w:t>
            </w:r>
            <w:r w:rsidR="00626682" w:rsidRPr="004D033B">
              <w:rPr>
                <w:rFonts w:cs="CMU Serif"/>
                <w:sz w:val="20"/>
                <w:szCs w:val="20"/>
                <w:lang w:val="en-GB"/>
              </w:rPr>
              <w:t xml:space="preserve"> or benefit from social system without having contributed to it</w:t>
            </w:r>
          </w:p>
          <w:p w14:paraId="0AAC6BFB"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87517FE"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C35E443"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4286B27"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2FF7971"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A2F1874"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F6DA12A"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34E37F2"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602F968"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E17B9B2"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D004A4E"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87DA64"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50EA59B"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495FE52" w14:textId="77777777" w:rsidR="00626682" w:rsidRPr="004D033B" w:rsidRDefault="00626682"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797CD97"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6E942C1"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6CF5223"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FAB82EC"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F5F9B78"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676FC1A"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6DA7C6C"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81D3F29"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85F906F"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A4082B0"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5CE0779"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214BD5"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55EA6EA"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6CB9590"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D7A429A"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4290428"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1EFCF6D"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120B722"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EC291C9"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BEB0FDE"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5199216"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CCBF31E"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AE19770"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0076F1"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513D3AB"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0642B09"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0B1FF0C"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DE48B2D"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6A94660"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50236EE"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A4F511E"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AEA0633" w14:textId="46AEC689" w:rsidR="001142A4" w:rsidRPr="004D033B" w:rsidRDefault="0040365D"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Would support to limit the f</w:t>
            </w:r>
            <w:r w:rsidR="001142A4" w:rsidRPr="004D033B">
              <w:rPr>
                <w:rFonts w:cs="CMU Serif"/>
                <w:sz w:val="20"/>
                <w:szCs w:val="20"/>
                <w:lang w:val="en-GB"/>
              </w:rPr>
              <w:t xml:space="preserve">ree movement of workers </w:t>
            </w:r>
            <w:r w:rsidRPr="004D033B">
              <w:rPr>
                <w:rFonts w:cs="CMU Serif"/>
                <w:sz w:val="20"/>
                <w:szCs w:val="20"/>
                <w:lang w:val="en-GB"/>
              </w:rPr>
              <w:t>if social dumping could be avoided</w:t>
            </w:r>
          </w:p>
          <w:p w14:paraId="40DA47F6"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7ECFEFE"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1F62B65"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3903D92"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74727B9"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9FB396E"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42DFE82"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2731CCF"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CFC6414"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9B76825"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82BE744"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A532EED"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253D326"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5EAAC4E"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D6CAF6C" w14:textId="77777777" w:rsidR="001142A4" w:rsidRPr="004D033B" w:rsidRDefault="001142A4"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57CCFB9"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79CDBEC"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0D00545"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D0A5750"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94A3400"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3703869"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893BDCB"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99E8B47"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870886C"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D2B4050"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72E991A"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B7A4411"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ADA8A2F"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D8B3933"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E189529"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0C45281"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05BBC9E"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444CE3"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4D51648"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86594E2"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2ED1283"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9E0CFE3"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FACFDDC"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72D4EFF"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0D39CF5"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F2196A2"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64F06B1"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F8FDAE"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15E484B"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392C671"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9E05391"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005B730"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8E53C2F"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2C90FD7"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41E64A1"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350ADD3"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D70AB40"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AD49019"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26D4067"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776D7EF"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592EE04"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D8F4C58"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642401D"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E69FCCF" w14:textId="77777777" w:rsidR="00E82221" w:rsidRPr="004D033B" w:rsidRDefault="00E82221"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132807" w14:textId="3EE76F43" w:rsidR="00E82221" w:rsidRPr="004D033B" w:rsidRDefault="0059542F"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Principle of f</w:t>
            </w:r>
            <w:r w:rsidR="006A0406" w:rsidRPr="004D033B">
              <w:rPr>
                <w:rFonts w:cs="CMU Serif"/>
                <w:sz w:val="20"/>
                <w:szCs w:val="20"/>
                <w:lang w:val="en-GB"/>
              </w:rPr>
              <w:t xml:space="preserve">reedom of movement </w:t>
            </w:r>
            <w:r w:rsidRPr="004D033B">
              <w:rPr>
                <w:rFonts w:cs="CMU Serif"/>
                <w:sz w:val="20"/>
                <w:szCs w:val="20"/>
                <w:lang w:val="en-GB"/>
              </w:rPr>
              <w:t xml:space="preserve">should not apply </w:t>
            </w:r>
            <w:r w:rsidR="00BE773D" w:rsidRPr="004D033B">
              <w:rPr>
                <w:rFonts w:cs="CMU Serif"/>
                <w:sz w:val="20"/>
                <w:szCs w:val="20"/>
                <w:lang w:val="en-GB"/>
              </w:rPr>
              <w:t xml:space="preserve">in </w:t>
            </w:r>
            <w:proofErr w:type="gramStart"/>
            <w:r w:rsidRPr="004D033B">
              <w:rPr>
                <w:rFonts w:cs="CMU Serif"/>
                <w:sz w:val="20"/>
                <w:szCs w:val="20"/>
                <w:lang w:val="en-GB"/>
              </w:rPr>
              <w:t xml:space="preserve">to </w:t>
            </w:r>
            <w:r w:rsidR="006A0406" w:rsidRPr="004D033B">
              <w:rPr>
                <w:rFonts w:cs="CMU Serif"/>
                <w:sz w:val="20"/>
                <w:szCs w:val="20"/>
                <w:lang w:val="en-GB"/>
              </w:rPr>
              <w:t xml:space="preserve"> migrants</w:t>
            </w:r>
            <w:proofErr w:type="gramEnd"/>
            <w:r w:rsidR="00E26A2D" w:rsidRPr="004D033B">
              <w:rPr>
                <w:rFonts w:cs="CMU Serif"/>
                <w:sz w:val="20"/>
                <w:szCs w:val="20"/>
                <w:lang w:val="en-GB"/>
              </w:rPr>
              <w:t xml:space="preserve"> in the same way</w:t>
            </w:r>
            <w:r w:rsidR="006A0406" w:rsidRPr="004D033B">
              <w:rPr>
                <w:rFonts w:cs="CMU Serif"/>
                <w:sz w:val="20"/>
                <w:szCs w:val="20"/>
                <w:lang w:val="en-GB"/>
              </w:rPr>
              <w:t xml:space="preserve"> </w:t>
            </w:r>
            <w:r w:rsidR="00BE773D" w:rsidRPr="004D033B">
              <w:rPr>
                <w:rFonts w:cs="CMU Serif"/>
                <w:sz w:val="20"/>
                <w:szCs w:val="20"/>
                <w:lang w:val="en-GB"/>
              </w:rPr>
              <w:t>but be regulated by migration law and should be regulated nationally by member states.</w:t>
            </w:r>
          </w:p>
          <w:p w14:paraId="00247201" w14:textId="77777777" w:rsidR="00E26A2D" w:rsidRPr="004D033B" w:rsidRDefault="00E26A2D" w:rsidP="00B328C4">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A35F312" w14:textId="2671041E" w:rsidR="001142A4" w:rsidRPr="004D033B" w:rsidRDefault="00E26A2D" w:rsidP="007C499D">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Migrants as “non-Union citizens”</w:t>
            </w:r>
          </w:p>
        </w:tc>
      </w:tr>
      <w:tr w:rsidR="0055623A" w:rsidRPr="004D033B" w14:paraId="3CEBBD4C" w14:textId="6DB5EC85" w:rsidTr="00581159">
        <w:trPr>
          <w:trHeight w:val="1905"/>
        </w:trPr>
        <w:tc>
          <w:tcPr>
            <w:cnfStyle w:val="001000000000" w:firstRow="0" w:lastRow="0" w:firstColumn="1" w:lastColumn="0" w:oddVBand="0" w:evenVBand="0" w:oddHBand="0" w:evenHBand="0" w:firstRowFirstColumn="0" w:firstRowLastColumn="0" w:lastRowFirstColumn="0" w:lastRowLastColumn="0"/>
            <w:tcW w:w="1271" w:type="dxa"/>
          </w:tcPr>
          <w:p w14:paraId="4390E729" w14:textId="77777777" w:rsidR="0055623A" w:rsidRPr="004D033B" w:rsidRDefault="0055623A" w:rsidP="00B328C4">
            <w:pPr>
              <w:rPr>
                <w:rFonts w:cs="CMU Serif"/>
                <w:color w:val="000000"/>
                <w:sz w:val="20"/>
                <w:szCs w:val="20"/>
                <w:lang w:val="en-GB"/>
              </w:rPr>
            </w:pPr>
            <w:r w:rsidRPr="004D033B">
              <w:rPr>
                <w:rFonts w:cs="CMU Serif"/>
                <w:color w:val="000000"/>
                <w:sz w:val="20"/>
                <w:szCs w:val="20"/>
                <w:lang w:val="en-GB"/>
              </w:rPr>
              <w:lastRenderedPageBreak/>
              <w:t>European network of Employment Services, workers' access to mobility services and the further integration of labour markets</w:t>
            </w:r>
          </w:p>
          <w:p w14:paraId="2900E876" w14:textId="77777777" w:rsidR="0055623A" w:rsidRPr="004D033B" w:rsidRDefault="0055623A" w:rsidP="00B328C4">
            <w:pPr>
              <w:rPr>
                <w:rFonts w:cs="CMU Serif"/>
                <w:color w:val="000000"/>
                <w:sz w:val="20"/>
                <w:szCs w:val="20"/>
                <w:lang w:val="en-GB"/>
              </w:rPr>
            </w:pPr>
          </w:p>
        </w:tc>
        <w:tc>
          <w:tcPr>
            <w:tcW w:w="7234" w:type="dxa"/>
          </w:tcPr>
          <w:p w14:paraId="22E2C52B"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PURPOSE: to reinforce the EURES network with the aim of enhancing access of workers to intra-EU labour mobility support services, thus supporting fair mobility and increasing access to employment opportunities throughout the Union.</w:t>
            </w:r>
          </w:p>
          <w:p w14:paraId="70B2D557"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PROPOSED ACT: Regulation of the European Parliament and of the Council.</w:t>
            </w:r>
          </w:p>
          <w:p w14:paraId="17AF58D4"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ROLE OF THE EUROPEAN PARLIAMENT: the European Parliament decides in accordance with the ordinary legislative procedure and on an equal footing with the Council.</w:t>
            </w:r>
          </w:p>
          <w:p w14:paraId="3CEF77FC"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BACKGROUND: the free movement of workers is a fundamental freedom of Union citizens and one of the pillars of the internal market in the Union enshrined in Article 45 of the TFEU.  Article 46 sets out the measures to bring about this freedom, </w:t>
            </w:r>
            <w:proofErr w:type="gramStart"/>
            <w:r w:rsidRPr="004D033B">
              <w:rPr>
                <w:rFonts w:eastAsia="Times New Roman" w:cs="CMU Serif"/>
                <w:kern w:val="0"/>
                <w:sz w:val="20"/>
                <w:szCs w:val="20"/>
                <w:lang w:val="en-GB" w:eastAsia="de-DE"/>
                <w14:ligatures w14:val="none"/>
              </w:rPr>
              <w:t>in particular by</w:t>
            </w:r>
            <w:proofErr w:type="gramEnd"/>
            <w:r w:rsidRPr="004D033B">
              <w:rPr>
                <w:rFonts w:eastAsia="Times New Roman" w:cs="CMU Serif"/>
                <w:kern w:val="0"/>
                <w:sz w:val="20"/>
                <w:szCs w:val="20"/>
                <w:lang w:val="en-GB" w:eastAsia="de-DE"/>
                <w14:ligatures w14:val="none"/>
              </w:rPr>
              <w:t xml:space="preserve"> ensuring close cooperation between the Public Employment Services ('PES').</w:t>
            </w:r>
          </w:p>
          <w:p w14:paraId="49DAD683"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free movement of workers is a key element to the development of a more integrated Union labour market which allows worker mobility from high unemployment areas to areas characterised by labour shortages. It also contributes to finding the right skills for vacant positions and overcoming bottlenecks in the labour market.</w:t>
            </w:r>
          </w:p>
          <w:p w14:paraId="6B6442DE"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Only approximately 7.5 million of the European labour force of around 241 million (i.e. 3.1%) is economically active in another Member State. At present, high unemployment rates in some Member States coexist with high numbers of open job vacancies in others. There are many reasons why the potential for intra-EU labour mobility remains untapped and individual citizens do not realise their intentions to become mobile workers. The most common practical difficulties expected or encountered are the lack of relevant language knowledge and the difficulties in finding a job. The EU can contribute to addressing the latter by raising awareness on employment opportunities across the Union and developing appropriate support services to encourage intra-EU recruitments.</w:t>
            </w:r>
          </w:p>
          <w:p w14:paraId="00663258"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The provisions of </w:t>
            </w:r>
            <w:hyperlink r:id="rId19" w:history="1">
              <w:r w:rsidRPr="004D033B">
                <w:rPr>
                  <w:rFonts w:eastAsia="Times New Roman" w:cs="CMU Serif"/>
                  <w:color w:val="0000FF"/>
                  <w:kern w:val="0"/>
                  <w:sz w:val="20"/>
                  <w:szCs w:val="20"/>
                  <w:u w:val="single"/>
                  <w:lang w:val="en-GB" w:eastAsia="de-DE"/>
                  <w14:ligatures w14:val="none"/>
                </w:rPr>
                <w:t>Regulation 492/2011</w:t>
              </w:r>
            </w:hyperlink>
            <w:r w:rsidRPr="004D033B">
              <w:rPr>
                <w:rFonts w:eastAsia="Times New Roman" w:cs="CMU Serif"/>
                <w:kern w:val="0"/>
                <w:sz w:val="20"/>
                <w:szCs w:val="20"/>
                <w:lang w:val="en-GB" w:eastAsia="de-DE"/>
                <w14:ligatures w14:val="none"/>
              </w:rPr>
              <w:t xml:space="preserve"> of the Euro</w:t>
            </w:r>
          </w:p>
          <w:p w14:paraId="6BA5F876"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pean Parliament and of the Council on freedom of movement for workers within the Union (codification) established mechanisms for clearance and for information exchange and the Commission Implementing Decision 2012/733/EU has laid down provisions on the functioning of a network entitled EURES (European Employment Services) in accordance with that Regulation.</w:t>
            </w:r>
          </w:p>
          <w:p w14:paraId="5939C44C"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Whereas the functioning of the EURES network was subject to some changes at the initiative of the Commission through its 2012 Decision, the Chapter II of Regulation 492/2011 which constitutes the European regulatory framework for the clearance </w:t>
            </w:r>
            <w:r w:rsidRPr="004D033B">
              <w:rPr>
                <w:rFonts w:eastAsia="Times New Roman" w:cs="CMU Serif"/>
                <w:kern w:val="0"/>
                <w:sz w:val="20"/>
                <w:szCs w:val="20"/>
                <w:lang w:val="en-GB" w:eastAsia="de-DE"/>
                <w14:ligatures w14:val="none"/>
              </w:rPr>
              <w:lastRenderedPageBreak/>
              <w:t>and information exchange between Member States on intra-EU labour mobility has not been amended since 1992.</w:t>
            </w:r>
          </w:p>
          <w:p w14:paraId="182C8263"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This regulatory framework needs to be revised</w:t>
            </w:r>
            <w:r w:rsidRPr="004D033B">
              <w:rPr>
                <w:rFonts w:eastAsia="Times New Roman" w:cs="CMU Serif"/>
                <w:kern w:val="0"/>
                <w:sz w:val="20"/>
                <w:szCs w:val="20"/>
                <w:lang w:val="en-GB" w:eastAsia="de-DE"/>
                <w14:ligatures w14:val="none"/>
              </w:rPr>
              <w:t xml:space="preserve"> to reflect new mobility patterns, enhanced requirements for fair mobility, changes in the technology for sharing job vacancy data, the use of a variety of recruitment channels by job seekers and employers and the increasing role of other labour market brokers next to the Public Employment Services ('PES') in the provision of recruitment services.</w:t>
            </w:r>
          </w:p>
          <w:p w14:paraId="7E92BD38"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 common framework for cooperation should be established between Member States and the Commission on labour mobility within the Union. This framework should bring together job vacancies from across the Union and the possibility of applying for those job vacancies ('clearance'), define the provision of related support services to workers and employers and provide for a common approach to share information necessary to facilitate said co-operation.</w:t>
            </w:r>
          </w:p>
          <w:p w14:paraId="5E720275"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IMPACT ASSESSMENT: the Commission conducted an impact assessment of policy alternatives to address shortcomings:</w:t>
            </w:r>
          </w:p>
          <w:p w14:paraId="56D518BF" w14:textId="77777777" w:rsidR="0055623A" w:rsidRPr="004D033B" w:rsidRDefault="0055623A" w:rsidP="00B328C4">
            <w:pPr>
              <w:numPr>
                <w:ilvl w:val="0"/>
                <w:numId w:val="10"/>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eastAsia="de-DE"/>
                <w14:ligatures w14:val="none"/>
              </w:rPr>
            </w:pPr>
            <w:r w:rsidRPr="004D033B">
              <w:rPr>
                <w:rFonts w:eastAsia="Times New Roman" w:cs="CMU Serif"/>
                <w:b/>
                <w:bCs/>
                <w:i/>
                <w:iCs/>
                <w:kern w:val="0"/>
                <w:sz w:val="20"/>
                <w:szCs w:val="20"/>
                <w:lang w:val="en-GB" w:eastAsia="de-DE"/>
                <w14:ligatures w14:val="none"/>
              </w:rPr>
              <w:t>Option 1</w:t>
            </w:r>
            <w:r w:rsidRPr="004D033B">
              <w:rPr>
                <w:rFonts w:eastAsia="Times New Roman" w:cs="CMU Serif"/>
                <w:kern w:val="0"/>
                <w:sz w:val="20"/>
                <w:szCs w:val="20"/>
                <w:lang w:val="en-GB" w:eastAsia="de-DE"/>
                <w14:ligatures w14:val="none"/>
              </w:rPr>
              <w:t>: no new options,</w:t>
            </w:r>
          </w:p>
          <w:p w14:paraId="482333D9" w14:textId="77777777" w:rsidR="0055623A" w:rsidRPr="004D033B" w:rsidRDefault="0055623A" w:rsidP="00B328C4">
            <w:pPr>
              <w:numPr>
                <w:ilvl w:val="0"/>
                <w:numId w:val="10"/>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2</w:t>
            </w:r>
            <w:r w:rsidRPr="004D033B">
              <w:rPr>
                <w:rFonts w:eastAsia="Times New Roman" w:cs="CMU Serif"/>
                <w:kern w:val="0"/>
                <w:sz w:val="20"/>
                <w:szCs w:val="20"/>
                <w:lang w:val="en-GB" w:eastAsia="de-DE"/>
                <w14:ligatures w14:val="none"/>
              </w:rPr>
              <w:t>: amending Regulation 492/2011 as regards the powers of the Commission on the implementation of its provisions (</w:t>
            </w:r>
            <w:proofErr w:type="spellStart"/>
            <w:r w:rsidRPr="004D033B">
              <w:rPr>
                <w:rFonts w:eastAsia="Times New Roman" w:cs="CMU Serif"/>
                <w:kern w:val="0"/>
                <w:sz w:val="20"/>
                <w:szCs w:val="20"/>
                <w:lang w:val="en-GB" w:eastAsia="de-DE"/>
                <w14:ligatures w14:val="none"/>
              </w:rPr>
              <w:t>Lisbonisation</w:t>
            </w:r>
            <w:proofErr w:type="spellEnd"/>
            <w:r w:rsidRPr="004D033B">
              <w:rPr>
                <w:rFonts w:eastAsia="Times New Roman" w:cs="CMU Serif"/>
                <w:kern w:val="0"/>
                <w:sz w:val="20"/>
                <w:szCs w:val="20"/>
                <w:lang w:val="en-GB" w:eastAsia="de-DE"/>
                <w14:ligatures w14:val="none"/>
              </w:rPr>
              <w:t>),</w:t>
            </w:r>
          </w:p>
          <w:p w14:paraId="0988EB38" w14:textId="77777777" w:rsidR="0055623A" w:rsidRPr="004D033B" w:rsidRDefault="0055623A" w:rsidP="00B328C4">
            <w:pPr>
              <w:numPr>
                <w:ilvl w:val="0"/>
                <w:numId w:val="10"/>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3</w:t>
            </w:r>
            <w:r w:rsidRPr="004D033B">
              <w:rPr>
                <w:rFonts w:eastAsia="Times New Roman" w:cs="CMU Serif"/>
                <w:kern w:val="0"/>
                <w:sz w:val="20"/>
                <w:szCs w:val="20"/>
                <w:lang w:val="en-GB" w:eastAsia="de-DE"/>
                <w14:ligatures w14:val="none"/>
              </w:rPr>
              <w:t xml:space="preserve">: introducing a </w:t>
            </w:r>
            <w:r w:rsidRPr="004D033B">
              <w:rPr>
                <w:rFonts w:eastAsia="Times New Roman" w:cs="CMU Serif"/>
                <w:b/>
                <w:bCs/>
                <w:kern w:val="0"/>
                <w:sz w:val="20"/>
                <w:szCs w:val="20"/>
                <w:lang w:val="en-GB" w:eastAsia="de-DE"/>
                <w14:ligatures w14:val="none"/>
              </w:rPr>
              <w:t>new Regulation</w:t>
            </w:r>
            <w:r w:rsidRPr="004D033B">
              <w:rPr>
                <w:rFonts w:eastAsia="Times New Roman" w:cs="CMU Serif"/>
                <w:kern w:val="0"/>
                <w:sz w:val="20"/>
                <w:szCs w:val="20"/>
                <w:lang w:val="en-GB" w:eastAsia="de-DE"/>
                <w14:ligatures w14:val="none"/>
              </w:rPr>
              <w:t xml:space="preserve"> with new provisions altogether (modernisation of </w:t>
            </w:r>
            <w:proofErr w:type="gramStart"/>
            <w:r w:rsidRPr="004D033B">
              <w:rPr>
                <w:rFonts w:eastAsia="Times New Roman" w:cs="CMU Serif"/>
                <w:kern w:val="0"/>
                <w:sz w:val="20"/>
                <w:szCs w:val="20"/>
                <w:lang w:val="en-GB" w:eastAsia="de-DE"/>
                <w14:ligatures w14:val="none"/>
              </w:rPr>
              <w:t>EURES)  ,</w:t>
            </w:r>
            <w:proofErr w:type="gramEnd"/>
          </w:p>
          <w:p w14:paraId="64B47F96" w14:textId="77777777" w:rsidR="0055623A" w:rsidRPr="004D033B" w:rsidRDefault="0055623A" w:rsidP="00B328C4">
            <w:pPr>
              <w:numPr>
                <w:ilvl w:val="0"/>
                <w:numId w:val="10"/>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i/>
                <w:iCs/>
                <w:kern w:val="0"/>
                <w:sz w:val="20"/>
                <w:szCs w:val="20"/>
                <w:lang w:val="en-GB" w:eastAsia="de-DE"/>
                <w14:ligatures w14:val="none"/>
              </w:rPr>
              <w:t>Option 4</w:t>
            </w:r>
            <w:r w:rsidRPr="004D033B">
              <w:rPr>
                <w:rFonts w:eastAsia="Times New Roman" w:cs="CMU Serif"/>
                <w:kern w:val="0"/>
                <w:sz w:val="20"/>
                <w:szCs w:val="20"/>
                <w:lang w:val="en-GB" w:eastAsia="de-DE"/>
                <w14:ligatures w14:val="none"/>
              </w:rPr>
              <w:t>: introducing a new Regulation with a specific Commission mandate to increase the co-operation between public and private employment services.</w:t>
            </w:r>
          </w:p>
          <w:p w14:paraId="7B8F78D4"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t>Option 3</w:t>
            </w:r>
            <w:r w:rsidRPr="004D033B">
              <w:rPr>
                <w:rFonts w:eastAsia="Times New Roman" w:cs="CMU Serif"/>
                <w:kern w:val="0"/>
                <w:sz w:val="20"/>
                <w:szCs w:val="20"/>
                <w:lang w:val="en-GB" w:eastAsia="de-DE"/>
                <w14:ligatures w14:val="none"/>
              </w:rPr>
              <w:t xml:space="preserve"> is the preferred option which should replace Regulation 492/2011 and the 2012 Decision with a </w:t>
            </w:r>
            <w:r w:rsidRPr="004D033B">
              <w:rPr>
                <w:rFonts w:eastAsia="Times New Roman" w:cs="CMU Serif"/>
                <w:b/>
                <w:bCs/>
                <w:kern w:val="0"/>
                <w:sz w:val="20"/>
                <w:szCs w:val="20"/>
                <w:lang w:val="en-GB" w:eastAsia="de-DE"/>
                <w14:ligatures w14:val="none"/>
              </w:rPr>
              <w:t>stand-alone instrument</w:t>
            </w:r>
            <w:r w:rsidRPr="004D033B">
              <w:rPr>
                <w:rFonts w:eastAsia="Times New Roman" w:cs="CMU Serif"/>
                <w:kern w:val="0"/>
                <w:sz w:val="20"/>
                <w:szCs w:val="20"/>
                <w:lang w:val="en-GB" w:eastAsia="de-DE"/>
                <w14:ligatures w14:val="none"/>
              </w:rPr>
              <w:t xml:space="preserve"> combining the provisions of the two instruments. Within this option, </w:t>
            </w:r>
            <w:proofErr w:type="gramStart"/>
            <w:r w:rsidRPr="004D033B">
              <w:rPr>
                <w:rFonts w:eastAsia="Times New Roman" w:cs="CMU Serif"/>
                <w:kern w:val="0"/>
                <w:sz w:val="20"/>
                <w:szCs w:val="20"/>
                <w:lang w:val="en-GB" w:eastAsia="de-DE"/>
                <w14:ligatures w14:val="none"/>
              </w:rPr>
              <w:t>a number of</w:t>
            </w:r>
            <w:proofErr w:type="gramEnd"/>
            <w:r w:rsidRPr="004D033B">
              <w:rPr>
                <w:rFonts w:eastAsia="Times New Roman" w:cs="CMU Serif"/>
                <w:kern w:val="0"/>
                <w:sz w:val="20"/>
                <w:szCs w:val="20"/>
                <w:lang w:val="en-GB" w:eastAsia="de-DE"/>
                <w14:ligatures w14:val="none"/>
              </w:rPr>
              <w:t xml:space="preserve"> specific alternatives were discarded as not being proportionate to the specific objectives.</w:t>
            </w:r>
          </w:p>
          <w:p w14:paraId="4A1B46F7"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LEGAL BASIS: Article 46 of the Treaty on the Functioning of the European Union (TFEU).</w:t>
            </w:r>
          </w:p>
          <w:p w14:paraId="137E4594"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CONTENT: the aim of this proposal is to enhance access of workers to intra-EU labour mobility support services, thus supporting fair mobility and increasing access to employment opportunities throughout the Union. It replaces the provisions on the exchange of information on job vacancies, job applications and </w:t>
            </w:r>
            <w:proofErr w:type="gramStart"/>
            <w:r w:rsidRPr="004D033B">
              <w:rPr>
                <w:rFonts w:eastAsia="Times New Roman" w:cs="CMU Serif"/>
                <w:kern w:val="0"/>
                <w:sz w:val="20"/>
                <w:szCs w:val="20"/>
                <w:lang w:val="en-GB" w:eastAsia="de-DE"/>
                <w14:ligatures w14:val="none"/>
              </w:rPr>
              <w:t>CV’s</w:t>
            </w:r>
            <w:proofErr w:type="gramEnd"/>
            <w:r w:rsidRPr="004D033B">
              <w:rPr>
                <w:rFonts w:eastAsia="Times New Roman" w:cs="CMU Serif"/>
                <w:kern w:val="0"/>
                <w:sz w:val="20"/>
                <w:szCs w:val="20"/>
                <w:lang w:val="en-GB" w:eastAsia="de-DE"/>
                <w14:ligatures w14:val="none"/>
              </w:rPr>
              <w:t xml:space="preserve"> across Member States (“clearance”) found currently in Regulation 492/2011.</w:t>
            </w:r>
          </w:p>
          <w:p w14:paraId="6E3FFC0E"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It also </w:t>
            </w:r>
            <w:r w:rsidRPr="004D033B">
              <w:rPr>
                <w:rFonts w:eastAsia="Times New Roman" w:cs="CMU Serif"/>
                <w:b/>
                <w:bCs/>
                <w:kern w:val="0"/>
                <w:sz w:val="20"/>
                <w:szCs w:val="20"/>
                <w:lang w:val="en-GB" w:eastAsia="de-DE"/>
                <w14:ligatures w14:val="none"/>
              </w:rPr>
              <w:t>(re)establishes the European network of Employment Services</w:t>
            </w:r>
            <w:r w:rsidRPr="004D033B">
              <w:rPr>
                <w:rFonts w:eastAsia="Times New Roman" w:cs="CMU Serif"/>
                <w:kern w:val="0"/>
                <w:sz w:val="20"/>
                <w:szCs w:val="20"/>
                <w:lang w:val="en-GB" w:eastAsia="de-DE"/>
                <w14:ligatures w14:val="none"/>
              </w:rPr>
              <w:t xml:space="preserve">, called </w:t>
            </w:r>
            <w:r w:rsidRPr="004D033B">
              <w:rPr>
                <w:rFonts w:eastAsia="Times New Roman" w:cs="CMU Serif"/>
                <w:b/>
                <w:bCs/>
                <w:kern w:val="0"/>
                <w:sz w:val="20"/>
                <w:szCs w:val="20"/>
                <w:lang w:val="en-GB" w:eastAsia="de-DE"/>
                <w14:ligatures w14:val="none"/>
              </w:rPr>
              <w:t>EURES</w:t>
            </w:r>
            <w:r w:rsidRPr="004D033B">
              <w:rPr>
                <w:rFonts w:eastAsia="Times New Roman" w:cs="CMU Serif"/>
                <w:kern w:val="0"/>
                <w:sz w:val="20"/>
                <w:szCs w:val="20"/>
                <w:lang w:val="en-GB" w:eastAsia="de-DE"/>
                <w14:ligatures w14:val="none"/>
              </w:rPr>
              <w:t xml:space="preserve">, the purpose of which will be to </w:t>
            </w:r>
            <w:proofErr w:type="gramStart"/>
            <w:r w:rsidRPr="004D033B">
              <w:rPr>
                <w:rFonts w:eastAsia="Times New Roman" w:cs="CMU Serif"/>
                <w:kern w:val="0"/>
                <w:sz w:val="20"/>
                <w:szCs w:val="20"/>
                <w:lang w:val="en-GB" w:eastAsia="de-DE"/>
                <w14:ligatures w14:val="none"/>
              </w:rPr>
              <w:t>provide assistance</w:t>
            </w:r>
            <w:proofErr w:type="gramEnd"/>
            <w:r w:rsidRPr="004D033B">
              <w:rPr>
                <w:rFonts w:eastAsia="Times New Roman" w:cs="CMU Serif"/>
                <w:kern w:val="0"/>
                <w:sz w:val="20"/>
                <w:szCs w:val="20"/>
                <w:lang w:val="en-GB" w:eastAsia="de-DE"/>
                <w14:ligatures w14:val="none"/>
              </w:rPr>
              <w:t xml:space="preserve"> with job search and </w:t>
            </w:r>
            <w:r w:rsidRPr="004D033B">
              <w:rPr>
                <w:rFonts w:eastAsia="Times New Roman" w:cs="CMU Serif"/>
                <w:kern w:val="0"/>
                <w:sz w:val="20"/>
                <w:szCs w:val="20"/>
                <w:lang w:val="en-GB" w:eastAsia="de-DE"/>
                <w14:ligatures w14:val="none"/>
              </w:rPr>
              <w:lastRenderedPageBreak/>
              <w:t xml:space="preserve">recruitment across Member States. A similar network is active today </w:t>
            </w:r>
            <w:proofErr w:type="gramStart"/>
            <w:r w:rsidRPr="004D033B">
              <w:rPr>
                <w:rFonts w:eastAsia="Times New Roman" w:cs="CMU Serif"/>
                <w:kern w:val="0"/>
                <w:sz w:val="20"/>
                <w:szCs w:val="20"/>
                <w:lang w:val="en-GB" w:eastAsia="de-DE"/>
                <w14:ligatures w14:val="none"/>
              </w:rPr>
              <w:t>on the basis of</w:t>
            </w:r>
            <w:proofErr w:type="gramEnd"/>
            <w:r w:rsidRPr="004D033B">
              <w:rPr>
                <w:rFonts w:eastAsia="Times New Roman" w:cs="CMU Serif"/>
                <w:kern w:val="0"/>
                <w:sz w:val="20"/>
                <w:szCs w:val="20"/>
                <w:lang w:val="en-GB" w:eastAsia="de-DE"/>
                <w14:ligatures w14:val="none"/>
              </w:rPr>
              <w:t xml:space="preserve"> the 2012 Commission Decision. Therefore, upon adoption of this Regulation, the Commission will repeal the above Decision on the functioning of the current EURES network.</w:t>
            </w:r>
          </w:p>
          <w:p w14:paraId="27B59541"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In this context, the Commission recently introduced a </w:t>
            </w:r>
            <w:hyperlink r:id="rId20" w:history="1">
              <w:r w:rsidRPr="004D033B">
                <w:rPr>
                  <w:rFonts w:eastAsia="Times New Roman" w:cs="CMU Serif"/>
                  <w:color w:val="0000FF"/>
                  <w:kern w:val="0"/>
                  <w:sz w:val="20"/>
                  <w:szCs w:val="20"/>
                  <w:u w:val="single"/>
                  <w:lang w:val="en-GB" w:eastAsia="de-DE"/>
                  <w14:ligatures w14:val="none"/>
                </w:rPr>
                <w:t>proposal to establish a network of PES</w:t>
              </w:r>
            </w:hyperlink>
            <w:r w:rsidRPr="004D033B">
              <w:rPr>
                <w:rFonts w:eastAsia="Times New Roman" w:cs="CMU Serif"/>
                <w:kern w:val="0"/>
                <w:sz w:val="20"/>
                <w:szCs w:val="20"/>
                <w:lang w:val="en-GB" w:eastAsia="de-DE"/>
                <w14:ligatures w14:val="none"/>
              </w:rPr>
              <w:t xml:space="preserve"> to deepen cooperation and mutual learning. That network will cover a wider range of objectives and initiatives in the form of incentives and is complementary to this proposal.</w:t>
            </w:r>
          </w:p>
          <w:p w14:paraId="7C2BB54D"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eastAsia="de-DE"/>
                <w14:ligatures w14:val="none"/>
              </w:rPr>
            </w:pPr>
            <w:r w:rsidRPr="004D033B">
              <w:rPr>
                <w:rFonts w:eastAsia="Times New Roman" w:cs="CMU Serif"/>
                <w:b/>
                <w:bCs/>
                <w:kern w:val="0"/>
                <w:sz w:val="20"/>
                <w:szCs w:val="20"/>
                <w:lang w:val="en-GB" w:eastAsia="de-DE"/>
                <w14:ligatures w14:val="none"/>
              </w:rPr>
              <w:t>Objectives</w:t>
            </w:r>
            <w:r w:rsidRPr="004D033B">
              <w:rPr>
                <w:rFonts w:eastAsia="Times New Roman" w:cs="CMU Serif"/>
                <w:kern w:val="0"/>
                <w:sz w:val="20"/>
                <w:szCs w:val="20"/>
                <w:lang w:val="en-GB" w:eastAsia="de-DE"/>
                <w14:ligatures w14:val="none"/>
              </w:rPr>
              <w:t xml:space="preserve">: the general objective is to make the EURES network an </w:t>
            </w:r>
            <w:r w:rsidRPr="004D033B">
              <w:rPr>
                <w:rFonts w:eastAsia="Times New Roman" w:cs="CMU Serif"/>
                <w:b/>
                <w:bCs/>
                <w:kern w:val="0"/>
                <w:sz w:val="20"/>
                <w:szCs w:val="20"/>
                <w:lang w:val="en-GB" w:eastAsia="de-DE"/>
                <w14:ligatures w14:val="none"/>
              </w:rPr>
              <w:t>effective instrument</w:t>
            </w:r>
            <w:r w:rsidRPr="004D033B">
              <w:rPr>
                <w:rFonts w:eastAsia="Times New Roman" w:cs="CMU Serif"/>
                <w:kern w:val="0"/>
                <w:sz w:val="20"/>
                <w:szCs w:val="20"/>
                <w:lang w:val="en-GB" w:eastAsia="de-DE"/>
                <w14:ligatures w14:val="none"/>
              </w:rPr>
              <w:t xml:space="preserve"> for any job seeker or employer interested in intra-EU labour mobility. Shortcomings have been identified in the functioning of the EURES network (such as an incomplete pool of job vacancies and CVs; limited automated matching potential; insufficient support services and cross-border information on labour). The specific objectives of the proposal address these shortcomings:</w:t>
            </w:r>
          </w:p>
          <w:p w14:paraId="33D7513F" w14:textId="77777777" w:rsidR="0055623A" w:rsidRPr="004D033B" w:rsidRDefault="0055623A" w:rsidP="00B328C4">
            <w:pPr>
              <w:numPr>
                <w:ilvl w:val="0"/>
                <w:numId w:val="11"/>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to achieve on the EURES portal a nearly complete supply of job vacancies, with job seekers all over Europe having instant access to the same vacancies, in combination with an extensive pool of CV’s available from which registered employers can </w:t>
            </w:r>
            <w:proofErr w:type="gramStart"/>
            <w:r w:rsidRPr="004D033B">
              <w:rPr>
                <w:rFonts w:eastAsia="Times New Roman" w:cs="CMU Serif"/>
                <w:kern w:val="0"/>
                <w:sz w:val="20"/>
                <w:szCs w:val="20"/>
                <w:lang w:val="en-GB" w:eastAsia="de-DE"/>
                <w14:ligatures w14:val="none"/>
              </w:rPr>
              <w:t>recruit;</w:t>
            </w:r>
            <w:proofErr w:type="gramEnd"/>
          </w:p>
          <w:p w14:paraId="6654A48B" w14:textId="77777777" w:rsidR="0055623A" w:rsidRPr="004D033B" w:rsidRDefault="0055623A" w:rsidP="00B328C4">
            <w:pPr>
              <w:numPr>
                <w:ilvl w:val="0"/>
                <w:numId w:val="11"/>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to enable the EURES portal to carry out a </w:t>
            </w:r>
            <w:proofErr w:type="gramStart"/>
            <w:r w:rsidRPr="004D033B">
              <w:rPr>
                <w:rFonts w:eastAsia="Times New Roman" w:cs="CMU Serif"/>
                <w:kern w:val="0"/>
                <w:sz w:val="20"/>
                <w:szCs w:val="20"/>
                <w:lang w:val="en-GB" w:eastAsia="de-DE"/>
                <w14:ligatures w14:val="none"/>
              </w:rPr>
              <w:t>good automated</w:t>
            </w:r>
            <w:proofErr w:type="gramEnd"/>
            <w:r w:rsidRPr="004D033B">
              <w:rPr>
                <w:rFonts w:eastAsia="Times New Roman" w:cs="CMU Serif"/>
                <w:kern w:val="0"/>
                <w:sz w:val="20"/>
                <w:szCs w:val="20"/>
                <w:lang w:val="en-GB" w:eastAsia="de-DE"/>
                <w14:ligatures w14:val="none"/>
              </w:rPr>
              <w:t xml:space="preserve"> matching between job vacancies and CV’s across Member States, translating in all EU languages and understanding skills, competences, qualifications and occupations acquired at national and sectoral level;</w:t>
            </w:r>
          </w:p>
          <w:p w14:paraId="58394D59" w14:textId="77777777" w:rsidR="0055623A" w:rsidRPr="004D033B" w:rsidRDefault="0055623A" w:rsidP="00B328C4">
            <w:pPr>
              <w:numPr>
                <w:ilvl w:val="0"/>
                <w:numId w:val="11"/>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to make available basic information about the EURES network throughout the Union to any job seeker or employer seeking client services for recruitment and to consistently offer any person interested access to the EURES </w:t>
            </w:r>
            <w:proofErr w:type="gramStart"/>
            <w:r w:rsidRPr="004D033B">
              <w:rPr>
                <w:rFonts w:eastAsia="Times New Roman" w:cs="CMU Serif"/>
                <w:kern w:val="0"/>
                <w:sz w:val="20"/>
                <w:szCs w:val="20"/>
                <w:lang w:val="en-GB" w:eastAsia="de-DE"/>
                <w14:ligatures w14:val="none"/>
              </w:rPr>
              <w:t>network;</w:t>
            </w:r>
            <w:proofErr w:type="gramEnd"/>
          </w:p>
          <w:p w14:paraId="29593BE8" w14:textId="77777777" w:rsidR="0055623A" w:rsidRPr="004D033B" w:rsidRDefault="0055623A" w:rsidP="00B328C4">
            <w:pPr>
              <w:numPr>
                <w:ilvl w:val="0"/>
                <w:numId w:val="11"/>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to assist any such person interested with matching, placement and recruitment through the EURES </w:t>
            </w:r>
            <w:proofErr w:type="gramStart"/>
            <w:r w:rsidRPr="004D033B">
              <w:rPr>
                <w:rFonts w:eastAsia="Times New Roman" w:cs="CMU Serif"/>
                <w:kern w:val="0"/>
                <w:sz w:val="20"/>
                <w:szCs w:val="20"/>
                <w:lang w:val="en-GB" w:eastAsia="de-DE"/>
                <w14:ligatures w14:val="none"/>
              </w:rPr>
              <w:t>network;</w:t>
            </w:r>
            <w:proofErr w:type="gramEnd"/>
          </w:p>
          <w:p w14:paraId="5F5BEE53" w14:textId="77777777" w:rsidR="0055623A" w:rsidRPr="004D033B" w:rsidRDefault="0055623A" w:rsidP="00B328C4">
            <w:pPr>
              <w:numPr>
                <w:ilvl w:val="0"/>
                <w:numId w:val="11"/>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to support the functioning of the EURES network through information exchange on national labour shortages and surpluses and the coordination of actions across Member States.</w:t>
            </w:r>
          </w:p>
          <w:p w14:paraId="64D2C516"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More specifically, the proposal seeks to:</w:t>
            </w:r>
          </w:p>
          <w:p w14:paraId="04DFBC28" w14:textId="77777777" w:rsidR="0055623A" w:rsidRPr="004D033B" w:rsidRDefault="0055623A" w:rsidP="00B328C4">
            <w:pPr>
              <w:numPr>
                <w:ilvl w:val="0"/>
                <w:numId w:val="12"/>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integrate into a </w:t>
            </w:r>
            <w:r w:rsidRPr="004D033B">
              <w:rPr>
                <w:rFonts w:eastAsia="Times New Roman" w:cs="CMU Serif"/>
                <w:b/>
                <w:bCs/>
                <w:kern w:val="0"/>
                <w:sz w:val="20"/>
                <w:szCs w:val="20"/>
                <w:lang w:val="en-GB" w:eastAsia="de-DE"/>
                <w14:ligatures w14:val="none"/>
              </w:rPr>
              <w:t>single framework</w:t>
            </w:r>
            <w:r w:rsidRPr="004D033B">
              <w:rPr>
                <w:rFonts w:eastAsia="Times New Roman" w:cs="CMU Serif"/>
                <w:kern w:val="0"/>
                <w:sz w:val="20"/>
                <w:szCs w:val="20"/>
                <w:lang w:val="en-GB" w:eastAsia="de-DE"/>
                <w14:ligatures w14:val="none"/>
              </w:rPr>
              <w:t xml:space="preserve"> the provisions of chapter II and Article 38 of Regulation 492/2011 and the Commission Decision 733/2012/EU on the EURES network. There may also be a possibility to </w:t>
            </w:r>
            <w:r w:rsidRPr="004D033B">
              <w:rPr>
                <w:rFonts w:eastAsia="Times New Roman" w:cs="CMU Serif"/>
                <w:b/>
                <w:bCs/>
                <w:kern w:val="0"/>
                <w:sz w:val="20"/>
                <w:szCs w:val="20"/>
                <w:lang w:val="en-GB" w:eastAsia="de-DE"/>
                <w14:ligatures w14:val="none"/>
              </w:rPr>
              <w:t>extend the scope</w:t>
            </w:r>
            <w:r w:rsidRPr="004D033B">
              <w:rPr>
                <w:rFonts w:eastAsia="Times New Roman" w:cs="CMU Serif"/>
                <w:kern w:val="0"/>
                <w:sz w:val="20"/>
                <w:szCs w:val="20"/>
                <w:lang w:val="en-GB" w:eastAsia="de-DE"/>
                <w14:ligatures w14:val="none"/>
              </w:rPr>
              <w:t xml:space="preserve"> of the EURES network to cover apprenticeships and </w:t>
            </w:r>
            <w:proofErr w:type="gramStart"/>
            <w:r w:rsidRPr="004D033B">
              <w:rPr>
                <w:rFonts w:eastAsia="Times New Roman" w:cs="CMU Serif"/>
                <w:kern w:val="0"/>
                <w:sz w:val="20"/>
                <w:szCs w:val="20"/>
                <w:lang w:val="en-GB" w:eastAsia="de-DE"/>
                <w14:ligatures w14:val="none"/>
              </w:rPr>
              <w:t>traineeships;</w:t>
            </w:r>
            <w:proofErr w:type="gramEnd"/>
          </w:p>
          <w:p w14:paraId="1641F1DF" w14:textId="77777777" w:rsidR="0055623A" w:rsidRPr="004D033B" w:rsidRDefault="0055623A" w:rsidP="00B328C4">
            <w:pPr>
              <w:numPr>
                <w:ilvl w:val="0"/>
                <w:numId w:val="12"/>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b/>
                <w:bCs/>
                <w:kern w:val="0"/>
                <w:sz w:val="20"/>
                <w:szCs w:val="20"/>
                <w:lang w:val="en-GB" w:eastAsia="de-DE"/>
                <w14:ligatures w14:val="none"/>
              </w:rPr>
              <w:lastRenderedPageBreak/>
              <w:t>re-establish the EURES network</w:t>
            </w:r>
            <w:r w:rsidRPr="004D033B">
              <w:rPr>
                <w:rFonts w:eastAsia="Times New Roman" w:cs="CMU Serif"/>
                <w:kern w:val="0"/>
                <w:sz w:val="20"/>
                <w:szCs w:val="20"/>
                <w:lang w:val="en-GB" w:eastAsia="de-DE"/>
                <w14:ligatures w14:val="none"/>
              </w:rPr>
              <w:t xml:space="preserve"> as well as laying down the new terms and conditions as regards its composition and membership. A single governance body to facilitate practical co-operation between Commission and Member States for this Regulation shall be set </w:t>
            </w:r>
            <w:proofErr w:type="gramStart"/>
            <w:r w:rsidRPr="004D033B">
              <w:rPr>
                <w:rFonts w:eastAsia="Times New Roman" w:cs="CMU Serif"/>
                <w:kern w:val="0"/>
                <w:sz w:val="20"/>
                <w:szCs w:val="20"/>
                <w:lang w:val="en-GB" w:eastAsia="de-DE"/>
                <w14:ligatures w14:val="none"/>
              </w:rPr>
              <w:t>up;</w:t>
            </w:r>
            <w:proofErr w:type="gramEnd"/>
          </w:p>
          <w:p w14:paraId="7AE8B959" w14:textId="77777777" w:rsidR="0055623A" w:rsidRPr="004D033B" w:rsidRDefault="0055623A" w:rsidP="00B328C4">
            <w:pPr>
              <w:numPr>
                <w:ilvl w:val="0"/>
                <w:numId w:val="12"/>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introduce specific measures on </w:t>
            </w:r>
            <w:r w:rsidRPr="004D033B">
              <w:rPr>
                <w:rFonts w:eastAsia="Times New Roman" w:cs="CMU Serif"/>
                <w:b/>
                <w:bCs/>
                <w:kern w:val="0"/>
                <w:sz w:val="20"/>
                <w:szCs w:val="20"/>
                <w:lang w:val="en-GB" w:eastAsia="de-DE"/>
                <w14:ligatures w14:val="none"/>
              </w:rPr>
              <w:t>transparency</w:t>
            </w:r>
            <w:r w:rsidRPr="004D033B">
              <w:rPr>
                <w:rFonts w:eastAsia="Times New Roman" w:cs="CMU Serif"/>
                <w:kern w:val="0"/>
                <w:sz w:val="20"/>
                <w:szCs w:val="20"/>
                <w:lang w:val="en-GB" w:eastAsia="de-DE"/>
                <w14:ligatures w14:val="none"/>
              </w:rPr>
              <w:t xml:space="preserve"> and automated </w:t>
            </w:r>
            <w:proofErr w:type="gramStart"/>
            <w:r w:rsidRPr="004D033B">
              <w:rPr>
                <w:rFonts w:eastAsia="Times New Roman" w:cs="CMU Serif"/>
                <w:kern w:val="0"/>
                <w:sz w:val="20"/>
                <w:szCs w:val="20"/>
                <w:lang w:val="en-GB" w:eastAsia="de-DE"/>
                <w14:ligatures w14:val="none"/>
              </w:rPr>
              <w:t>matching;</w:t>
            </w:r>
            <w:proofErr w:type="gramEnd"/>
          </w:p>
          <w:p w14:paraId="4D1B7428" w14:textId="77777777" w:rsidR="0055623A" w:rsidRPr="004D033B" w:rsidRDefault="0055623A" w:rsidP="00B328C4">
            <w:pPr>
              <w:numPr>
                <w:ilvl w:val="0"/>
                <w:numId w:val="12"/>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introduce the specific measures on </w:t>
            </w:r>
            <w:r w:rsidRPr="004D033B">
              <w:rPr>
                <w:rFonts w:eastAsia="Times New Roman" w:cs="CMU Serif"/>
                <w:b/>
                <w:bCs/>
                <w:kern w:val="0"/>
                <w:sz w:val="20"/>
                <w:szCs w:val="20"/>
                <w:lang w:val="en-GB" w:eastAsia="de-DE"/>
                <w14:ligatures w14:val="none"/>
              </w:rPr>
              <w:t>mainstreaming</w:t>
            </w:r>
            <w:r w:rsidRPr="004D033B">
              <w:rPr>
                <w:rFonts w:eastAsia="Times New Roman" w:cs="CMU Serif"/>
                <w:kern w:val="0"/>
                <w:sz w:val="20"/>
                <w:szCs w:val="20"/>
                <w:lang w:val="en-GB" w:eastAsia="de-DE"/>
                <w14:ligatures w14:val="none"/>
              </w:rPr>
              <w:t xml:space="preserve"> and support services. The proposal explicitly supports the extension of the delivery of support services by organisations other than the PES, in principle through the voluntary participation in the EURES network by EURES Partners. In addition, PES are encouraged to develop partnerships to promote a coherent service package to employers as regards intra-EU labour mobility. One specific form of these support structures </w:t>
            </w:r>
            <w:proofErr w:type="gramStart"/>
            <w:r w:rsidRPr="004D033B">
              <w:rPr>
                <w:rFonts w:eastAsia="Times New Roman" w:cs="CMU Serif"/>
                <w:kern w:val="0"/>
                <w:sz w:val="20"/>
                <w:szCs w:val="20"/>
                <w:lang w:val="en-GB" w:eastAsia="de-DE"/>
                <w14:ligatures w14:val="none"/>
              </w:rPr>
              <w:t>are</w:t>
            </w:r>
            <w:proofErr w:type="gramEnd"/>
            <w:r w:rsidRPr="004D033B">
              <w:rPr>
                <w:rFonts w:eastAsia="Times New Roman" w:cs="CMU Serif"/>
                <w:kern w:val="0"/>
                <w:sz w:val="20"/>
                <w:szCs w:val="20"/>
                <w:lang w:val="en-GB" w:eastAsia="de-DE"/>
                <w14:ligatures w14:val="none"/>
              </w:rPr>
              <w:t xml:space="preserve"> </w:t>
            </w:r>
            <w:r w:rsidRPr="004D033B">
              <w:rPr>
                <w:rFonts w:eastAsia="Times New Roman" w:cs="CMU Serif"/>
                <w:b/>
                <w:bCs/>
                <w:kern w:val="0"/>
                <w:sz w:val="20"/>
                <w:szCs w:val="20"/>
                <w:lang w:val="en-GB" w:eastAsia="de-DE"/>
                <w14:ligatures w14:val="none"/>
              </w:rPr>
              <w:t>cross-border partnerships</w:t>
            </w:r>
            <w:r w:rsidRPr="004D033B">
              <w:rPr>
                <w:rFonts w:eastAsia="Times New Roman" w:cs="CMU Serif"/>
                <w:kern w:val="0"/>
                <w:sz w:val="20"/>
                <w:szCs w:val="20"/>
                <w:lang w:val="en-GB" w:eastAsia="de-DE"/>
                <w14:ligatures w14:val="none"/>
              </w:rPr>
              <w:t>;</w:t>
            </w:r>
          </w:p>
          <w:p w14:paraId="314400DE" w14:textId="77777777" w:rsidR="0055623A" w:rsidRPr="004D033B" w:rsidRDefault="0055623A" w:rsidP="00B328C4">
            <w:pPr>
              <w:numPr>
                <w:ilvl w:val="0"/>
                <w:numId w:val="12"/>
              </w:num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reinforce the existing arrangements for </w:t>
            </w:r>
            <w:r w:rsidRPr="004D033B">
              <w:rPr>
                <w:rFonts w:eastAsia="Times New Roman" w:cs="CMU Serif"/>
                <w:b/>
                <w:bCs/>
                <w:kern w:val="0"/>
                <w:sz w:val="20"/>
                <w:szCs w:val="20"/>
                <w:lang w:val="en-GB" w:eastAsia="de-DE"/>
                <w14:ligatures w14:val="none"/>
              </w:rPr>
              <w:t>sharing information</w:t>
            </w:r>
            <w:r w:rsidRPr="004D033B">
              <w:rPr>
                <w:rFonts w:eastAsia="Times New Roman" w:cs="CMU Serif"/>
                <w:kern w:val="0"/>
                <w:sz w:val="20"/>
                <w:szCs w:val="20"/>
                <w:lang w:val="en-GB" w:eastAsia="de-DE"/>
                <w14:ligatures w14:val="none"/>
              </w:rPr>
              <w:t xml:space="preserve"> in the EURES network where it benefits the quality of concrete collective outputs or the coordination of policies of Member States.</w:t>
            </w:r>
          </w:p>
          <w:p w14:paraId="18E2126D" w14:textId="77777777" w:rsidR="0055623A" w:rsidRPr="004D033B" w:rsidRDefault="0055623A" w:rsidP="00B328C4">
            <w:pPr>
              <w:autoSpaceDE w:val="0"/>
              <w:autoSpaceDN w:val="0"/>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BUDGETARY IMPLICATIONS: the proposal will not result in any specific budgetary impact for the EU budget. Any activities to be carried out by the European Commission for the EURES network which will result in the need for human and/or financial resources fall under the scope of the Regulation establishing the </w:t>
            </w:r>
            <w:hyperlink r:id="rId21" w:history="1">
              <w:r w:rsidRPr="004D033B">
                <w:rPr>
                  <w:rFonts w:eastAsia="Times New Roman" w:cs="CMU Serif"/>
                  <w:color w:val="0000FF"/>
                  <w:kern w:val="0"/>
                  <w:sz w:val="20"/>
                  <w:szCs w:val="20"/>
                  <w:u w:val="single"/>
                  <w:lang w:val="en-GB" w:eastAsia="de-DE"/>
                  <w14:ligatures w14:val="none"/>
                </w:rPr>
                <w:t>Programme for Employment and Social Innovation</w:t>
              </w:r>
            </w:hyperlink>
            <w:r w:rsidRPr="004D033B">
              <w:rPr>
                <w:rFonts w:eastAsia="Times New Roman" w:cs="CMU Serif"/>
                <w:kern w:val="0"/>
                <w:sz w:val="20"/>
                <w:szCs w:val="20"/>
                <w:lang w:val="en-GB" w:eastAsia="de-DE"/>
                <w14:ligatures w14:val="none"/>
              </w:rPr>
              <w:t xml:space="preserve"> ("</w:t>
            </w:r>
            <w:proofErr w:type="spellStart"/>
            <w:r w:rsidRPr="004D033B">
              <w:rPr>
                <w:rFonts w:eastAsia="Times New Roman" w:cs="CMU Serif"/>
                <w:kern w:val="0"/>
                <w:sz w:val="20"/>
                <w:szCs w:val="20"/>
                <w:lang w:val="en-GB" w:eastAsia="de-DE"/>
                <w14:ligatures w14:val="none"/>
              </w:rPr>
              <w:t>EaSI</w:t>
            </w:r>
            <w:proofErr w:type="spellEnd"/>
            <w:r w:rsidRPr="004D033B">
              <w:rPr>
                <w:rFonts w:eastAsia="Times New Roman" w:cs="CMU Serif"/>
                <w:kern w:val="0"/>
                <w:sz w:val="20"/>
                <w:szCs w:val="20"/>
                <w:lang w:val="en-GB" w:eastAsia="de-DE"/>
                <w14:ligatures w14:val="none"/>
              </w:rPr>
              <w:t>") (2014-2020) and will be covered within the annual budgetary allocation of this programme. For the period 2014-2020, this EU programme will pay for horizontal measures such as the EURES portal, the common training programme, targeted mobility schemes like Your first EURES Job and the development of the European classification for skills/competences, qualifications and occupations (ESCO). For the same period, activities in Member States on intra-EU labour mobility are eligible under the European Social Fund.</w:t>
            </w:r>
          </w:p>
          <w:p w14:paraId="33E9A7E8" w14:textId="77777777" w:rsidR="0055623A" w:rsidRPr="004D033B" w:rsidRDefault="0055623A" w:rsidP="00B328C4">
            <w:pPr>
              <w:jc w:val="both"/>
              <w:cnfStyle w:val="000000000000" w:firstRow="0" w:lastRow="0" w:firstColumn="0" w:lastColumn="0" w:oddVBand="0" w:evenVBand="0" w:oddHBand="0"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DELEGATED ACTS: the proposal contains provisions empowering the Commission to adopt delegated acts in accordance with Article 290 of the Treaty on the Functioning of the European Union</w:t>
            </w:r>
          </w:p>
        </w:tc>
        <w:tc>
          <w:tcPr>
            <w:tcW w:w="704" w:type="dxa"/>
          </w:tcPr>
          <w:p w14:paraId="25DB2DA0" w14:textId="47A445D8" w:rsidR="0055623A" w:rsidRPr="004D033B" w:rsidRDefault="00023EF1"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General</w:t>
            </w:r>
          </w:p>
        </w:tc>
        <w:tc>
          <w:tcPr>
            <w:tcW w:w="1134" w:type="dxa"/>
          </w:tcPr>
          <w:p w14:paraId="64720B65" w14:textId="3CE57C9F" w:rsidR="0055623A" w:rsidRPr="004D033B" w:rsidRDefault="00023EF1"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Right</w:t>
            </w:r>
            <w:r w:rsidR="00F55D0F" w:rsidRPr="004D033B">
              <w:rPr>
                <w:rFonts w:cs="CMU Serif"/>
                <w:sz w:val="20"/>
                <w:szCs w:val="20"/>
                <w:lang w:val="en-GB"/>
              </w:rPr>
              <w:t xml:space="preserve"> (EFDD/ ENF)</w:t>
            </w:r>
          </w:p>
        </w:tc>
        <w:tc>
          <w:tcPr>
            <w:tcW w:w="2693" w:type="dxa"/>
          </w:tcPr>
          <w:p w14:paraId="1AA478A6"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Add:</w:t>
            </w:r>
          </w:p>
          <w:p w14:paraId="6AE4AEC2" w14:textId="0BAEAF05" w:rsidR="0055623A" w:rsidRPr="004D033B" w:rsidRDefault="0055623A" w:rsidP="007979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Member States may opt out of the EURES network.</w:t>
            </w:r>
          </w:p>
          <w:p w14:paraId="6211357F"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93E2E11"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Add:</w:t>
            </w:r>
          </w:p>
          <w:p w14:paraId="717A0F59" w14:textId="77777777" w:rsidR="0055623A" w:rsidRPr="004D033B" w:rsidRDefault="0055623A" w:rsidP="007979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roofErr w:type="gramStart"/>
            <w:r w:rsidRPr="004D033B">
              <w:rPr>
                <w:rFonts w:cs="CMU Serif"/>
                <w:sz w:val="20"/>
                <w:szCs w:val="20"/>
                <w:lang w:val="en-GB"/>
              </w:rPr>
              <w:t>In order to</w:t>
            </w:r>
            <w:proofErr w:type="gramEnd"/>
            <w:r w:rsidRPr="004D033B">
              <w:rPr>
                <w:rFonts w:cs="CMU Serif"/>
                <w:sz w:val="20"/>
                <w:szCs w:val="20"/>
                <w:lang w:val="en-GB"/>
              </w:rPr>
              <w:t xml:space="preserve"> respect the sovereignty</w:t>
            </w:r>
          </w:p>
          <w:p w14:paraId="4CC3639D" w14:textId="7CC32807" w:rsidR="0055623A" w:rsidRPr="004D033B" w:rsidRDefault="0055623A" w:rsidP="007979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of the Member States, participation in this network should in no case be compulsory; it should be solely on a voluntary basis; Member States should in no case be forced to participate in this network</w:t>
            </w:r>
          </w:p>
          <w:p w14:paraId="7ED1521A"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F47A801"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Add:</w:t>
            </w:r>
          </w:p>
          <w:p w14:paraId="4C99B33B" w14:textId="63017287" w:rsidR="0055623A" w:rsidRPr="004D033B" w:rsidRDefault="0055623A" w:rsidP="00696013">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Member States may choose to opt out of the EURES network</w:t>
            </w:r>
          </w:p>
          <w:p w14:paraId="3F7DCF0D"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87CFFC9"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Change:</w:t>
            </w:r>
          </w:p>
          <w:p w14:paraId="25DBAA06" w14:textId="61BEFFA5"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To bring offers of employment together with applications for employment each Member State </w:t>
            </w:r>
            <w:r w:rsidRPr="004D033B">
              <w:rPr>
                <w:rFonts w:cs="CMU Serif"/>
                <w:sz w:val="20"/>
                <w:szCs w:val="20"/>
                <w:shd w:val="clear" w:color="auto" w:fill="F1A983" w:themeFill="accent2" w:themeFillTint="99"/>
                <w:lang w:val="en-GB"/>
              </w:rPr>
              <w:t xml:space="preserve">shall </w:t>
            </w:r>
            <w:r w:rsidRPr="004D033B">
              <w:rPr>
                <w:rFonts w:cs="CMU Serif"/>
                <w:sz w:val="20"/>
                <w:szCs w:val="20"/>
                <w:lang w:val="en-GB"/>
              </w:rPr>
              <w:t>make available to the</w:t>
            </w:r>
          </w:p>
          <w:p w14:paraId="7716695D"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EURES portal:</w:t>
            </w:r>
          </w:p>
          <w:p w14:paraId="31D5160A"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To:</w:t>
            </w:r>
          </w:p>
          <w:p w14:paraId="0CB61946" w14:textId="61894555" w:rsidR="0055623A" w:rsidRPr="004D033B" w:rsidRDefault="0055623A" w:rsidP="00696013">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To bring offers of employment together with applications for employment each Member State may make available to the</w:t>
            </w:r>
          </w:p>
          <w:p w14:paraId="40F4539E" w14:textId="77777777" w:rsidR="0055623A" w:rsidRPr="004D033B" w:rsidRDefault="0055623A" w:rsidP="00696013">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EURES portal:</w:t>
            </w:r>
          </w:p>
          <w:p w14:paraId="7838AF49"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1A96A06"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Delete:</w:t>
            </w:r>
          </w:p>
          <w:p w14:paraId="4B552E3D" w14:textId="77777777" w:rsidR="0055623A" w:rsidRPr="004D033B" w:rsidRDefault="0055623A" w:rsidP="00117A61">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shd w:val="clear" w:color="auto" w:fill="B3E5A1" w:themeFill="accent6" w:themeFillTint="66"/>
                <w:lang w:val="en-GB"/>
              </w:rPr>
              <w:lastRenderedPageBreak/>
              <w:t>all</w:t>
            </w:r>
            <w:r w:rsidRPr="004D033B">
              <w:rPr>
                <w:rFonts w:cs="CMU Serif"/>
                <w:sz w:val="20"/>
                <w:szCs w:val="20"/>
                <w:lang w:val="en-GB"/>
              </w:rPr>
              <w:t xml:space="preserve"> </w:t>
            </w:r>
            <w:r w:rsidRPr="004D033B">
              <w:rPr>
                <w:rFonts w:cs="CMU Serif"/>
                <w:sz w:val="20"/>
                <w:szCs w:val="20"/>
                <w:shd w:val="clear" w:color="auto" w:fill="B3E5A1" w:themeFill="accent6" w:themeFillTint="66"/>
                <w:lang w:val="en-GB"/>
              </w:rPr>
              <w:t>job</w:t>
            </w:r>
            <w:r w:rsidRPr="004D033B">
              <w:rPr>
                <w:rFonts w:cs="CMU Serif"/>
                <w:sz w:val="20"/>
                <w:szCs w:val="20"/>
                <w:lang w:val="en-GB"/>
              </w:rPr>
              <w:t xml:space="preserve"> </w:t>
            </w:r>
            <w:r w:rsidRPr="004D033B">
              <w:rPr>
                <w:rFonts w:cs="CMU Serif"/>
                <w:sz w:val="20"/>
                <w:szCs w:val="20"/>
                <w:shd w:val="clear" w:color="auto" w:fill="B3E5A1" w:themeFill="accent6" w:themeFillTint="66"/>
                <w:lang w:val="en-GB"/>
              </w:rPr>
              <w:t>vacancies</w:t>
            </w:r>
            <w:r w:rsidRPr="004D033B">
              <w:rPr>
                <w:rFonts w:cs="CMU Serif"/>
                <w:sz w:val="20"/>
                <w:szCs w:val="20"/>
                <w:lang w:val="en-GB"/>
              </w:rPr>
              <w:t xml:space="preserve"> </w:t>
            </w:r>
            <w:r w:rsidRPr="004D033B">
              <w:rPr>
                <w:rFonts w:cs="CMU Serif"/>
                <w:sz w:val="20"/>
                <w:szCs w:val="20"/>
                <w:shd w:val="clear" w:color="auto" w:fill="B3E5A1" w:themeFill="accent6" w:themeFillTint="66"/>
                <w:lang w:val="en-GB"/>
              </w:rPr>
              <w:t>available</w:t>
            </w:r>
            <w:r w:rsidRPr="004D033B">
              <w:rPr>
                <w:rFonts w:cs="CMU Serif"/>
                <w:sz w:val="20"/>
                <w:szCs w:val="20"/>
                <w:lang w:val="en-GB"/>
              </w:rPr>
              <w:t xml:space="preserve"> </w:t>
            </w:r>
            <w:r w:rsidRPr="004D033B">
              <w:rPr>
                <w:rFonts w:cs="CMU Serif"/>
                <w:sz w:val="20"/>
                <w:szCs w:val="20"/>
                <w:shd w:val="clear" w:color="auto" w:fill="B3E5A1" w:themeFill="accent6" w:themeFillTint="66"/>
                <w:lang w:val="en-GB"/>
              </w:rPr>
              <w:t>with</w:t>
            </w:r>
            <w:r w:rsidRPr="004D033B">
              <w:rPr>
                <w:rFonts w:cs="CMU Serif"/>
                <w:sz w:val="20"/>
                <w:szCs w:val="20"/>
                <w:lang w:val="en-GB"/>
              </w:rPr>
              <w:t xml:space="preserve"> </w:t>
            </w:r>
            <w:r w:rsidRPr="004D033B">
              <w:rPr>
                <w:rFonts w:cs="CMU Serif"/>
                <w:sz w:val="20"/>
                <w:szCs w:val="20"/>
                <w:shd w:val="clear" w:color="auto" w:fill="B3E5A1" w:themeFill="accent6" w:themeFillTint="66"/>
                <w:lang w:val="en-GB"/>
              </w:rPr>
              <w:t>its</w:t>
            </w:r>
          </w:p>
          <w:p w14:paraId="0FA0E0AB" w14:textId="2CA648C2" w:rsidR="0055623A" w:rsidRPr="004D033B" w:rsidRDefault="0055623A" w:rsidP="00117A61">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shd w:val="clear" w:color="auto" w:fill="B3E5A1" w:themeFill="accent6" w:themeFillTint="66"/>
                <w:lang w:val="en-GB"/>
              </w:rPr>
              <w:t>public</w:t>
            </w:r>
            <w:r w:rsidRPr="004D033B">
              <w:rPr>
                <w:rFonts w:cs="CMU Serif"/>
                <w:sz w:val="20"/>
                <w:szCs w:val="20"/>
                <w:lang w:val="en-GB"/>
              </w:rPr>
              <w:t xml:space="preserve"> </w:t>
            </w:r>
            <w:r w:rsidRPr="004D033B">
              <w:rPr>
                <w:rFonts w:cs="CMU Serif"/>
                <w:sz w:val="20"/>
                <w:szCs w:val="20"/>
                <w:shd w:val="clear" w:color="auto" w:fill="B3E5A1" w:themeFill="accent6" w:themeFillTint="66"/>
                <w:lang w:val="en-GB"/>
              </w:rPr>
              <w:t>employment</w:t>
            </w:r>
            <w:r w:rsidRPr="004D033B">
              <w:rPr>
                <w:rFonts w:cs="CMU Serif"/>
                <w:sz w:val="20"/>
                <w:szCs w:val="20"/>
                <w:lang w:val="en-GB"/>
              </w:rPr>
              <w:t xml:space="preserve"> </w:t>
            </w:r>
            <w:r w:rsidRPr="004D033B">
              <w:rPr>
                <w:rFonts w:cs="CMU Serif"/>
                <w:sz w:val="20"/>
                <w:szCs w:val="20"/>
                <w:shd w:val="clear" w:color="auto" w:fill="B3E5A1" w:themeFill="accent6" w:themeFillTint="66"/>
                <w:lang w:val="en-GB"/>
              </w:rPr>
              <w:t>services</w:t>
            </w:r>
            <w:r w:rsidRPr="004D033B">
              <w:rPr>
                <w:rFonts w:cs="CMU Serif"/>
                <w:sz w:val="20"/>
                <w:szCs w:val="20"/>
                <w:lang w:val="en-GB"/>
              </w:rPr>
              <w:t xml:space="preserve"> as well as those provided by its EURES Partners</w:t>
            </w:r>
          </w:p>
          <w:p w14:paraId="29D7B82B"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EA3CF1E" w14:textId="549D7813" w:rsidR="0055623A" w:rsidRPr="004D033B" w:rsidRDefault="0055623A" w:rsidP="00117A61">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Delete:</w:t>
            </w:r>
          </w:p>
          <w:p w14:paraId="2D4D86F2" w14:textId="77777777" w:rsidR="0055623A" w:rsidRPr="004D033B" w:rsidRDefault="0055623A" w:rsidP="00117A61">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1. The Commission shall develop a</w:t>
            </w:r>
          </w:p>
          <w:p w14:paraId="123EAB9D" w14:textId="77777777" w:rsidR="0055623A" w:rsidRPr="004D033B" w:rsidRDefault="0055623A" w:rsidP="00117A61">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European classification of skills,</w:t>
            </w:r>
          </w:p>
          <w:p w14:paraId="094A5445" w14:textId="77777777" w:rsidR="0055623A" w:rsidRPr="004D033B" w:rsidRDefault="0055623A" w:rsidP="00117A61">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competences, qualifications and</w:t>
            </w:r>
          </w:p>
          <w:p w14:paraId="3A32AB3A" w14:textId="2E59A9B8" w:rsidR="0055623A" w:rsidRPr="004D033B" w:rsidRDefault="0055623A" w:rsidP="00117A61">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occupations. </w:t>
            </w:r>
            <w:r w:rsidRPr="004D033B">
              <w:rPr>
                <w:rFonts w:cs="CMU Serif"/>
                <w:sz w:val="20"/>
                <w:szCs w:val="20"/>
                <w:shd w:val="clear" w:color="auto" w:fill="B3E5A1" w:themeFill="accent6" w:themeFillTint="66"/>
                <w:lang w:val="en-GB"/>
              </w:rPr>
              <w:t xml:space="preserve">This classification is the tool facilitating on line job application across borders for </w:t>
            </w:r>
            <w:proofErr w:type="gramStart"/>
            <w:r w:rsidRPr="004D033B">
              <w:rPr>
                <w:rFonts w:cs="CMU Serif"/>
                <w:sz w:val="20"/>
                <w:szCs w:val="20"/>
                <w:shd w:val="clear" w:color="auto" w:fill="B3E5A1" w:themeFill="accent6" w:themeFillTint="66"/>
                <w:lang w:val="en-GB"/>
              </w:rPr>
              <w:t xml:space="preserve">the </w:t>
            </w:r>
            <w:r w:rsidR="00117A61" w:rsidRPr="004D033B">
              <w:rPr>
                <w:rFonts w:cs="CMU Serif"/>
                <w:sz w:val="20"/>
                <w:szCs w:val="20"/>
                <w:shd w:val="clear" w:color="auto" w:fill="B3E5A1" w:themeFill="accent6" w:themeFillTint="66"/>
                <w:lang w:val="en-GB"/>
              </w:rPr>
              <w:t xml:space="preserve"> E</w:t>
            </w:r>
            <w:r w:rsidRPr="004D033B">
              <w:rPr>
                <w:rFonts w:cs="CMU Serif"/>
                <w:sz w:val="20"/>
                <w:szCs w:val="20"/>
                <w:shd w:val="clear" w:color="auto" w:fill="B3E5A1" w:themeFill="accent6" w:themeFillTint="66"/>
                <w:lang w:val="en-GB"/>
              </w:rPr>
              <w:t>uropean</w:t>
            </w:r>
            <w:proofErr w:type="gramEnd"/>
            <w:r w:rsidRPr="004D033B">
              <w:rPr>
                <w:rFonts w:cs="CMU Serif"/>
                <w:sz w:val="20"/>
                <w:szCs w:val="20"/>
                <w:shd w:val="clear" w:color="auto" w:fill="B3E5A1" w:themeFill="accent6" w:themeFillTint="66"/>
                <w:lang w:val="en-GB"/>
              </w:rPr>
              <w:t xml:space="preserve"> Union by performing job </w:t>
            </w:r>
            <w:r w:rsidR="00117A61" w:rsidRPr="004D033B">
              <w:rPr>
                <w:rFonts w:cs="CMU Serif"/>
                <w:sz w:val="20"/>
                <w:szCs w:val="20"/>
                <w:shd w:val="clear" w:color="auto" w:fill="B3E5A1" w:themeFill="accent6" w:themeFillTint="66"/>
                <w:lang w:val="en-GB"/>
              </w:rPr>
              <w:t xml:space="preserve"> m</w:t>
            </w:r>
            <w:r w:rsidRPr="004D033B">
              <w:rPr>
                <w:rFonts w:cs="CMU Serif"/>
                <w:sz w:val="20"/>
                <w:szCs w:val="20"/>
                <w:shd w:val="clear" w:color="auto" w:fill="B3E5A1" w:themeFill="accent6" w:themeFillTint="66"/>
                <w:lang w:val="en-GB"/>
              </w:rPr>
              <w:t xml:space="preserve">atching, identifying skills shortages, recognising </w:t>
            </w:r>
            <w:r w:rsidR="00117A61" w:rsidRPr="004D033B">
              <w:rPr>
                <w:rFonts w:cs="CMU Serif"/>
                <w:sz w:val="20"/>
                <w:szCs w:val="20"/>
                <w:shd w:val="clear" w:color="auto" w:fill="B3E5A1" w:themeFill="accent6" w:themeFillTint="66"/>
                <w:lang w:val="en-GB"/>
              </w:rPr>
              <w:t xml:space="preserve"> q</w:t>
            </w:r>
            <w:r w:rsidRPr="004D033B">
              <w:rPr>
                <w:rFonts w:cs="CMU Serif"/>
                <w:sz w:val="20"/>
                <w:szCs w:val="20"/>
                <w:shd w:val="clear" w:color="auto" w:fill="B3E5A1" w:themeFill="accent6" w:themeFillTint="66"/>
                <w:lang w:val="en-GB"/>
              </w:rPr>
              <w:t>ualifications and providing career</w:t>
            </w:r>
          </w:p>
          <w:p w14:paraId="44DFA989"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guidance on the EURES portal.</w:t>
            </w:r>
          </w:p>
          <w:p w14:paraId="5377C1F6"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2. Member States cooperate with each</w:t>
            </w:r>
          </w:p>
          <w:p w14:paraId="3458E85D"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other and the European Commission</w:t>
            </w:r>
          </w:p>
          <w:p w14:paraId="51D70423"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regarding interoperability between</w:t>
            </w:r>
          </w:p>
          <w:p w14:paraId="40C69013"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national systems and the classification</w:t>
            </w:r>
          </w:p>
          <w:p w14:paraId="1C920F2F"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referred to in paragraph 1.</w:t>
            </w:r>
          </w:p>
          <w:p w14:paraId="2A5D2F3B"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3. To that end, by 1.1.2017 each Member</w:t>
            </w:r>
          </w:p>
          <w:p w14:paraId="53E9A3E7"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State shall establish an initial inventory to</w:t>
            </w:r>
          </w:p>
          <w:p w14:paraId="4541BAF8"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map all its national, regional and sectoral</w:t>
            </w:r>
          </w:p>
          <w:p w14:paraId="05AEA512"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classifications to and from the</w:t>
            </w:r>
          </w:p>
          <w:p w14:paraId="17FF6960"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classification referred to in paragraph 1,</w:t>
            </w:r>
          </w:p>
          <w:p w14:paraId="3C7A4671"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and, following the introduction of the use</w:t>
            </w:r>
          </w:p>
          <w:p w14:paraId="39ED2A3A"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of the inventory </w:t>
            </w:r>
            <w:proofErr w:type="gramStart"/>
            <w:r w:rsidRPr="004D033B">
              <w:rPr>
                <w:rFonts w:cs="CMU Serif"/>
                <w:sz w:val="20"/>
                <w:szCs w:val="20"/>
                <w:lang w:val="en-GB"/>
              </w:rPr>
              <w:t>on the basis of</w:t>
            </w:r>
            <w:proofErr w:type="gramEnd"/>
            <w:r w:rsidRPr="004D033B">
              <w:rPr>
                <w:rFonts w:cs="CMU Serif"/>
                <w:sz w:val="20"/>
                <w:szCs w:val="20"/>
                <w:lang w:val="en-GB"/>
              </w:rPr>
              <w:t xml:space="preserve"> an</w:t>
            </w:r>
          </w:p>
          <w:p w14:paraId="5A79D05B"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application made available by the</w:t>
            </w:r>
          </w:p>
          <w:p w14:paraId="0E3B125F"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European Coordination Office, regularly</w:t>
            </w:r>
          </w:p>
          <w:p w14:paraId="0B3C7BCA"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update the inventory to keep it updated</w:t>
            </w:r>
          </w:p>
          <w:p w14:paraId="2A65AD7B"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with the evolution of recruitment services.</w:t>
            </w:r>
          </w:p>
          <w:p w14:paraId="19BD0AE6"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4. The Commission provides technical</w:t>
            </w:r>
          </w:p>
          <w:p w14:paraId="0457CA69"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support to Member States who choose to</w:t>
            </w:r>
          </w:p>
          <w:p w14:paraId="36FCE21B"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replace national classifications with the</w:t>
            </w:r>
          </w:p>
          <w:p w14:paraId="1E7AF5FC" w14:textId="77777777" w:rsidR="0055623A" w:rsidRPr="004D033B" w:rsidRDefault="0055623A" w:rsidP="00CD7D2C">
            <w:pPr>
              <w:shd w:val="clear" w:color="auto" w:fill="F1A983" w:themeFill="accent2" w:themeFillTint="99"/>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classification referred to in paragraph 1.</w:t>
            </w:r>
          </w:p>
          <w:p w14:paraId="6E3B85A8"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5. The Commission shall adopt, by means</w:t>
            </w:r>
          </w:p>
          <w:p w14:paraId="7C837850"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of implementing acts, the technical</w:t>
            </w:r>
          </w:p>
          <w:p w14:paraId="5AAB7FAF"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standards and formats necessary for the</w:t>
            </w:r>
          </w:p>
          <w:p w14:paraId="004E48B3" w14:textId="77777777"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operation of the classification referred to</w:t>
            </w:r>
          </w:p>
          <w:p w14:paraId="594165D0" w14:textId="3DFC3858" w:rsidR="0055623A" w:rsidRPr="004D033B" w:rsidRDefault="0055623A" w:rsidP="00FA6D4C">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in paragraph 1. Those implementing acts shall be adopted by the Commission </w:t>
            </w:r>
            <w:r w:rsidRPr="004D033B">
              <w:rPr>
                <w:rFonts w:cs="CMU Serif"/>
                <w:sz w:val="20"/>
                <w:szCs w:val="20"/>
                <w:lang w:val="en-GB"/>
              </w:rPr>
              <w:lastRenderedPageBreak/>
              <w:t>in accordance with the examination procedure referred to in Article 34(3).</w:t>
            </w:r>
          </w:p>
        </w:tc>
        <w:tc>
          <w:tcPr>
            <w:tcW w:w="1843" w:type="dxa"/>
          </w:tcPr>
          <w:p w14:paraId="1E40EE9B" w14:textId="77777777" w:rsidR="0055623A" w:rsidRPr="004D033B" w:rsidRDefault="0055623A"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02BA634" w14:textId="77777777" w:rsidR="00236ED1" w:rsidRPr="004D033B" w:rsidRDefault="00236ED1"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Against an EU-wide portal </w:t>
            </w:r>
            <w:r w:rsidR="0087586C" w:rsidRPr="004D033B">
              <w:rPr>
                <w:rFonts w:cs="CMU Serif"/>
                <w:sz w:val="20"/>
                <w:szCs w:val="20"/>
                <w:lang w:val="en-GB"/>
              </w:rPr>
              <w:t>supporting EU-wide labour mobility, highlighting sovereignty of member states</w:t>
            </w:r>
          </w:p>
          <w:p w14:paraId="327E5F0A" w14:textId="77777777" w:rsidR="0087586C" w:rsidRPr="004D033B" w:rsidRDefault="0087586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F63281B" w14:textId="77777777" w:rsidR="0087586C" w:rsidRPr="004D033B" w:rsidRDefault="0087586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21316D1" w14:textId="77777777" w:rsidR="0087586C" w:rsidRPr="004D033B" w:rsidRDefault="0087586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European cooperation as a voluntary </w:t>
            </w:r>
            <w:r w:rsidR="00145ACC" w:rsidRPr="004D033B">
              <w:rPr>
                <w:rFonts w:cs="CMU Serif"/>
                <w:sz w:val="20"/>
                <w:szCs w:val="20"/>
                <w:lang w:val="en-GB"/>
              </w:rPr>
              <w:t>commitment</w:t>
            </w:r>
          </w:p>
          <w:p w14:paraId="1EC5E86E"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96ADDB2"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F9665E5"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B449B93"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3642685"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9DC685E"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1204409"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680E675"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1FAE7F5"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BB41828"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C3651C5"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13058EB"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AB5780C"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66B98B5"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9D59FF2"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0F15CE5"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05B846B"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4F9396B"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38C0AA6"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2A4D587"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091DCDB"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A96583D"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F9B4ED4" w14:textId="219E484E"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 xml:space="preserve">Against EU-wide publication of employment </w:t>
            </w:r>
            <w:r w:rsidR="00125BFF" w:rsidRPr="004D033B">
              <w:rPr>
                <w:rFonts w:cs="CMU Serif"/>
                <w:sz w:val="20"/>
                <w:szCs w:val="20"/>
                <w:lang w:val="en-GB"/>
              </w:rPr>
              <w:t>opportunities and services</w:t>
            </w:r>
          </w:p>
          <w:p w14:paraId="0A0BBD88" w14:textId="77777777" w:rsidR="00125BFF" w:rsidRPr="004D033B" w:rsidRDefault="00125BFF"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04754A2" w14:textId="77777777" w:rsidR="00125BFF" w:rsidRPr="004D033B" w:rsidRDefault="00125BFF"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A994751" w14:textId="1095ED82" w:rsidR="00125BFF" w:rsidRPr="004D033B" w:rsidRDefault="00125BFF"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Against regulation by the Commission for defining European standards for job qualifications</w:t>
            </w:r>
          </w:p>
          <w:p w14:paraId="45D270C3" w14:textId="77777777" w:rsidR="00125BFF" w:rsidRPr="004D033B" w:rsidRDefault="00125BFF"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4A11A6D" w14:textId="77777777" w:rsidR="00125BFF" w:rsidRPr="004D033B" w:rsidRDefault="00125BFF"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7603DCF" w14:textId="431AE713" w:rsidR="00125BFF" w:rsidRPr="004D033B" w:rsidRDefault="00745A49"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Against </w:t>
            </w:r>
            <w:proofErr w:type="gramStart"/>
            <w:r w:rsidRPr="004D033B">
              <w:rPr>
                <w:rFonts w:cs="CMU Serif"/>
                <w:sz w:val="20"/>
                <w:szCs w:val="20"/>
                <w:lang w:val="en-GB"/>
              </w:rPr>
              <w:t>simplifying  job</w:t>
            </w:r>
            <w:proofErr w:type="gramEnd"/>
            <w:r w:rsidRPr="004D033B">
              <w:rPr>
                <w:rFonts w:cs="CMU Serif"/>
                <w:sz w:val="20"/>
                <w:szCs w:val="20"/>
                <w:lang w:val="en-GB"/>
              </w:rPr>
              <w:t xml:space="preserve"> application across EU borders</w:t>
            </w:r>
          </w:p>
          <w:p w14:paraId="64056028"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E217A6A"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F068FE8"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3263171"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8B5163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095725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DAD3DF4"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70DB0AB"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138A667"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AA0009E"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35C9908"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E24DD80"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325B65C"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24ED4BE"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C51B09A"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531B3F2"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74DFF5D"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1BFD614"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6354681"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B84B32E"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440513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CDB0ED6"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C64D7F0"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4A2F898"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889C474"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C358F28"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3B1530F"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F90D197"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F165318"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F0734F4"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AF4A0B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3A9CBC8"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4E7085C"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BDB88A7"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AA1C8B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13D4062"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CCE7A15"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5CFA50F"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185F43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D245DC1"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AEBABA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8125A51" w14:textId="41A710B8"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Highlighting authority of member states </w:t>
            </w:r>
          </w:p>
          <w:p w14:paraId="2ACB637D"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3B78D75"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9594B77"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0FA94C2D"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F957A23"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D6E9E5C"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3B7BB94"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3512069A"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01A5E45"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0B940C1"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15E42A0F" w14:textId="77777777" w:rsidR="00A514D4" w:rsidRPr="004D033B" w:rsidRDefault="00A514D4"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DE89D1B"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58E5153D"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6E180918"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B432FF7"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2453104B"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4A0EF908" w14:textId="77777777"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p w14:paraId="773F9C81" w14:textId="275C8813" w:rsidR="00145ACC" w:rsidRPr="004D033B" w:rsidRDefault="00145ACC" w:rsidP="00B328C4">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tc>
      </w:tr>
      <w:tr w:rsidR="00AE0F46" w:rsidRPr="00581159" w14:paraId="2A4EFE1B" w14:textId="77777777" w:rsidTr="00581159">
        <w:trPr>
          <w:cnfStyle w:val="000000100000" w:firstRow="0" w:lastRow="0" w:firstColumn="0" w:lastColumn="0" w:oddVBand="0" w:evenVBand="0" w:oddHBand="1" w:evenHBand="0" w:firstRowFirstColumn="0" w:firstRowLastColumn="0" w:lastRowFirstColumn="0" w:lastRowLastColumn="0"/>
          <w:trHeight w:val="1905"/>
        </w:trPr>
        <w:tc>
          <w:tcPr>
            <w:cnfStyle w:val="001000000000" w:firstRow="0" w:lastRow="0" w:firstColumn="1" w:lastColumn="0" w:oddVBand="0" w:evenVBand="0" w:oddHBand="0" w:evenHBand="0" w:firstRowFirstColumn="0" w:firstRowLastColumn="0" w:lastRowFirstColumn="0" w:lastRowLastColumn="0"/>
            <w:tcW w:w="1271" w:type="dxa"/>
          </w:tcPr>
          <w:p w14:paraId="17301D60" w14:textId="32231369" w:rsidR="00AE0F46" w:rsidRPr="004D033B" w:rsidRDefault="00B93D2A" w:rsidP="006769E2">
            <w:pPr>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Posting of workers in the framework of the provision of services</w:t>
            </w:r>
          </w:p>
        </w:tc>
        <w:tc>
          <w:tcPr>
            <w:tcW w:w="7234" w:type="dxa"/>
          </w:tcPr>
          <w:p w14:paraId="2D397308" w14:textId="16D79F0C"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Posting of workers in the framework of the provision of services: enforcement of Directive 96/71/EC 2012/0061(COD) - 21/03/2012 - Legislative proposal</w:t>
            </w:r>
          </w:p>
          <w:p w14:paraId="0FFEBFBE"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PURPOSE: to establish a general common framework of provisions for better enforcement in practice of Directive 96/71/EC, including</w:t>
            </w:r>
          </w:p>
          <w:p w14:paraId="3B0E9A97"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measures to prevent and sanction any abuse and circumvention of the applicable rules.</w:t>
            </w:r>
          </w:p>
          <w:p w14:paraId="3A4D6008"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PROPOSED ACT: Directive of the European Parliament and of the Council.</w:t>
            </w:r>
          </w:p>
          <w:p w14:paraId="023CA569"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BACKGROUND: it can be estimated that around one million workers are posted each year by their employers from one Member State to another. Posting thus concerns 0.4% of the active population of EU-15 sending countries and 0.7% of the active population of EU-12 sending countries. In terms of labour mobility within the EU, the number of postings represented 18.5% of non-national EU-27 citizens in the labour force in 2007. The economic importance of posting exceeds by far its quantitative size, as it can play a crucial economic role in filling temporary shortfalls in the labour supply in certain professions or sectors (e.g. construction and transport). Furthermore, the posting of workers enhances international trade in services with all advantages linked to the Single Market such as higher competition, and efficiency gains. Posted workers are covered by (the Posting of Workers Directive</w:t>
            </w:r>
            <w:proofErr w:type="gramStart"/>
            <w:r w:rsidRPr="004D033B">
              <w:rPr>
                <w:rFonts w:eastAsia="Times New Roman" w:cs="CMU Serif"/>
                <w:kern w:val="0"/>
                <w:sz w:val="20"/>
                <w:szCs w:val="20"/>
                <w:lang w:val="en-GB" w:eastAsia="de-DE"/>
                <w14:ligatures w14:val="none"/>
              </w:rPr>
              <w:t>).Directive</w:t>
            </w:r>
            <w:proofErr w:type="gramEnd"/>
            <w:r w:rsidRPr="004D033B">
              <w:rPr>
                <w:rFonts w:eastAsia="Times New Roman" w:cs="CMU Serif"/>
                <w:kern w:val="0"/>
                <w:sz w:val="20"/>
                <w:szCs w:val="20"/>
                <w:lang w:val="en-GB" w:eastAsia="de-DE"/>
                <w14:ligatures w14:val="none"/>
              </w:rPr>
              <w:t xml:space="preserve"> 96/71/EC The Directive aims to reconcile the freedom to provide cross-border services under Article 56 TFEU with appropriate protection of the rights of workers temporarily posted abroad for that purpose. It sets out mandatory rules at EU level that must be applied to posted workers in the host </w:t>
            </w:r>
            <w:proofErr w:type="gramStart"/>
            <w:r w:rsidRPr="004D033B">
              <w:rPr>
                <w:rFonts w:eastAsia="Times New Roman" w:cs="CMU Serif"/>
                <w:kern w:val="0"/>
                <w:sz w:val="20"/>
                <w:szCs w:val="20"/>
                <w:lang w:val="en-GB" w:eastAsia="de-DE"/>
                <w14:ligatures w14:val="none"/>
              </w:rPr>
              <w:t>country, and</w:t>
            </w:r>
            <w:proofErr w:type="gramEnd"/>
            <w:r w:rsidRPr="004D033B">
              <w:rPr>
                <w:rFonts w:eastAsia="Times New Roman" w:cs="CMU Serif"/>
                <w:kern w:val="0"/>
                <w:sz w:val="20"/>
                <w:szCs w:val="20"/>
                <w:lang w:val="en-GB" w:eastAsia="de-DE"/>
                <w14:ligatures w14:val="none"/>
              </w:rPr>
              <w:t xml:space="preserve"> establishes a core set of clearly defined terms and conditions of work and employment that must be complied with by the service provider in the host country to ensure the minimum protection of workers. The Directive thus provides a significant level of protection for workers </w:t>
            </w:r>
            <w:proofErr w:type="gramStart"/>
            <w:r w:rsidRPr="004D033B">
              <w:rPr>
                <w:rFonts w:eastAsia="Times New Roman" w:cs="CMU Serif"/>
                <w:kern w:val="0"/>
                <w:sz w:val="20"/>
                <w:szCs w:val="20"/>
                <w:lang w:val="en-GB" w:eastAsia="de-DE"/>
                <w14:ligatures w14:val="none"/>
              </w:rPr>
              <w:t>and also</w:t>
            </w:r>
            <w:proofErr w:type="gramEnd"/>
            <w:r w:rsidRPr="004D033B">
              <w:rPr>
                <w:rFonts w:eastAsia="Times New Roman" w:cs="CMU Serif"/>
                <w:kern w:val="0"/>
                <w:sz w:val="20"/>
                <w:szCs w:val="20"/>
                <w:lang w:val="en-GB" w:eastAsia="de-DE"/>
                <w14:ligatures w14:val="none"/>
              </w:rPr>
              <w:t xml:space="preserve"> plays a key role in between all service providers by guaranteeing both a level </w:t>
            </w:r>
            <w:proofErr w:type="spellStart"/>
            <w:r w:rsidRPr="004D033B">
              <w:rPr>
                <w:rFonts w:eastAsia="Times New Roman" w:cs="CMU Serif"/>
                <w:kern w:val="0"/>
                <w:sz w:val="20"/>
                <w:szCs w:val="20"/>
                <w:lang w:val="en-GB" w:eastAsia="de-DE"/>
                <w14:ligatures w14:val="none"/>
              </w:rPr>
              <w:t>playingpromoting</w:t>
            </w:r>
            <w:proofErr w:type="spellEnd"/>
            <w:r w:rsidRPr="004D033B">
              <w:rPr>
                <w:rFonts w:eastAsia="Times New Roman" w:cs="CMU Serif"/>
                <w:kern w:val="0"/>
                <w:sz w:val="20"/>
                <w:szCs w:val="20"/>
                <w:lang w:val="en-GB" w:eastAsia="de-DE"/>
                <w14:ligatures w14:val="none"/>
              </w:rPr>
              <w:t xml:space="preserve"> a climate of fair competition field and legal certainty for service providers, service recipients, and workers posted for the provision of services. However, the in 2003 identified several deficiencies and problems of incorrect implementation. Commissions evaluation of the Directive adopted in 2006 aimed at clarifying the extent to which certain national control measures could be justified in view of the Court </w:t>
            </w:r>
            <w:proofErr w:type="spellStart"/>
            <w:r w:rsidRPr="004D033B">
              <w:rPr>
                <w:rFonts w:eastAsia="Times New Roman" w:cs="CMU Serif"/>
                <w:kern w:val="0"/>
                <w:sz w:val="20"/>
                <w:szCs w:val="20"/>
                <w:lang w:val="en-GB" w:eastAsia="de-DE"/>
                <w14:ligatures w14:val="none"/>
              </w:rPr>
              <w:t>ofGuidelines</w:t>
            </w:r>
            <w:proofErr w:type="spellEnd"/>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Justices</w:t>
            </w:r>
            <w:proofErr w:type="gramEnd"/>
            <w:r w:rsidRPr="004D033B">
              <w:rPr>
                <w:rFonts w:eastAsia="Times New Roman" w:cs="CMU Serif"/>
                <w:kern w:val="0"/>
                <w:sz w:val="20"/>
                <w:szCs w:val="20"/>
                <w:lang w:val="en-GB" w:eastAsia="de-DE"/>
                <w14:ligatures w14:val="none"/>
              </w:rPr>
              <w:t xml:space="preserve"> jurisprudence. In its of 2007 the Commission highlighted several shortcomings as regards the way controls </w:t>
            </w:r>
            <w:proofErr w:type="spellStart"/>
            <w:r w:rsidRPr="004D033B">
              <w:rPr>
                <w:rFonts w:eastAsia="Times New Roman" w:cs="CMU Serif"/>
                <w:kern w:val="0"/>
                <w:sz w:val="20"/>
                <w:szCs w:val="20"/>
                <w:lang w:val="en-GB" w:eastAsia="de-DE"/>
                <w14:ligatures w14:val="none"/>
              </w:rPr>
              <w:t>wereCommunication</w:t>
            </w:r>
            <w:proofErr w:type="spellEnd"/>
            <w:r w:rsidRPr="004D033B">
              <w:rPr>
                <w:rFonts w:eastAsia="Times New Roman" w:cs="CMU Serif"/>
                <w:kern w:val="0"/>
                <w:sz w:val="20"/>
                <w:szCs w:val="20"/>
                <w:lang w:val="en-GB" w:eastAsia="de-DE"/>
                <w14:ligatures w14:val="none"/>
              </w:rPr>
              <w:t xml:space="preserve"> carried out in some Member States and the poor quality of administrative cooperation and access to information. The triggered an </w:t>
            </w:r>
            <w:proofErr w:type="spellStart"/>
            <w:r w:rsidRPr="004D033B">
              <w:rPr>
                <w:rFonts w:eastAsia="Times New Roman" w:cs="CMU Serif"/>
                <w:kern w:val="0"/>
                <w:sz w:val="20"/>
                <w:szCs w:val="20"/>
                <w:lang w:val="en-GB" w:eastAsia="de-DE"/>
                <w14:ligatures w14:val="none"/>
              </w:rPr>
              <w:t>intensejudgments</w:t>
            </w:r>
            <w:proofErr w:type="spellEnd"/>
            <w:r w:rsidRPr="004D033B">
              <w:rPr>
                <w:rFonts w:eastAsia="Times New Roman" w:cs="CMU Serif"/>
                <w:kern w:val="0"/>
                <w:sz w:val="20"/>
                <w:szCs w:val="20"/>
                <w:lang w:val="en-GB" w:eastAsia="de-DE"/>
                <w14:ligatures w14:val="none"/>
              </w:rPr>
              <w:t xml:space="preserve"> of the European Court of Justice in the Viking-Line, Laval, </w:t>
            </w:r>
            <w:proofErr w:type="spellStart"/>
            <w:r w:rsidRPr="004D033B">
              <w:rPr>
                <w:rFonts w:eastAsia="Times New Roman" w:cs="CMU Serif"/>
                <w:kern w:val="0"/>
                <w:sz w:val="20"/>
                <w:szCs w:val="20"/>
                <w:lang w:val="en-GB" w:eastAsia="de-DE"/>
                <w14:ligatures w14:val="none"/>
              </w:rPr>
              <w:t>Rüffert</w:t>
            </w:r>
            <w:proofErr w:type="spellEnd"/>
            <w:r w:rsidRPr="004D033B">
              <w:rPr>
                <w:rFonts w:eastAsia="Times New Roman" w:cs="CMU Serif"/>
                <w:kern w:val="0"/>
                <w:sz w:val="20"/>
                <w:szCs w:val="20"/>
                <w:lang w:val="en-GB" w:eastAsia="de-DE"/>
                <w14:ligatures w14:val="none"/>
              </w:rPr>
              <w:t xml:space="preserve"> and Commission v Luxembourg cases </w:t>
            </w:r>
            <w:r w:rsidRPr="004D033B">
              <w:rPr>
                <w:rFonts w:eastAsia="Times New Roman" w:cs="CMU Serif"/>
                <w:kern w:val="0"/>
                <w:sz w:val="20"/>
                <w:szCs w:val="20"/>
                <w:lang w:val="en-GB" w:eastAsia="de-DE"/>
                <w14:ligatures w14:val="none"/>
              </w:rPr>
              <w:lastRenderedPageBreak/>
              <w:t xml:space="preserve">debate among EU institutions, academics and social partners. This focused on two major issues: </w:t>
            </w:r>
          </w:p>
          <w:p w14:paraId="356CEEA4" w14:textId="507E2FA1"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how to set the right balance between the exercise by trade unions of their right to take collective action, including the right to strike,</w:t>
            </w:r>
          </w:p>
          <w:p w14:paraId="2F0BE12C"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and the economic freedoms enshrined in the TFEU, in particular the freedom of establishment and the freedom to provide </w:t>
            </w:r>
            <w:proofErr w:type="gramStart"/>
            <w:r w:rsidRPr="004D033B">
              <w:rPr>
                <w:rFonts w:eastAsia="Times New Roman" w:cs="CMU Serif"/>
                <w:kern w:val="0"/>
                <w:sz w:val="20"/>
                <w:szCs w:val="20"/>
                <w:lang w:val="en-GB" w:eastAsia="de-DE"/>
                <w14:ligatures w14:val="none"/>
              </w:rPr>
              <w:t>services;</w:t>
            </w:r>
            <w:proofErr w:type="gramEnd"/>
          </w:p>
          <w:p w14:paraId="64A4B22A" w14:textId="1D0D8784"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how to interpret some key provisions in Directive 96/71/EC, such as the concept of public policy, the material scope of the terms and conditions of employment imposed by the Directive and the nature of mandatory rules, </w:t>
            </w:r>
            <w:proofErr w:type="gramStart"/>
            <w:r w:rsidRPr="004D033B">
              <w:rPr>
                <w:rFonts w:eastAsia="Times New Roman" w:cs="CMU Serif"/>
                <w:kern w:val="0"/>
                <w:sz w:val="20"/>
                <w:szCs w:val="20"/>
                <w:lang w:val="en-GB" w:eastAsia="de-DE"/>
                <w14:ligatures w14:val="none"/>
              </w:rPr>
              <w:t>in particular</w:t>
            </w:r>
            <w:proofErr w:type="gramEnd"/>
            <w:r w:rsidRPr="004D033B">
              <w:rPr>
                <w:rFonts w:eastAsia="Times New Roman" w:cs="CMU Serif"/>
                <w:kern w:val="0"/>
                <w:sz w:val="20"/>
                <w:szCs w:val="20"/>
                <w:lang w:val="en-GB" w:eastAsia="de-DE"/>
                <w14:ligatures w14:val="none"/>
              </w:rPr>
              <w:t xml:space="preserve"> the minimum wage.</w:t>
            </w:r>
          </w:p>
          <w:p w14:paraId="4B129F68"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In October 2008, the European Parliament adopted a , calling on all Member </w:t>
            </w:r>
            <w:proofErr w:type="spellStart"/>
            <w:r w:rsidRPr="004D033B">
              <w:rPr>
                <w:rFonts w:eastAsia="Times New Roman" w:cs="CMU Serif"/>
                <w:kern w:val="0"/>
                <w:sz w:val="20"/>
                <w:szCs w:val="20"/>
                <w:lang w:val="en-GB" w:eastAsia="de-DE"/>
                <w14:ligatures w14:val="none"/>
              </w:rPr>
              <w:t>Statesresolution</w:t>
            </w:r>
            <w:proofErr w:type="spellEnd"/>
            <w:r w:rsidRPr="004D033B">
              <w:rPr>
                <w:rFonts w:eastAsia="Times New Roman" w:cs="CMU Serif"/>
                <w:kern w:val="0"/>
                <w:sz w:val="20"/>
                <w:szCs w:val="20"/>
                <w:lang w:val="en-GB" w:eastAsia="de-DE"/>
                <w14:ligatures w14:val="none"/>
              </w:rPr>
              <w:t xml:space="preserve"> properly to enforce the Posting of Workers and emphasised that the freedom to provide services as one of the cornerstones of the European project should be balanced, on </w:t>
            </w:r>
            <w:proofErr w:type="spellStart"/>
            <w:r w:rsidRPr="004D033B">
              <w:rPr>
                <w:rFonts w:eastAsia="Times New Roman" w:cs="CMU Serif"/>
                <w:kern w:val="0"/>
                <w:sz w:val="20"/>
                <w:szCs w:val="20"/>
                <w:lang w:val="en-GB" w:eastAsia="de-DE"/>
                <w14:ligatures w14:val="none"/>
              </w:rPr>
              <w:t>theDirective</w:t>
            </w:r>
            <w:proofErr w:type="spellEnd"/>
            <w:r w:rsidRPr="004D033B">
              <w:rPr>
                <w:rFonts w:eastAsia="Times New Roman" w:cs="CMU Serif"/>
                <w:kern w:val="0"/>
                <w:sz w:val="20"/>
                <w:szCs w:val="20"/>
                <w:lang w:val="en-GB" w:eastAsia="de-DE"/>
                <w14:ligatures w14:val="none"/>
              </w:rPr>
              <w:t xml:space="preserve"> one hand, against fundamental rights and the social objectives of the Treaties and on the other hand, against the right of the public and social partners to ensure non-discrimination, equal treatment and the improvement of living and working conditions. By facilitating the cross-border provision of services and improving the climate of fair competition, this initiative will allow the potential for growth offered by the posting of workers and jobs for posted workers to be tapped as a key element in the provision of services in the internal market. </w:t>
            </w:r>
          </w:p>
          <w:p w14:paraId="173EAB4D" w14:textId="54D00312"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IMPACT ASSESSMENT: the Commission conducted an impact assessment of policy alternatives based on an external study. All options were</w:t>
            </w:r>
          </w:p>
          <w:p w14:paraId="65BBA083"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analysed against the following specific objectives: </w:t>
            </w:r>
          </w:p>
          <w:p w14:paraId="279E003C" w14:textId="757006A3"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better protection of the rights of posted </w:t>
            </w:r>
            <w:proofErr w:type="gramStart"/>
            <w:r w:rsidRPr="004D033B">
              <w:rPr>
                <w:rFonts w:eastAsia="Times New Roman" w:cs="CMU Serif"/>
                <w:kern w:val="0"/>
                <w:sz w:val="20"/>
                <w:szCs w:val="20"/>
                <w:lang w:val="en-GB" w:eastAsia="de-DE"/>
                <w14:ligatures w14:val="none"/>
              </w:rPr>
              <w:t>workers;</w:t>
            </w:r>
            <w:proofErr w:type="gramEnd"/>
          </w:p>
          <w:p w14:paraId="737BB2D8" w14:textId="4FFF945E"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facilitating the cross-border provision of services and improving the climate of fair </w:t>
            </w:r>
            <w:proofErr w:type="gramStart"/>
            <w:r w:rsidRPr="004D033B">
              <w:rPr>
                <w:rFonts w:eastAsia="Times New Roman" w:cs="CMU Serif"/>
                <w:kern w:val="0"/>
                <w:sz w:val="20"/>
                <w:szCs w:val="20"/>
                <w:lang w:val="en-GB" w:eastAsia="de-DE"/>
                <w14:ligatures w14:val="none"/>
              </w:rPr>
              <w:t>competition;</w:t>
            </w:r>
            <w:proofErr w:type="gramEnd"/>
          </w:p>
          <w:p w14:paraId="00D41A9E" w14:textId="554B5C2E"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improving legal certainty as regards the balance between social rights and economic freedoms, </w:t>
            </w:r>
            <w:proofErr w:type="gramStart"/>
            <w:r w:rsidRPr="004D033B">
              <w:rPr>
                <w:rFonts w:eastAsia="Times New Roman" w:cs="CMU Serif"/>
                <w:kern w:val="0"/>
                <w:sz w:val="20"/>
                <w:szCs w:val="20"/>
                <w:lang w:val="en-GB" w:eastAsia="de-DE"/>
                <w14:ligatures w14:val="none"/>
              </w:rPr>
              <w:t>in particular in</w:t>
            </w:r>
            <w:proofErr w:type="gramEnd"/>
            <w:r w:rsidRPr="004D033B">
              <w:rPr>
                <w:rFonts w:eastAsia="Times New Roman" w:cs="CMU Serif"/>
                <w:kern w:val="0"/>
                <w:sz w:val="20"/>
                <w:szCs w:val="20"/>
                <w:lang w:val="en-GB" w:eastAsia="de-DE"/>
                <w14:ligatures w14:val="none"/>
              </w:rPr>
              <w:t xml:space="preserve"> the context of the</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posting of workers.</w:t>
            </w:r>
          </w:p>
          <w:p w14:paraId="31BFE739" w14:textId="4EBDC64E"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preferred option is a combination of different measures. A package of regulatory measures to deal with the implementation, monitoring</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and enforcement of the minimum working conditions and with the abuse of posted worker status in order to evade or circumvent legislation,</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combined with non- regulatory measures to deal with controversial or unclear interpretation of the terms and conditions of employment</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required by Directive 96/71/EC, is considered to be overall the most effective and efficient solution to address the specific objectives.</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Furthermore, a positive impact on SMEs and especially micro-</w:t>
            </w:r>
            <w:r w:rsidRPr="004D033B">
              <w:rPr>
                <w:rFonts w:eastAsia="Times New Roman" w:cs="CMU Serif"/>
                <w:kern w:val="0"/>
                <w:sz w:val="20"/>
                <w:szCs w:val="20"/>
                <w:lang w:val="en-GB" w:eastAsia="de-DE"/>
                <w14:ligatures w14:val="none"/>
              </w:rPr>
              <w:lastRenderedPageBreak/>
              <w:t>businesses can be expected thanks to the improved and clearer regulatory</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environment. because this would undermine one of the proposal's </w:t>
            </w:r>
            <w:proofErr w:type="spellStart"/>
            <w:r w:rsidRPr="004D033B">
              <w:rPr>
                <w:rFonts w:eastAsia="Times New Roman" w:cs="CMU Serif"/>
                <w:kern w:val="0"/>
                <w:sz w:val="20"/>
                <w:szCs w:val="20"/>
                <w:lang w:val="en-GB" w:eastAsia="de-DE"/>
                <w14:ligatures w14:val="none"/>
              </w:rPr>
              <w:t>keyMicro</w:t>
            </w:r>
            <w:proofErr w:type="spellEnd"/>
            <w:r w:rsidRPr="004D033B">
              <w:rPr>
                <w:rFonts w:eastAsia="Times New Roman" w:cs="CMU Serif"/>
                <w:kern w:val="0"/>
                <w:sz w:val="20"/>
                <w:szCs w:val="20"/>
                <w:lang w:val="en-GB" w:eastAsia="de-DE"/>
                <w14:ligatures w14:val="none"/>
              </w:rPr>
              <w:t>-businesses will not be excluded from the of the proposal scope</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objectives - the fight against letter box companies - and it would create considerable new loopholes.</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LEGAL BASIS: Article 53(1) and 62 of the Treaty on the Functioning of the EU.</w:t>
            </w:r>
          </w:p>
          <w:p w14:paraId="2A165086"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CONTENT: this proposal aims to improve, enhance and reinforce the way in which the latter </w:t>
            </w:r>
            <w:proofErr w:type="spellStart"/>
            <w:r w:rsidRPr="004D033B">
              <w:rPr>
                <w:rFonts w:eastAsia="Times New Roman" w:cs="CMU Serif"/>
                <w:kern w:val="0"/>
                <w:sz w:val="20"/>
                <w:szCs w:val="20"/>
                <w:lang w:val="en-GB" w:eastAsia="de-DE"/>
                <w14:ligatures w14:val="none"/>
              </w:rPr>
              <w:t>Directivewithout</w:t>
            </w:r>
            <w:proofErr w:type="spellEnd"/>
            <w:r w:rsidRPr="004D033B">
              <w:rPr>
                <w:rFonts w:eastAsia="Times New Roman" w:cs="CMU Serif"/>
                <w:kern w:val="0"/>
                <w:sz w:val="20"/>
                <w:szCs w:val="20"/>
                <w:lang w:val="en-GB" w:eastAsia="de-DE"/>
                <w14:ligatures w14:val="none"/>
              </w:rPr>
              <w:t xml:space="preserve"> re-opening Directive 96/71/EC,</w:t>
            </w:r>
          </w:p>
          <w:p w14:paraId="351BDDDA"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is applied and enforced in practice across the EU. It aims to establish a general common framework of appropriate provisions and measures</w:t>
            </w:r>
          </w:p>
          <w:p w14:paraId="091ABE61"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for better and more uniform implementation, application and enforcement of the Directive, including measures to prevent any circumvention or</w:t>
            </w:r>
          </w:p>
          <w:p w14:paraId="62063BF8"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abuse of the rules. It ensures at the same time guarantees for the protection of posted </w:t>
            </w:r>
            <w:proofErr w:type="spellStart"/>
            <w:r w:rsidRPr="004D033B">
              <w:rPr>
                <w:rFonts w:eastAsia="Times New Roman" w:cs="CMU Serif"/>
                <w:kern w:val="0"/>
                <w:sz w:val="20"/>
                <w:szCs w:val="20"/>
                <w:lang w:val="en-GB" w:eastAsia="de-DE"/>
                <w14:ligatures w14:val="none"/>
              </w:rPr>
              <w:t>workers</w:t>
            </w:r>
            <w:proofErr w:type="spellEnd"/>
            <w:r w:rsidRPr="004D033B">
              <w:rPr>
                <w:rFonts w:eastAsia="Times New Roman" w:cs="CMU Serif"/>
                <w:kern w:val="0"/>
                <w:sz w:val="20"/>
                <w:szCs w:val="20"/>
                <w:lang w:val="en-GB" w:eastAsia="de-DE"/>
                <w14:ligatures w14:val="none"/>
              </w:rPr>
              <w:t xml:space="preserve"> rights and the removal of unjustified obstacles</w:t>
            </w:r>
          </w:p>
          <w:p w14:paraId="243783CB"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to the free provision of services. The proposal is closely linked to the for a Regulation clarifying the exercise of the right to </w:t>
            </w:r>
            <w:proofErr w:type="spellStart"/>
            <w:r w:rsidRPr="004D033B">
              <w:rPr>
                <w:rFonts w:eastAsia="Times New Roman" w:cs="CMU Serif"/>
                <w:kern w:val="0"/>
                <w:sz w:val="20"/>
                <w:szCs w:val="20"/>
                <w:lang w:val="en-GB" w:eastAsia="de-DE"/>
                <w14:ligatures w14:val="none"/>
              </w:rPr>
              <w:t>takeproposal</w:t>
            </w:r>
            <w:proofErr w:type="spellEnd"/>
          </w:p>
          <w:p w14:paraId="00C7CF67"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collective action within the context of the economic freedoms of the Single Market.</w:t>
            </w:r>
          </w:p>
          <w:p w14:paraId="0C6C4EEE"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Preventing abuse and circumvention - elements improving implementation and better monitoring of application of the notion of posting: the</w:t>
            </w:r>
          </w:p>
          <w:p w14:paraId="321CAFE5"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proposal:</w:t>
            </w:r>
          </w:p>
          <w:p w14:paraId="1194A259"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clarifies</w:t>
            </w:r>
            <w:proofErr w:type="gramEnd"/>
            <w:r w:rsidRPr="004D033B">
              <w:rPr>
                <w:rFonts w:eastAsia="Times New Roman" w:cs="CMU Serif"/>
                <w:kern w:val="0"/>
                <w:sz w:val="20"/>
                <w:szCs w:val="20"/>
                <w:lang w:val="en-GB" w:eastAsia="de-DE"/>
                <w14:ligatures w14:val="none"/>
              </w:rPr>
              <w:t xml:space="preserve"> the definition of posted worker laid down in Directive 96/71/EC42, since it has often been difficult to determine whether there</w:t>
            </w:r>
          </w:p>
          <w:p w14:paraId="0E24EA5E"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is a posting within the meaning of the Directive. Abuses have also been committed by employers exploring insufficient clarity of the</w:t>
            </w:r>
          </w:p>
          <w:p w14:paraId="393FD28E"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legal provisions in order to circumvent the applicable </w:t>
            </w:r>
            <w:proofErr w:type="gramStart"/>
            <w:r w:rsidRPr="004D033B">
              <w:rPr>
                <w:rFonts w:eastAsia="Times New Roman" w:cs="CMU Serif"/>
                <w:kern w:val="0"/>
                <w:sz w:val="20"/>
                <w:szCs w:val="20"/>
                <w:lang w:val="en-GB" w:eastAsia="de-DE"/>
                <w14:ligatures w14:val="none"/>
              </w:rPr>
              <w:t>rules;</w:t>
            </w:r>
            <w:proofErr w:type="gramEnd"/>
          </w:p>
          <w:p w14:paraId="607D6ED5"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the</w:t>
            </w:r>
            <w:proofErr w:type="gramEnd"/>
            <w:r w:rsidRPr="004D033B">
              <w:rPr>
                <w:rFonts w:eastAsia="Times New Roman" w:cs="CMU Serif"/>
                <w:kern w:val="0"/>
                <w:sz w:val="20"/>
                <w:szCs w:val="20"/>
                <w:lang w:val="en-GB" w:eastAsia="de-DE"/>
                <w14:ligatures w14:val="none"/>
              </w:rPr>
              <w:t xml:space="preserve"> role of the Member State from which the posting takes place is further clarified in the context of administrative cooperation.</w:t>
            </w:r>
          </w:p>
          <w:p w14:paraId="4711D06C"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Access to information: access to advance information about the terms and conditions of employment applicable in the host country is a</w:t>
            </w:r>
          </w:p>
          <w:p w14:paraId="1175A06B"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prerequisite for interested parties to be able to provide services in compliance with Directive 96/71/EC. The proposal contains a number of</w:t>
            </w:r>
          </w:p>
          <w:p w14:paraId="6897F2E6"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more detailed measures to help ensure easily accessible and generally available information on the terms and conditions to be respected,</w:t>
            </w:r>
          </w:p>
          <w:p w14:paraId="284E4D14"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including where these are laid down in collective agreements.</w:t>
            </w:r>
          </w:p>
          <w:p w14:paraId="5EEFC4D7"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Administrative cooperation and mutual assistance: the proposal lays down:</w:t>
            </w:r>
          </w:p>
          <w:p w14:paraId="2F5F5E5F"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the</w:t>
            </w:r>
            <w:proofErr w:type="gramEnd"/>
            <w:r w:rsidRPr="004D033B">
              <w:rPr>
                <w:rFonts w:eastAsia="Times New Roman" w:cs="CMU Serif"/>
                <w:kern w:val="0"/>
                <w:sz w:val="20"/>
                <w:szCs w:val="20"/>
                <w:lang w:val="en-GB" w:eastAsia="de-DE"/>
                <w14:ligatures w14:val="none"/>
              </w:rPr>
              <w:t xml:space="preserve"> general principles, rules and procedures necessary for effective administrative cooperation and assistance;</w:t>
            </w:r>
          </w:p>
          <w:p w14:paraId="78B43C6C"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 xml:space="preserve">· </w:t>
            </w:r>
            <w:proofErr w:type="gramStart"/>
            <w:r w:rsidRPr="004D033B">
              <w:rPr>
                <w:rFonts w:eastAsia="Times New Roman" w:cs="CMU Serif"/>
                <w:kern w:val="0"/>
                <w:sz w:val="20"/>
                <w:szCs w:val="20"/>
                <w:lang w:val="en-GB" w:eastAsia="de-DE"/>
                <w14:ligatures w14:val="none"/>
              </w:rPr>
              <w:t>the</w:t>
            </w:r>
            <w:proofErr w:type="gramEnd"/>
            <w:r w:rsidRPr="004D033B">
              <w:rPr>
                <w:rFonts w:eastAsia="Times New Roman" w:cs="CMU Serif"/>
                <w:kern w:val="0"/>
                <w:sz w:val="20"/>
                <w:szCs w:val="20"/>
                <w:lang w:val="en-GB" w:eastAsia="de-DE"/>
                <w14:ligatures w14:val="none"/>
              </w:rPr>
              <w:t xml:space="preserve"> role of the Member State from which the posting takes place;</w:t>
            </w:r>
          </w:p>
          <w:p w14:paraId="357EFA3D"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an</w:t>
            </w:r>
            <w:proofErr w:type="gramEnd"/>
            <w:r w:rsidRPr="004D033B">
              <w:rPr>
                <w:rFonts w:eastAsia="Times New Roman" w:cs="CMU Serif"/>
                <w:kern w:val="0"/>
                <w:sz w:val="20"/>
                <w:szCs w:val="20"/>
                <w:lang w:val="en-GB" w:eastAsia="de-DE"/>
                <w14:ligatures w14:val="none"/>
              </w:rPr>
              <w:t xml:space="preserve"> appropriate legal basis for the use of the separate and specific application of the Internal Market Information System (IMI) as the</w:t>
            </w:r>
          </w:p>
          <w:p w14:paraId="6352CB80"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electronic information exchange system to facilitate administrative cooperation on the posting of </w:t>
            </w:r>
            <w:proofErr w:type="gramStart"/>
            <w:r w:rsidRPr="004D033B">
              <w:rPr>
                <w:rFonts w:eastAsia="Times New Roman" w:cs="CMU Serif"/>
                <w:kern w:val="0"/>
                <w:sz w:val="20"/>
                <w:szCs w:val="20"/>
                <w:lang w:val="en-GB" w:eastAsia="de-DE"/>
                <w14:ligatures w14:val="none"/>
              </w:rPr>
              <w:t>workers;</w:t>
            </w:r>
            <w:proofErr w:type="gramEnd"/>
          </w:p>
          <w:p w14:paraId="7A55E96E"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accompanying</w:t>
            </w:r>
            <w:proofErr w:type="gramEnd"/>
            <w:r w:rsidRPr="004D033B">
              <w:rPr>
                <w:rFonts w:eastAsia="Times New Roman" w:cs="CMU Serif"/>
                <w:kern w:val="0"/>
                <w:sz w:val="20"/>
                <w:szCs w:val="20"/>
                <w:lang w:val="en-GB" w:eastAsia="de-DE"/>
                <w14:ligatures w14:val="none"/>
              </w:rPr>
              <w:t xml:space="preserve"> measures to develop, facilitate, support, promote and further improve administrative cooperation and to increase</w:t>
            </w:r>
          </w:p>
          <w:p w14:paraId="4CE90B6F"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mutual trust, including through financial support.</w:t>
            </w:r>
          </w:p>
          <w:p w14:paraId="23687F83"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Monitoring compliance: these provisions cover national control measures, including those which may be applied to legally resident and lawfully</w:t>
            </w:r>
          </w:p>
          <w:p w14:paraId="7AF0846D"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employed third-country nationals who are posted within the EU by their employer, as well as inspections.</w:t>
            </w:r>
          </w:p>
          <w:p w14:paraId="78154081"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A review clause has been included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evaluate the situation further, in particular to examine the necessity and appropriateness of the</w:t>
            </w:r>
          </w:p>
          <w:p w14:paraId="62589F41"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application of national control measures in the light of the experiences with the functioning of the system of administrative cooperation as well</w:t>
            </w:r>
          </w:p>
          <w:p w14:paraId="7CE26D55"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as technological developments.</w:t>
            </w:r>
          </w:p>
          <w:p w14:paraId="1589453A"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In its case law, the ECJ has further clarified </w:t>
            </w:r>
            <w:proofErr w:type="gramStart"/>
            <w:r w:rsidRPr="004D033B">
              <w:rPr>
                <w:rFonts w:eastAsia="Times New Roman" w:cs="CMU Serif"/>
                <w:kern w:val="0"/>
                <w:sz w:val="20"/>
                <w:szCs w:val="20"/>
                <w:lang w:val="en-GB" w:eastAsia="de-DE"/>
                <w14:ligatures w14:val="none"/>
              </w:rPr>
              <w:t>the .</w:t>
            </w:r>
            <w:proofErr w:type="gramEnd"/>
            <w:r w:rsidRPr="004D033B">
              <w:rPr>
                <w:rFonts w:eastAsia="Times New Roman" w:cs="CMU Serif"/>
                <w:kern w:val="0"/>
                <w:sz w:val="20"/>
                <w:szCs w:val="20"/>
                <w:lang w:val="en-GB" w:eastAsia="de-DE"/>
                <w14:ligatures w14:val="none"/>
              </w:rPr>
              <w:t xml:space="preserve"> The Commission discusses </w:t>
            </w:r>
            <w:proofErr w:type="spellStart"/>
            <w:r w:rsidRPr="004D033B">
              <w:rPr>
                <w:rFonts w:eastAsia="Times New Roman" w:cs="CMU Serif"/>
                <w:kern w:val="0"/>
                <w:sz w:val="20"/>
                <w:szCs w:val="20"/>
                <w:lang w:val="en-GB" w:eastAsia="de-DE"/>
                <w14:ligatures w14:val="none"/>
              </w:rPr>
              <w:t>thecompatibility</w:t>
            </w:r>
            <w:proofErr w:type="spellEnd"/>
            <w:r w:rsidRPr="004D033B">
              <w:rPr>
                <w:rFonts w:eastAsia="Times New Roman" w:cs="CMU Serif"/>
                <w:kern w:val="0"/>
                <w:sz w:val="20"/>
                <w:szCs w:val="20"/>
                <w:lang w:val="en-GB" w:eastAsia="de-DE"/>
                <w14:ligatures w14:val="none"/>
              </w:rPr>
              <w:t xml:space="preserve"> of certain national control measures with EU law</w:t>
            </w:r>
          </w:p>
          <w:p w14:paraId="4E31728C"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relevant case law and states that it is considered appropriate </w:t>
            </w:r>
            <w:proofErr w:type="gramStart"/>
            <w:r w:rsidRPr="004D033B">
              <w:rPr>
                <w:rFonts w:eastAsia="Times New Roman" w:cs="CMU Serif"/>
                <w:kern w:val="0"/>
                <w:sz w:val="20"/>
                <w:szCs w:val="20"/>
                <w:lang w:val="en-GB" w:eastAsia="de-DE"/>
                <w14:ligatures w14:val="none"/>
              </w:rPr>
              <w:t>to ,</w:t>
            </w:r>
            <w:proofErr w:type="gramEnd"/>
            <w:r w:rsidRPr="004D033B">
              <w:rPr>
                <w:rFonts w:eastAsia="Times New Roman" w:cs="CMU Serif"/>
                <w:kern w:val="0"/>
                <w:sz w:val="20"/>
                <w:szCs w:val="20"/>
                <w:lang w:val="en-GB" w:eastAsia="de-DE"/>
                <w14:ligatures w14:val="none"/>
              </w:rPr>
              <w:t xml:space="preserve"> indicating clearly </w:t>
            </w:r>
            <w:proofErr w:type="spellStart"/>
            <w:r w:rsidRPr="004D033B">
              <w:rPr>
                <w:rFonts w:eastAsia="Times New Roman" w:cs="CMU Serif"/>
                <w:kern w:val="0"/>
                <w:sz w:val="20"/>
                <w:szCs w:val="20"/>
                <w:lang w:val="en-GB" w:eastAsia="de-DE"/>
                <w14:ligatures w14:val="none"/>
              </w:rPr>
              <w:t>whichclarify</w:t>
            </w:r>
            <w:proofErr w:type="spellEnd"/>
            <w:r w:rsidRPr="004D033B">
              <w:rPr>
                <w:rFonts w:eastAsia="Times New Roman" w:cs="CMU Serif"/>
                <w:kern w:val="0"/>
                <w:sz w:val="20"/>
                <w:szCs w:val="20"/>
                <w:lang w:val="en-GB" w:eastAsia="de-DE"/>
                <w14:ligatures w14:val="none"/>
              </w:rPr>
              <w:t xml:space="preserve"> this case law by codifying it in the proposal</w:t>
            </w:r>
          </w:p>
          <w:p w14:paraId="5A0452B4"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requirements are compatible with obligations under EU </w:t>
            </w:r>
            <w:proofErr w:type="gramStart"/>
            <w:r w:rsidRPr="004D033B">
              <w:rPr>
                <w:rFonts w:eastAsia="Times New Roman" w:cs="CMU Serif"/>
                <w:kern w:val="0"/>
                <w:sz w:val="20"/>
                <w:szCs w:val="20"/>
                <w:lang w:val="en-GB" w:eastAsia="de-DE"/>
                <w14:ligatures w14:val="none"/>
              </w:rPr>
              <w:t>law</w:t>
            </w:r>
            <w:proofErr w:type="gramEnd"/>
            <w:r w:rsidRPr="004D033B">
              <w:rPr>
                <w:rFonts w:eastAsia="Times New Roman" w:cs="CMU Serif"/>
                <w:kern w:val="0"/>
                <w:sz w:val="20"/>
                <w:szCs w:val="20"/>
                <w:lang w:val="en-GB" w:eastAsia="de-DE"/>
                <w14:ligatures w14:val="none"/>
              </w:rPr>
              <w:t xml:space="preserve"> and which are not. By complying with their obligations, Member States would</w:t>
            </w:r>
          </w:p>
          <w:p w14:paraId="72E5A82B"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substantially contribute to reducing administrative burdens and SMEs would benefit from better enforcement of the existing Directive, a more</w:t>
            </w:r>
          </w:p>
          <w:p w14:paraId="6F715F39"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level playing field and fairer competition. Improved administrative cooperation and effective and adequate inspections based on risk</w:t>
            </w:r>
          </w:p>
          <w:p w14:paraId="6B5EF33C"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assessment would make inspections more effective and reduce costs for companies in non-risk sectors or situations and thus contribute to</w:t>
            </w:r>
          </w:p>
          <w:p w14:paraId="34A6236F"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less burdensome controls.</w:t>
            </w:r>
          </w:p>
          <w:p w14:paraId="64AA1CAF"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Furthermore</w:t>
            </w:r>
            <w:proofErr w:type="gramStart"/>
            <w:r w:rsidRPr="004D033B">
              <w:rPr>
                <w:rFonts w:eastAsia="Times New Roman" w:cs="CMU Serif"/>
                <w:kern w:val="0"/>
                <w:sz w:val="20"/>
                <w:szCs w:val="20"/>
                <w:lang w:val="en-GB" w:eastAsia="de-DE"/>
                <w14:ligatures w14:val="none"/>
              </w:rPr>
              <w:t>, ,</w:t>
            </w:r>
            <w:proofErr w:type="gramEnd"/>
            <w:r w:rsidRPr="004D033B">
              <w:rPr>
                <w:rFonts w:eastAsia="Times New Roman" w:cs="CMU Serif"/>
                <w:kern w:val="0"/>
                <w:sz w:val="20"/>
                <w:szCs w:val="20"/>
                <w:lang w:val="en-GB" w:eastAsia="de-DE"/>
                <w14:ligatures w14:val="none"/>
              </w:rPr>
              <w:t xml:space="preserve"> primarily based on regular risk assessment by the competent authorities, should be </w:t>
            </w:r>
            <w:proofErr w:type="spellStart"/>
            <w:r w:rsidRPr="004D033B">
              <w:rPr>
                <w:rFonts w:eastAsia="Times New Roman" w:cs="CMU Serif"/>
                <w:kern w:val="0"/>
                <w:sz w:val="20"/>
                <w:szCs w:val="20"/>
                <w:lang w:val="en-GB" w:eastAsia="de-DE"/>
                <w14:ligatures w14:val="none"/>
              </w:rPr>
              <w:t>carriedeffective</w:t>
            </w:r>
            <w:proofErr w:type="spellEnd"/>
            <w:r w:rsidRPr="004D033B">
              <w:rPr>
                <w:rFonts w:eastAsia="Times New Roman" w:cs="CMU Serif"/>
                <w:kern w:val="0"/>
                <w:sz w:val="20"/>
                <w:szCs w:val="20"/>
                <w:lang w:val="en-GB" w:eastAsia="de-DE"/>
                <w14:ligatures w14:val="none"/>
              </w:rPr>
              <w:t xml:space="preserve"> and adequate inspections</w:t>
            </w:r>
          </w:p>
          <w:p w14:paraId="6D1B4ABA"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out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control and monitor compliance with the applicable rules.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reflect the different industrial relations systems and</w:t>
            </w:r>
          </w:p>
          <w:p w14:paraId="4B0EA3A7"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diversity of systems of control in the Member States, other actors and/or bodies may also monitor certain terms and conditions of employment</w:t>
            </w:r>
          </w:p>
          <w:p w14:paraId="0BA90EAB" w14:textId="77777777"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of posted workers, such as the minimum rates of pay and working time.</w:t>
            </w:r>
          </w:p>
          <w:p w14:paraId="1DD1494A" w14:textId="23C13491"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 xml:space="preserve">Enforcement: the proposal sets out provisions on the enforcement and defence of rights, which </w:t>
            </w:r>
            <w:proofErr w:type="gramStart"/>
            <w:r w:rsidRPr="004D033B">
              <w:rPr>
                <w:rFonts w:eastAsia="Times New Roman" w:cs="CMU Serif"/>
                <w:kern w:val="0"/>
                <w:sz w:val="20"/>
                <w:szCs w:val="20"/>
                <w:lang w:val="en-GB" w:eastAsia="de-DE"/>
                <w14:ligatures w14:val="none"/>
              </w:rPr>
              <w:t>in itself concerns</w:t>
            </w:r>
            <w:proofErr w:type="gramEnd"/>
            <w:r w:rsidRPr="004D033B">
              <w:rPr>
                <w:rFonts w:eastAsia="Times New Roman" w:cs="CMU Serif"/>
                <w:kern w:val="0"/>
                <w:sz w:val="20"/>
                <w:szCs w:val="20"/>
                <w:lang w:val="en-GB" w:eastAsia="de-DE"/>
                <w14:ligatures w14:val="none"/>
              </w:rPr>
              <w:t xml:space="preserve"> a fundamental right: the</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Charter of Fundamental Rights of the European Union confirms the right to effective remedy for everyone whose rights and freedoms</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guaranteed by the law of the EU are not respected.</w:t>
            </w:r>
          </w:p>
          <w:p w14:paraId="7D7766F9" w14:textId="05679333"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Complaint mechanisms: the proposal sets out provisions on effective mechanisms for posted workers to lodge complaints directly or through</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designated third parties, such as trade unions, subject to their approval.</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Joint and several liabilities: the protection of </w:t>
            </w:r>
            <w:proofErr w:type="spellStart"/>
            <w:r w:rsidRPr="004D033B">
              <w:rPr>
                <w:rFonts w:eastAsia="Times New Roman" w:cs="CMU Serif"/>
                <w:kern w:val="0"/>
                <w:sz w:val="20"/>
                <w:szCs w:val="20"/>
                <w:lang w:val="en-GB" w:eastAsia="de-DE"/>
                <w14:ligatures w14:val="none"/>
              </w:rPr>
              <w:t>workers</w:t>
            </w:r>
            <w:proofErr w:type="spellEnd"/>
            <w:r w:rsidRPr="004D033B">
              <w:rPr>
                <w:rFonts w:eastAsia="Times New Roman" w:cs="CMU Serif"/>
                <w:kern w:val="0"/>
                <w:sz w:val="20"/>
                <w:szCs w:val="20"/>
                <w:lang w:val="en-GB" w:eastAsia="de-DE"/>
                <w14:ligatures w14:val="none"/>
              </w:rPr>
              <w:t xml:space="preserve"> rights is a matter of particular concern in subcontracting chains, which are particularly</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widespread in the construction sector in the EU. There is evidence that, in </w:t>
            </w:r>
            <w:proofErr w:type="gramStart"/>
            <w:r w:rsidRPr="004D033B">
              <w:rPr>
                <w:rFonts w:eastAsia="Times New Roman" w:cs="CMU Serif"/>
                <w:kern w:val="0"/>
                <w:sz w:val="20"/>
                <w:szCs w:val="20"/>
                <w:lang w:val="en-GB" w:eastAsia="de-DE"/>
                <w14:ligatures w14:val="none"/>
              </w:rPr>
              <w:t>a number of</w:t>
            </w:r>
            <w:proofErr w:type="gramEnd"/>
            <w:r w:rsidRPr="004D033B">
              <w:rPr>
                <w:rFonts w:eastAsia="Times New Roman" w:cs="CMU Serif"/>
                <w:kern w:val="0"/>
                <w:sz w:val="20"/>
                <w:szCs w:val="20"/>
                <w:lang w:val="en-GB" w:eastAsia="de-DE"/>
                <w14:ligatures w14:val="none"/>
              </w:rPr>
              <w:t xml:space="preserve"> cases, posted workers are exploited and left without</w:t>
            </w:r>
          </w:p>
          <w:p w14:paraId="0DB96C42" w14:textId="0000142E"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payment of wages or part of the wages they are entitled to under the Directive 96/71/EC.</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The European Parliament has adopted several resolutions on this issue, calling upon the Commission to establish a legislative instrument on</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joint and several liability at EU level, </w:t>
            </w:r>
            <w:proofErr w:type="gramStart"/>
            <w:r w:rsidRPr="004D033B">
              <w:rPr>
                <w:rFonts w:eastAsia="Times New Roman" w:cs="CMU Serif"/>
                <w:kern w:val="0"/>
                <w:sz w:val="20"/>
                <w:szCs w:val="20"/>
                <w:lang w:val="en-GB" w:eastAsia="de-DE"/>
                <w14:ligatures w14:val="none"/>
              </w:rPr>
              <w:t>in particular for</w:t>
            </w:r>
            <w:proofErr w:type="gramEnd"/>
            <w:r w:rsidRPr="004D033B">
              <w:rPr>
                <w:rFonts w:eastAsia="Times New Roman" w:cs="CMU Serif"/>
                <w:kern w:val="0"/>
                <w:sz w:val="20"/>
                <w:szCs w:val="20"/>
                <w:lang w:val="en-GB" w:eastAsia="de-DE"/>
                <w14:ligatures w14:val="none"/>
              </w:rPr>
              <w:t xml:space="preserve"> long subcontracting chains (see 2011/2147(INI). However, a cautious approach is</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required in this respect </w:t>
            </w: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take due account of the variety of legal systems in place in the Member States, as well as the impact such a</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system may have on cross-border service provision within the Internal Market.</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The proposal contains with respect to compliance with </w:t>
            </w:r>
            <w:proofErr w:type="spellStart"/>
            <w:r w:rsidRPr="004D033B">
              <w:rPr>
                <w:rFonts w:eastAsia="Times New Roman" w:cs="CMU Serif"/>
                <w:kern w:val="0"/>
                <w:sz w:val="20"/>
                <w:szCs w:val="20"/>
                <w:lang w:val="en-GB" w:eastAsia="de-DE"/>
                <w14:ligatures w14:val="none"/>
              </w:rPr>
              <w:t>thespecific</w:t>
            </w:r>
            <w:proofErr w:type="spellEnd"/>
            <w:r w:rsidRPr="004D033B">
              <w:rPr>
                <w:rFonts w:eastAsia="Times New Roman" w:cs="CMU Serif"/>
                <w:kern w:val="0"/>
                <w:sz w:val="20"/>
                <w:szCs w:val="20"/>
                <w:lang w:val="en-GB" w:eastAsia="de-DE"/>
                <w14:ligatures w14:val="none"/>
              </w:rPr>
              <w:t xml:space="preserve"> provisions concerning </w:t>
            </w:r>
            <w:proofErr w:type="gramStart"/>
            <w:r w:rsidRPr="004D033B">
              <w:rPr>
                <w:rFonts w:eastAsia="Times New Roman" w:cs="CMU Serif"/>
                <w:kern w:val="0"/>
                <w:sz w:val="20"/>
                <w:szCs w:val="20"/>
                <w:lang w:val="en-GB" w:eastAsia="de-DE"/>
                <w14:ligatures w14:val="none"/>
              </w:rPr>
              <w:t>contractors</w:t>
            </w:r>
            <w:proofErr w:type="gramEnd"/>
            <w:r w:rsidRPr="004D033B">
              <w:rPr>
                <w:rFonts w:eastAsia="Times New Roman" w:cs="CMU Serif"/>
                <w:kern w:val="0"/>
                <w:sz w:val="20"/>
                <w:szCs w:val="20"/>
                <w:lang w:val="en-GB" w:eastAsia="de-DE"/>
                <w14:ligatures w14:val="none"/>
              </w:rPr>
              <w:t xml:space="preserve"> obligations and (joint and several) liability</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relevant terms and conditions of employment of posted workers by subcontractors. The focus is on preventive measures, combined with the</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possibility for Member States who so wish to implement more far-reaching systems of joint and several or chain liability.</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The provisions </w:t>
            </w:r>
            <w:proofErr w:type="gramStart"/>
            <w:r w:rsidRPr="004D033B">
              <w:rPr>
                <w:rFonts w:eastAsia="Times New Roman" w:cs="CMU Serif"/>
                <w:kern w:val="0"/>
                <w:sz w:val="20"/>
                <w:szCs w:val="20"/>
                <w:lang w:val="en-GB" w:eastAsia="de-DE"/>
                <w14:ligatures w14:val="none"/>
              </w:rPr>
              <w:t>are ,</w:t>
            </w:r>
            <w:proofErr w:type="gramEnd"/>
            <w:r w:rsidRPr="004D033B">
              <w:rPr>
                <w:rFonts w:eastAsia="Times New Roman" w:cs="CMU Serif"/>
                <w:kern w:val="0"/>
                <w:sz w:val="20"/>
                <w:szCs w:val="20"/>
                <w:lang w:val="en-GB" w:eastAsia="de-DE"/>
                <w14:ligatures w14:val="none"/>
              </w:rPr>
              <w:t xml:space="preserve"> as defined by the list of activities included in the Annex to the Directive. Posting </w:t>
            </w:r>
            <w:proofErr w:type="spellStart"/>
            <w:r w:rsidRPr="004D033B">
              <w:rPr>
                <w:rFonts w:eastAsia="Times New Roman" w:cs="CMU Serif"/>
                <w:kern w:val="0"/>
                <w:sz w:val="20"/>
                <w:szCs w:val="20"/>
                <w:lang w:val="en-GB" w:eastAsia="de-DE"/>
                <w14:ligatures w14:val="none"/>
              </w:rPr>
              <w:t>bylimited</w:t>
            </w:r>
            <w:proofErr w:type="spellEnd"/>
            <w:r w:rsidRPr="004D033B">
              <w:rPr>
                <w:rFonts w:eastAsia="Times New Roman" w:cs="CMU Serif"/>
                <w:kern w:val="0"/>
                <w:sz w:val="20"/>
                <w:szCs w:val="20"/>
                <w:lang w:val="en-GB" w:eastAsia="de-DE"/>
                <w14:ligatures w14:val="none"/>
              </w:rPr>
              <w:t xml:space="preserve"> to the construction sector</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temporary work agencies is included provided it is aimed at activities in the construction sector. However, Member States may, if they so wish,</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extend these provisions to other sectors.</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This balanced package of measures should reflect sufficiently the diversity of existing systems at national level, while at the same time</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avoiding adding unnecessary or unjustified administrative burden for companies. Joint and several liability is a mechanism of self-regulation</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between private actors and a far less restrictive and more proportionate system than possible alternative systems such as pure state</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intervention by inspections and sanctions.</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Cross-border enforcement of administrative fines and penalties: the absence of a common mutual recognition and enforcement instrument has</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been identified as causing major practical enforcement problems and difficulties. In a number of Member </w:t>
            </w:r>
            <w:proofErr w:type="gramStart"/>
            <w:r w:rsidRPr="004D033B">
              <w:rPr>
                <w:rFonts w:eastAsia="Times New Roman" w:cs="CMU Serif"/>
                <w:kern w:val="0"/>
                <w:sz w:val="20"/>
                <w:szCs w:val="20"/>
                <w:lang w:val="en-GB" w:eastAsia="de-DE"/>
                <w14:ligatures w14:val="none"/>
              </w:rPr>
              <w:t>States</w:t>
            </w:r>
            <w:proofErr w:type="gramEnd"/>
            <w:r w:rsidRPr="004D033B">
              <w:rPr>
                <w:rFonts w:eastAsia="Times New Roman" w:cs="CMU Serif"/>
                <w:kern w:val="0"/>
                <w:sz w:val="20"/>
                <w:szCs w:val="20"/>
                <w:lang w:val="en-GB" w:eastAsia="de-DE"/>
                <w14:ligatures w14:val="none"/>
              </w:rPr>
              <w:t xml:space="preserve"> the sanctions imposed are of</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a penal or criminal nature, </w:t>
            </w:r>
            <w:r w:rsidRPr="004D033B">
              <w:rPr>
                <w:rFonts w:eastAsia="Times New Roman" w:cs="CMU Serif"/>
                <w:kern w:val="0"/>
                <w:sz w:val="20"/>
                <w:szCs w:val="20"/>
                <w:lang w:val="en-GB" w:eastAsia="de-DE"/>
                <w14:ligatures w14:val="none"/>
              </w:rPr>
              <w:lastRenderedPageBreak/>
              <w:t>whereas in others they are governed by administrative law, and a combination of the two can also be found.</w:t>
            </w:r>
            <w:r w:rsidR="005B129F" w:rsidRPr="004D033B">
              <w:rPr>
                <w:rFonts w:eastAsia="Times New Roman" w:cs="CMU Serif"/>
                <w:kern w:val="0"/>
                <w:sz w:val="20"/>
                <w:szCs w:val="20"/>
                <w:lang w:val="en-GB" w:eastAsia="de-DE"/>
                <w14:ligatures w14:val="none"/>
              </w:rPr>
              <w:t xml:space="preserve"> </w:t>
            </w:r>
            <w:r w:rsidR="00B93D2A" w:rsidRPr="004D033B">
              <w:rPr>
                <w:rFonts w:eastAsia="Times New Roman" w:cs="CMU Serif"/>
                <w:kern w:val="0"/>
                <w:sz w:val="20"/>
                <w:szCs w:val="20"/>
                <w:lang w:val="en-GB" w:eastAsia="de-DE"/>
                <w14:ligatures w14:val="none"/>
              </w:rPr>
              <w:t xml:space="preserve">Posting of workers in the framework of the provision of </w:t>
            </w:r>
            <w:proofErr w:type="spellStart"/>
            <w:r w:rsidR="00B93D2A" w:rsidRPr="004D033B">
              <w:rPr>
                <w:rFonts w:eastAsia="Times New Roman" w:cs="CMU Serif"/>
                <w:kern w:val="0"/>
                <w:sz w:val="20"/>
                <w:szCs w:val="20"/>
                <w:lang w:val="en-GB" w:eastAsia="de-DE"/>
                <w14:ligatures w14:val="none"/>
              </w:rPr>
              <w:t>services</w:t>
            </w:r>
            <w:r w:rsidRPr="004D033B">
              <w:rPr>
                <w:rFonts w:eastAsia="Times New Roman" w:cs="CMU Serif"/>
                <w:kern w:val="0"/>
                <w:sz w:val="20"/>
                <w:szCs w:val="20"/>
                <w:lang w:val="en-GB" w:eastAsia="de-DE"/>
                <w14:ligatures w14:val="none"/>
              </w:rPr>
              <w:t>Existing</w:t>
            </w:r>
            <w:proofErr w:type="spellEnd"/>
            <w:r w:rsidRPr="004D033B">
              <w:rPr>
                <w:rFonts w:eastAsia="Times New Roman" w:cs="CMU Serif"/>
                <w:kern w:val="0"/>
                <w:sz w:val="20"/>
                <w:szCs w:val="20"/>
                <w:lang w:val="en-GB" w:eastAsia="de-DE"/>
                <w14:ligatures w14:val="none"/>
              </w:rPr>
              <w:t xml:space="preserve"> EU instruments, such as and </w:t>
            </w:r>
            <w:proofErr w:type="gramStart"/>
            <w:r w:rsidRPr="004D033B">
              <w:rPr>
                <w:rFonts w:eastAsia="Times New Roman" w:cs="CMU Serif"/>
                <w:kern w:val="0"/>
                <w:sz w:val="20"/>
                <w:szCs w:val="20"/>
                <w:lang w:val="en-GB" w:eastAsia="de-DE"/>
                <w14:ligatures w14:val="none"/>
              </w:rPr>
              <w:t>the ,</w:t>
            </w:r>
            <w:proofErr w:type="gramEnd"/>
            <w:r w:rsidRPr="004D033B">
              <w:rPr>
                <w:rFonts w:eastAsia="Times New Roman" w:cs="CMU Serif"/>
                <w:kern w:val="0"/>
                <w:sz w:val="20"/>
                <w:szCs w:val="20"/>
                <w:lang w:val="en-GB" w:eastAsia="de-DE"/>
                <w14:ligatures w14:val="none"/>
              </w:rPr>
              <w:t xml:space="preserve"> govern to a certain extent </w:t>
            </w:r>
            <w:proofErr w:type="spellStart"/>
            <w:r w:rsidRPr="004D033B">
              <w:rPr>
                <w:rFonts w:eastAsia="Times New Roman" w:cs="CMU Serif"/>
                <w:kern w:val="0"/>
                <w:sz w:val="20"/>
                <w:szCs w:val="20"/>
                <w:lang w:val="en-GB" w:eastAsia="de-DE"/>
                <w14:ligatures w14:val="none"/>
              </w:rPr>
              <w:t>someCouncil</w:t>
            </w:r>
            <w:proofErr w:type="spellEnd"/>
            <w:r w:rsidRPr="004D033B">
              <w:rPr>
                <w:rFonts w:eastAsia="Times New Roman" w:cs="CMU Serif"/>
                <w:kern w:val="0"/>
                <w:sz w:val="20"/>
                <w:szCs w:val="20"/>
                <w:lang w:val="en-GB" w:eastAsia="de-DE"/>
                <w14:ligatures w14:val="none"/>
              </w:rPr>
              <w:t xml:space="preserve"> Framework Decision 2005/214/JHA Brussels I Regulation</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of the fines and penalties imposed.</w:t>
            </w:r>
          </w:p>
          <w:p w14:paraId="0D482CB8" w14:textId="0480FA7A" w:rsidR="002F4DA9" w:rsidRPr="004D033B" w:rsidRDefault="002F4DA9" w:rsidP="002F4DA9">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With respect to fines and penalties of an administrative nature, which can be appealed to courts other than penal courts, similar instruments do</w:t>
            </w:r>
            <w:r w:rsidR="007C499D">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not exist. Therefore, the proposal sets out a system for the cross-border enforcement of such administrative fines and penalties.</w:t>
            </w:r>
          </w:p>
          <w:p w14:paraId="2BE3B78E" w14:textId="4CABFD10" w:rsidR="00AE0F46" w:rsidRPr="004D033B" w:rsidRDefault="002F4DA9" w:rsidP="005B129F">
            <w:pPr>
              <w:jc w:val="both"/>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FINANCIAL IMPLICATIONS: the proposal is expected to have implications for the EU budget:</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costs for grants (projects, seminars, exchange of good practice etc) of EUR 2 million as well as for the Expert Committee on the</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Posting of Workers of EUR 0. 264 million per year will be covered by PROGRESS (2013) and the Programme for Social Change and</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Innovation (2014-2020);</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costs of EUR 0.5 million for an ex-post evaluation study in 2016 will be covered by the Programme for Social Change and Innovation;</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costs for human resources of EUR 0.232 million and other administrative expenditure (travel costs EUR 0.01 million; stakeholder</w:t>
            </w:r>
            <w:r w:rsidR="005B129F"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conferences every second year EUR 0.36 million) will be covered under heading 5 of the Multiannual Financial Framework.</w:t>
            </w:r>
            <w:r w:rsidR="005B129F" w:rsidRPr="004D033B">
              <w:rPr>
                <w:rFonts w:eastAsia="Times New Roman" w:cs="CMU Serif"/>
                <w:kern w:val="0"/>
                <w:sz w:val="20"/>
                <w:szCs w:val="20"/>
                <w:lang w:val="en-GB" w:eastAsia="de-DE"/>
                <w14:ligatures w14:val="none"/>
              </w:rPr>
              <w:t xml:space="preserve"> </w:t>
            </w:r>
          </w:p>
        </w:tc>
        <w:tc>
          <w:tcPr>
            <w:tcW w:w="704" w:type="dxa"/>
          </w:tcPr>
          <w:p w14:paraId="5A058798" w14:textId="45F606BC" w:rsidR="00AE0F46" w:rsidRPr="004D033B" w:rsidRDefault="006D35F1"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General Majority</w:t>
            </w:r>
          </w:p>
        </w:tc>
        <w:tc>
          <w:tcPr>
            <w:tcW w:w="1134" w:type="dxa"/>
          </w:tcPr>
          <w:p w14:paraId="212FB739" w14:textId="71BD4158" w:rsidR="00AE0F46" w:rsidRPr="004D033B" w:rsidRDefault="00132A1B"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The Left</w:t>
            </w:r>
          </w:p>
        </w:tc>
        <w:tc>
          <w:tcPr>
            <w:tcW w:w="2693" w:type="dxa"/>
          </w:tcPr>
          <w:p w14:paraId="13023B8A" w14:textId="162BDBC6" w:rsidR="00B17AAA" w:rsidRPr="004D033B" w:rsidRDefault="00B17AAA" w:rsidP="00831D8D">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Add: “other administrative requirements</w:t>
            </w:r>
            <w:r w:rsidR="00132A1B"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and control measures if these are </w:t>
            </w:r>
            <w:r w:rsidR="00132A1B" w:rsidRPr="004D033B">
              <w:rPr>
                <w:rFonts w:eastAsia="Times New Roman" w:cs="CMU Serif"/>
                <w:kern w:val="0"/>
                <w:sz w:val="20"/>
                <w:szCs w:val="20"/>
                <w:lang w:val="en-GB" w:eastAsia="de-DE"/>
                <w14:ligatures w14:val="none"/>
              </w:rPr>
              <w:t>d</w:t>
            </w:r>
            <w:r w:rsidRPr="004D033B">
              <w:rPr>
                <w:rFonts w:eastAsia="Times New Roman" w:cs="CMU Serif"/>
                <w:kern w:val="0"/>
                <w:sz w:val="20"/>
                <w:szCs w:val="20"/>
                <w:lang w:val="en-GB" w:eastAsia="de-DE"/>
                <w14:ligatures w14:val="none"/>
              </w:rPr>
              <w:t>eemed</w:t>
            </w:r>
            <w:r w:rsidR="00132A1B"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necessary </w:t>
            </w:r>
            <w:proofErr w:type="gramStart"/>
            <w:r w:rsidRPr="004D033B">
              <w:rPr>
                <w:rFonts w:eastAsia="Times New Roman" w:cs="CMU Serif"/>
                <w:kern w:val="0"/>
                <w:sz w:val="20"/>
                <w:szCs w:val="20"/>
                <w:lang w:val="en-GB" w:eastAsia="de-DE"/>
                <w14:ligatures w14:val="none"/>
              </w:rPr>
              <w:t xml:space="preserve">in order </w:t>
            </w:r>
            <w:r w:rsidRPr="004D033B">
              <w:rPr>
                <w:rFonts w:eastAsia="Times New Roman" w:cs="CMU Serif"/>
                <w:kern w:val="0"/>
                <w:sz w:val="20"/>
                <w:szCs w:val="20"/>
                <w:shd w:val="clear" w:color="auto" w:fill="B3E5A1" w:themeFill="accent6" w:themeFillTint="66"/>
                <w:lang w:val="en-GB" w:eastAsia="de-DE"/>
                <w14:ligatures w14:val="none"/>
              </w:rPr>
              <w:t>to</w:t>
            </w:r>
            <w:proofErr w:type="gramEnd"/>
            <w:r w:rsidRPr="004D033B">
              <w:rPr>
                <w:rFonts w:eastAsia="Times New Roman" w:cs="CMU Serif"/>
                <w:kern w:val="0"/>
                <w:sz w:val="20"/>
                <w:szCs w:val="20"/>
                <w:shd w:val="clear" w:color="auto" w:fill="B3E5A1" w:themeFill="accent6" w:themeFillTint="66"/>
                <w:lang w:val="en-GB" w:eastAsia="de-DE"/>
                <w14:ligatures w14:val="none"/>
              </w:rPr>
              <w:t xml:space="preserve"> ensure effective</w:t>
            </w:r>
            <w:r w:rsidR="00132A1B" w:rsidRPr="004D033B">
              <w:rPr>
                <w:rFonts w:eastAsia="Times New Roman" w:cs="CMU Serif"/>
                <w:kern w:val="0"/>
                <w:sz w:val="20"/>
                <w:szCs w:val="20"/>
                <w:shd w:val="clear" w:color="auto" w:fill="B3E5A1" w:themeFill="accent6" w:themeFillTint="66"/>
                <w:lang w:val="en-GB" w:eastAsia="de-DE"/>
                <w14:ligatures w14:val="none"/>
              </w:rPr>
              <w:t xml:space="preserve"> </w:t>
            </w:r>
            <w:r w:rsidRPr="004D033B">
              <w:rPr>
                <w:rFonts w:eastAsia="Times New Roman" w:cs="CMU Serif"/>
                <w:kern w:val="0"/>
                <w:sz w:val="20"/>
                <w:szCs w:val="20"/>
                <w:shd w:val="clear" w:color="auto" w:fill="B3E5A1" w:themeFill="accent6" w:themeFillTint="66"/>
                <w:lang w:val="en-GB" w:eastAsia="de-DE"/>
                <w14:ligatures w14:val="none"/>
              </w:rPr>
              <w:t xml:space="preserve">monitoring of compliance </w:t>
            </w:r>
            <w:r w:rsidRPr="004D033B">
              <w:rPr>
                <w:rFonts w:eastAsia="Times New Roman" w:cs="CMU Serif"/>
                <w:kern w:val="0"/>
                <w:sz w:val="20"/>
                <w:szCs w:val="20"/>
                <w:lang w:val="en-GB" w:eastAsia="de-DE"/>
                <w14:ligatures w14:val="none"/>
              </w:rPr>
              <w:t>with the</w:t>
            </w:r>
            <w:r w:rsidR="00132A1B"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obligations set out in Directive 96/71/EC</w:t>
            </w:r>
          </w:p>
          <w:p w14:paraId="40A1A156" w14:textId="77777777" w:rsidR="00AE0F46" w:rsidRPr="004D033B" w:rsidRDefault="00B17AAA" w:rsidP="00831D8D">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and in this Directive.” </w:t>
            </w:r>
          </w:p>
          <w:p w14:paraId="6238C555" w14:textId="108955B8" w:rsidR="00831D8D" w:rsidRPr="004D033B" w:rsidRDefault="00D5628A" w:rsidP="00831D8D">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Justification:</w:t>
            </w:r>
            <w:r w:rsidR="00132A1B" w:rsidRPr="004D033B">
              <w:rPr>
                <w:rFonts w:eastAsia="Times New Roman" w:cs="CMU Serif"/>
                <w:kern w:val="0"/>
                <w:sz w:val="20"/>
                <w:szCs w:val="20"/>
                <w:lang w:val="en-GB" w:eastAsia="de-DE"/>
                <w14:ligatures w14:val="none"/>
              </w:rPr>
              <w:t xml:space="preserve"> </w:t>
            </w:r>
            <w:r w:rsidR="00831D8D" w:rsidRPr="004D033B">
              <w:rPr>
                <w:rFonts w:eastAsia="Times New Roman" w:cs="CMU Serif"/>
                <w:kern w:val="0"/>
                <w:sz w:val="20"/>
                <w:szCs w:val="20"/>
                <w:lang w:val="en-GB" w:eastAsia="de-DE"/>
                <w14:ligatures w14:val="none"/>
              </w:rPr>
              <w:t>Safeguarding of the open list: deleting of 4 conditions "(situations and new</w:t>
            </w:r>
            <w:r w:rsidR="00132A1B" w:rsidRPr="004D033B">
              <w:rPr>
                <w:rFonts w:eastAsia="Times New Roman" w:cs="CMU Serif"/>
                <w:kern w:val="0"/>
                <w:sz w:val="20"/>
                <w:szCs w:val="20"/>
                <w:lang w:val="en-GB" w:eastAsia="de-DE"/>
                <w14:ligatures w14:val="none"/>
              </w:rPr>
              <w:t xml:space="preserve"> </w:t>
            </w:r>
            <w:r w:rsidR="00831D8D" w:rsidRPr="004D033B">
              <w:rPr>
                <w:rFonts w:eastAsia="Times New Roman" w:cs="CMU Serif"/>
                <w:kern w:val="0"/>
                <w:sz w:val="20"/>
                <w:szCs w:val="20"/>
                <w:lang w:val="en-GB" w:eastAsia="de-DE"/>
                <w14:ligatures w14:val="none"/>
              </w:rPr>
              <w:t>developments gives the impression that</w:t>
            </w:r>
            <w:r w:rsidR="00C90EEF" w:rsidRPr="004D033B">
              <w:rPr>
                <w:rFonts w:eastAsia="Times New Roman" w:cs="CMU Serif"/>
                <w:kern w:val="0"/>
                <w:sz w:val="20"/>
                <w:szCs w:val="20"/>
                <w:lang w:val="en-GB" w:eastAsia="de-DE"/>
                <w14:ligatures w14:val="none"/>
              </w:rPr>
              <w:t xml:space="preserve"> a</w:t>
            </w:r>
            <w:r w:rsidR="00831D8D" w:rsidRPr="004D033B">
              <w:rPr>
                <w:rFonts w:eastAsia="Times New Roman" w:cs="CMU Serif"/>
                <w:kern w:val="0"/>
                <w:sz w:val="20"/>
                <w:szCs w:val="20"/>
                <w:lang w:val="en-GB" w:eastAsia="de-DE"/>
                <w14:ligatures w14:val="none"/>
              </w:rPr>
              <w:t>dministrative req</w:t>
            </w:r>
            <w:r w:rsidRPr="004D033B">
              <w:rPr>
                <w:rFonts w:eastAsia="Times New Roman" w:cs="CMU Serif"/>
                <w:kern w:val="0"/>
                <w:sz w:val="20"/>
                <w:szCs w:val="20"/>
                <w:lang w:val="en-GB" w:eastAsia="de-DE"/>
                <w14:ligatures w14:val="none"/>
              </w:rPr>
              <w:t>u</w:t>
            </w:r>
            <w:r w:rsidR="00831D8D" w:rsidRPr="004D033B">
              <w:rPr>
                <w:rFonts w:eastAsia="Times New Roman" w:cs="CMU Serif"/>
                <w:kern w:val="0"/>
                <w:sz w:val="20"/>
                <w:szCs w:val="20"/>
                <w:lang w:val="en-GB" w:eastAsia="de-DE"/>
                <w14:ligatures w14:val="none"/>
              </w:rPr>
              <w:t>irements and control measures are</w:t>
            </w:r>
          </w:p>
          <w:p w14:paraId="725B326A" w14:textId="6F77B19F" w:rsidR="00831D8D" w:rsidRPr="004D033B" w:rsidRDefault="00831D8D" w:rsidP="00831D8D">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not sufficient or effective) which makes it in </w:t>
            </w:r>
            <w:proofErr w:type="gramStart"/>
            <w:r w:rsidRPr="004D033B">
              <w:rPr>
                <w:rFonts w:eastAsia="Times New Roman" w:cs="CMU Serif"/>
                <w:kern w:val="0"/>
                <w:sz w:val="20"/>
                <w:szCs w:val="20"/>
                <w:lang w:val="en-GB" w:eastAsia="de-DE"/>
                <w14:ligatures w14:val="none"/>
              </w:rPr>
              <w:t xml:space="preserve">fact </w:t>
            </w:r>
            <w:r w:rsidR="00132A1B" w:rsidRPr="004D033B">
              <w:rPr>
                <w:rFonts w:eastAsia="Times New Roman" w:cs="CMU Serif"/>
                <w:kern w:val="0"/>
                <w:sz w:val="20"/>
                <w:szCs w:val="20"/>
                <w:lang w:val="en-GB" w:eastAsia="de-DE"/>
                <w14:ligatures w14:val="none"/>
              </w:rPr>
              <w:t xml:space="preserve"> i</w:t>
            </w:r>
            <w:r w:rsidRPr="004D033B">
              <w:rPr>
                <w:rFonts w:eastAsia="Times New Roman" w:cs="CMU Serif"/>
                <w:kern w:val="0"/>
                <w:sz w:val="20"/>
                <w:szCs w:val="20"/>
                <w:lang w:val="en-GB" w:eastAsia="de-DE"/>
                <w14:ligatures w14:val="none"/>
              </w:rPr>
              <w:t>mpossible</w:t>
            </w:r>
            <w:proofErr w:type="gramEnd"/>
            <w:r w:rsidRPr="004D033B">
              <w:rPr>
                <w:rFonts w:eastAsia="Times New Roman" w:cs="CMU Serif"/>
                <w:kern w:val="0"/>
                <w:sz w:val="20"/>
                <w:szCs w:val="20"/>
                <w:lang w:val="en-GB" w:eastAsia="de-DE"/>
                <w14:ligatures w14:val="none"/>
              </w:rPr>
              <w:t xml:space="preserve"> for Member States to add new</w:t>
            </w:r>
            <w:r w:rsidR="00132A1B"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control measures. Deletion of "justified and proportionate " </w:t>
            </w:r>
            <w:r w:rsidRPr="004D033B">
              <w:rPr>
                <w:rFonts w:eastAsia="Times New Roman" w:cs="CMU Serif"/>
                <w:kern w:val="0"/>
                <w:sz w:val="20"/>
                <w:szCs w:val="20"/>
                <w:shd w:val="clear" w:color="auto" w:fill="F1A983" w:themeFill="accent2" w:themeFillTint="99"/>
                <w:lang w:val="en-GB" w:eastAsia="de-DE"/>
                <w14:ligatures w14:val="none"/>
              </w:rPr>
              <w:t>because than it is up to the ECJ</w:t>
            </w:r>
            <w:r w:rsidR="00C90EEF" w:rsidRPr="004D033B">
              <w:rPr>
                <w:rFonts w:eastAsia="Times New Roman" w:cs="CMU Serif"/>
                <w:kern w:val="0"/>
                <w:sz w:val="20"/>
                <w:szCs w:val="20"/>
                <w:shd w:val="clear" w:color="auto" w:fill="F1A983" w:themeFill="accent2" w:themeFillTint="99"/>
                <w:lang w:val="en-GB" w:eastAsia="de-DE"/>
                <w14:ligatures w14:val="none"/>
              </w:rPr>
              <w:t xml:space="preserve"> </w:t>
            </w:r>
            <w:r w:rsidRPr="004D033B">
              <w:rPr>
                <w:rFonts w:eastAsia="Times New Roman" w:cs="CMU Serif"/>
                <w:kern w:val="0"/>
                <w:sz w:val="20"/>
                <w:szCs w:val="20"/>
                <w:shd w:val="clear" w:color="auto" w:fill="F1A983" w:themeFill="accent2" w:themeFillTint="99"/>
                <w:lang w:val="en-GB" w:eastAsia="de-DE"/>
                <w14:ligatures w14:val="none"/>
              </w:rPr>
              <w:t xml:space="preserve">to allow additional </w:t>
            </w:r>
            <w:r w:rsidR="00C90EEF" w:rsidRPr="004D033B">
              <w:rPr>
                <w:rFonts w:eastAsia="Times New Roman" w:cs="CMU Serif"/>
                <w:kern w:val="0"/>
                <w:sz w:val="20"/>
                <w:szCs w:val="20"/>
                <w:shd w:val="clear" w:color="auto" w:fill="F1A983" w:themeFill="accent2" w:themeFillTint="99"/>
                <w:lang w:val="en-GB" w:eastAsia="de-DE"/>
                <w14:ligatures w14:val="none"/>
              </w:rPr>
              <w:t>c</w:t>
            </w:r>
            <w:r w:rsidRPr="004D033B">
              <w:rPr>
                <w:rFonts w:eastAsia="Times New Roman" w:cs="CMU Serif"/>
                <w:kern w:val="0"/>
                <w:sz w:val="20"/>
                <w:szCs w:val="20"/>
                <w:shd w:val="clear" w:color="auto" w:fill="F1A983" w:themeFill="accent2" w:themeFillTint="99"/>
                <w:lang w:val="en-GB" w:eastAsia="de-DE"/>
                <w14:ligatures w14:val="none"/>
              </w:rPr>
              <w:t>ontrol measures. This is against the principle of subsidiarity.</w:t>
            </w:r>
            <w:r w:rsidR="00C90EEF" w:rsidRPr="004D033B">
              <w:rPr>
                <w:rFonts w:eastAsia="Times New Roman" w:cs="CMU Serif"/>
                <w:kern w:val="0"/>
                <w:sz w:val="20"/>
                <w:szCs w:val="20"/>
                <w:shd w:val="clear" w:color="auto" w:fill="F1A983" w:themeFill="accent2" w:themeFillTint="99"/>
                <w:lang w:val="en-GB" w:eastAsia="de-DE"/>
                <w14:ligatures w14:val="none"/>
              </w:rPr>
              <w:t>”</w:t>
            </w:r>
          </w:p>
          <w:p w14:paraId="26D0D53B" w14:textId="77777777" w:rsidR="00831D8D" w:rsidRPr="004D033B" w:rsidRDefault="00831D8D" w:rsidP="00831D8D">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p>
          <w:p w14:paraId="1DDE3E7D" w14:textId="5BA04020" w:rsidR="002A2C45" w:rsidRPr="004D033B" w:rsidRDefault="002A2C45" w:rsidP="00831D8D">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Add:</w:t>
            </w:r>
          </w:p>
          <w:p w14:paraId="02D3E8D4" w14:textId="5E3D414A" w:rsidR="002A2C45" w:rsidRPr="004D033B" w:rsidRDefault="002A2C45" w:rsidP="002A2C4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2a. Member States shall communicate to</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the Commission and inform service</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providers of any measures referred to in</w:t>
            </w:r>
          </w:p>
          <w:p w14:paraId="5907F931" w14:textId="119FAD1F" w:rsidR="002A2C45" w:rsidRPr="004D033B" w:rsidRDefault="002A2C45" w:rsidP="002A2C4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paragraphs 1 and 1a that they apply or</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that have been implemented by them. The</w:t>
            </w:r>
          </w:p>
          <w:p w14:paraId="3F66EBE8" w14:textId="077B2B43" w:rsidR="002A2C45" w:rsidRPr="004D033B" w:rsidRDefault="002A2C45" w:rsidP="002A2C4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Commission shall communicate the</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provisions concerned to the other Member</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States. The information for the service</w:t>
            </w:r>
          </w:p>
          <w:p w14:paraId="22D7DA30" w14:textId="26912FFF" w:rsidR="002A2C45" w:rsidRPr="004D033B" w:rsidRDefault="002A2C45" w:rsidP="002A2C4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providers shall be made generally</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available on a single national website in</w:t>
            </w:r>
          </w:p>
          <w:p w14:paraId="473FCC0B" w14:textId="2623A459" w:rsidR="002A2C45" w:rsidRPr="004D033B" w:rsidRDefault="002A2C45" w:rsidP="002A2C4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most relevant</w:t>
            </w:r>
            <w:r w:rsidR="00CF3514" w:rsidRPr="004D033B">
              <w:rPr>
                <w:rFonts w:eastAsia="Times New Roman" w:cs="CMU Serif"/>
                <w:kern w:val="0"/>
                <w:sz w:val="20"/>
                <w:szCs w:val="20"/>
                <w:lang w:val="en-GB" w:eastAsia="de-DE"/>
                <w14:ligatures w14:val="none"/>
              </w:rPr>
              <w:t xml:space="preserve"> l</w:t>
            </w:r>
            <w:r w:rsidRPr="004D033B">
              <w:rPr>
                <w:rFonts w:eastAsia="Times New Roman" w:cs="CMU Serif"/>
                <w:kern w:val="0"/>
                <w:sz w:val="20"/>
                <w:szCs w:val="20"/>
                <w:lang w:val="en-GB" w:eastAsia="de-DE"/>
                <w14:ligatures w14:val="none"/>
              </w:rPr>
              <w:t>anguage(s), as</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determined by the Member State, taking</w:t>
            </w:r>
          </w:p>
          <w:p w14:paraId="30BA426E" w14:textId="04E54799" w:rsidR="002A2C45" w:rsidRPr="004D033B" w:rsidRDefault="002A2C45" w:rsidP="002A2C4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into account demands in its labour</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market.</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The Commission shall report regularly to</w:t>
            </w:r>
            <w:r w:rsidR="007E1806"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the Council on measures communicated</w:t>
            </w:r>
          </w:p>
          <w:p w14:paraId="7A2332DE" w14:textId="77777777" w:rsidR="00D5628A" w:rsidRPr="004D033B" w:rsidRDefault="002A2C45" w:rsidP="00CF3514">
            <w:pPr>
              <w:shd w:val="clear" w:color="auto" w:fill="F1A983" w:themeFill="accent2" w:themeFillTint="99"/>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by Member States.” </w:t>
            </w:r>
            <w:r w:rsidR="00D5628A" w:rsidRPr="004D033B">
              <w:rPr>
                <w:rFonts w:eastAsia="Times New Roman" w:cs="CMU Serif"/>
                <w:kern w:val="0"/>
                <w:sz w:val="20"/>
                <w:szCs w:val="20"/>
                <w:lang w:val="en-GB" w:eastAsia="de-DE"/>
                <w14:ligatures w14:val="none"/>
              </w:rPr>
              <w:t>Justification: It is restricting the subsidiarity of Member States. Deletion of: The Commission shall monitor</w:t>
            </w:r>
          </w:p>
          <w:p w14:paraId="0589F670" w14:textId="081CF155" w:rsidR="00D5628A" w:rsidRPr="004D033B" w:rsidRDefault="00D5628A" w:rsidP="00CF3514">
            <w:pPr>
              <w:shd w:val="clear" w:color="auto" w:fill="F1A983" w:themeFill="accent2" w:themeFillTint="99"/>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application of the measures referred to in paragraph 1 and 1a closely, evaluate their</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compliance with Union law and shall, where appropriate, take the necessary measures in</w:t>
            </w:r>
          </w:p>
          <w:p w14:paraId="1BF6B3F3" w14:textId="77777777" w:rsidR="00831D8D" w:rsidRPr="004D033B" w:rsidRDefault="00D5628A" w:rsidP="00CF3514">
            <w:pPr>
              <w:shd w:val="clear" w:color="auto" w:fill="F1A983" w:themeFill="accent2" w:themeFillTint="99"/>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accordance with its compliance under the Treaty</w:t>
            </w:r>
            <w:r w:rsidR="00D57521" w:rsidRPr="004D033B">
              <w:rPr>
                <w:rFonts w:eastAsia="Times New Roman" w:cs="CMU Serif"/>
                <w:kern w:val="0"/>
                <w:sz w:val="20"/>
                <w:szCs w:val="20"/>
                <w:lang w:val="en-GB" w:eastAsia="de-DE"/>
                <w14:ligatures w14:val="none"/>
              </w:rPr>
              <w:t>.</w:t>
            </w:r>
          </w:p>
          <w:p w14:paraId="698D98C4" w14:textId="77777777" w:rsidR="00D57521" w:rsidRPr="004D033B" w:rsidRDefault="00D57521" w:rsidP="00D5628A">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p>
          <w:p w14:paraId="5AB44AF9" w14:textId="77777777" w:rsidR="00D57521" w:rsidRPr="004D033B" w:rsidRDefault="00D57521" w:rsidP="00D5628A">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Change:</w:t>
            </w:r>
          </w:p>
          <w:p w14:paraId="64AAE2B2" w14:textId="3607C44C" w:rsidR="00CD1824" w:rsidRPr="004D033B" w:rsidRDefault="00CD182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With respect to </w:t>
            </w:r>
            <w:proofErr w:type="gramStart"/>
            <w:r w:rsidRPr="004D033B">
              <w:rPr>
                <w:rFonts w:eastAsia="Times New Roman" w:cs="CMU Serif"/>
                <w:kern w:val="0"/>
                <w:sz w:val="20"/>
                <w:szCs w:val="20"/>
                <w:lang w:val="en-GB" w:eastAsia="de-DE"/>
                <w14:ligatures w14:val="none"/>
              </w:rPr>
              <w:t xml:space="preserve">the </w:t>
            </w:r>
            <w:r w:rsidR="00CF3514" w:rsidRPr="004D033B">
              <w:rPr>
                <w:rFonts w:eastAsia="Times New Roman" w:cs="CMU Serif"/>
                <w:kern w:val="0"/>
                <w:sz w:val="20"/>
                <w:szCs w:val="20"/>
                <w:lang w:val="en-GB" w:eastAsia="de-DE"/>
                <w14:ligatures w14:val="none"/>
              </w:rPr>
              <w:t xml:space="preserve"> c</w:t>
            </w:r>
            <w:r w:rsidRPr="004D033B">
              <w:rPr>
                <w:rFonts w:eastAsia="Times New Roman" w:cs="CMU Serif"/>
                <w:kern w:val="0"/>
                <w:sz w:val="20"/>
                <w:szCs w:val="20"/>
                <w:lang w:val="en-GB" w:eastAsia="de-DE"/>
                <w14:ligatures w14:val="none"/>
              </w:rPr>
              <w:t>onstruction</w:t>
            </w:r>
            <w:proofErr w:type="gramEnd"/>
            <w:r w:rsidRPr="004D033B">
              <w:rPr>
                <w:rFonts w:eastAsia="Times New Roman" w:cs="CMU Serif"/>
                <w:kern w:val="0"/>
                <w:sz w:val="20"/>
                <w:szCs w:val="20"/>
                <w:lang w:val="en-GB" w:eastAsia="de-DE"/>
                <w14:ligatures w14:val="none"/>
              </w:rPr>
              <w:t xml:space="preserve"> activities</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referred to in the Annex to Directive</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96/71/EC, for all </w:t>
            </w:r>
            <w:r w:rsidRPr="004D033B">
              <w:rPr>
                <w:rFonts w:eastAsia="Times New Roman" w:cs="CMU Serif"/>
                <w:kern w:val="0"/>
                <w:sz w:val="20"/>
                <w:szCs w:val="20"/>
                <w:lang w:val="en-GB" w:eastAsia="de-DE"/>
                <w14:ligatures w14:val="none"/>
              </w:rPr>
              <w:lastRenderedPageBreak/>
              <w:t>posting situations</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covered by Article 1(3) of Directive</w:t>
            </w:r>
          </w:p>
          <w:p w14:paraId="435B4498" w14:textId="1BC7DC1D" w:rsidR="00CD1824" w:rsidRPr="004D033B" w:rsidRDefault="00CD182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96/71/EC, the Member States shall ensure</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on a non–discriminatory basis </w:t>
            </w:r>
            <w:proofErr w:type="gramStart"/>
            <w:r w:rsidRPr="004D033B">
              <w:rPr>
                <w:rFonts w:eastAsia="Times New Roman" w:cs="CMU Serif"/>
                <w:kern w:val="0"/>
                <w:sz w:val="20"/>
                <w:szCs w:val="20"/>
                <w:lang w:val="en-GB" w:eastAsia="de-DE"/>
                <w14:ligatures w14:val="none"/>
              </w:rPr>
              <w:t>with regard</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to</w:t>
            </w:r>
            <w:proofErr w:type="gramEnd"/>
            <w:r w:rsidRPr="004D033B">
              <w:rPr>
                <w:rFonts w:eastAsia="Times New Roman" w:cs="CMU Serif"/>
                <w:kern w:val="0"/>
                <w:sz w:val="20"/>
                <w:szCs w:val="20"/>
                <w:lang w:val="en-GB" w:eastAsia="de-DE"/>
                <w14:ligatures w14:val="none"/>
              </w:rPr>
              <w:t xml:space="preserve"> the protection of the equivalent rights</w:t>
            </w:r>
          </w:p>
          <w:p w14:paraId="429A5CE9" w14:textId="4A4892AA" w:rsidR="00CD1824" w:rsidRPr="004D033B" w:rsidRDefault="00CD182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of employees of direct subcontractors</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established in its territory, that the</w:t>
            </w:r>
          </w:p>
          <w:p w14:paraId="79D1FE25" w14:textId="3A3EFB68" w:rsidR="00CD1824" w:rsidRPr="004D033B" w:rsidRDefault="00CD182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contractor of which the employer (service</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provider or temporary employment</w:t>
            </w:r>
          </w:p>
          <w:p w14:paraId="6FBB7FE9" w14:textId="44393E5E" w:rsidR="00CD1824" w:rsidRPr="004D033B" w:rsidRDefault="00CD182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undertaking or placement agency) is a</w:t>
            </w:r>
            <w:r w:rsidR="00CF3514" w:rsidRPr="004D033B">
              <w:rPr>
                <w:rFonts w:eastAsia="Times New Roman" w:cs="CMU Serif"/>
                <w:kern w:val="0"/>
                <w:sz w:val="20"/>
                <w:szCs w:val="20"/>
                <w:lang w:val="en-GB" w:eastAsia="de-DE"/>
                <w14:ligatures w14:val="none"/>
              </w:rPr>
              <w:t xml:space="preserve"> </w:t>
            </w:r>
            <w:proofErr w:type="gramStart"/>
            <w:r w:rsidRPr="004D033B">
              <w:rPr>
                <w:rFonts w:eastAsia="Times New Roman" w:cs="CMU Serif"/>
                <w:kern w:val="0"/>
                <w:sz w:val="20"/>
                <w:szCs w:val="20"/>
                <w:lang w:val="en-GB" w:eastAsia="de-DE"/>
                <w14:ligatures w14:val="none"/>
              </w:rPr>
              <w:t xml:space="preserve">direct </w:t>
            </w:r>
            <w:r w:rsidR="00CF3514" w:rsidRPr="004D033B">
              <w:rPr>
                <w:rFonts w:eastAsia="Times New Roman" w:cs="CMU Serif"/>
                <w:kern w:val="0"/>
                <w:sz w:val="20"/>
                <w:szCs w:val="20"/>
                <w:lang w:val="en-GB" w:eastAsia="de-DE"/>
                <w14:ligatures w14:val="none"/>
              </w:rPr>
              <w:t xml:space="preserve"> s</w:t>
            </w:r>
            <w:r w:rsidRPr="004D033B">
              <w:rPr>
                <w:rFonts w:eastAsia="Times New Roman" w:cs="CMU Serif"/>
                <w:kern w:val="0"/>
                <w:sz w:val="20"/>
                <w:szCs w:val="20"/>
                <w:lang w:val="en-GB" w:eastAsia="de-DE"/>
                <w14:ligatures w14:val="none"/>
              </w:rPr>
              <w:t>ubcontractor</w:t>
            </w:r>
            <w:proofErr w:type="gramEnd"/>
            <w:r w:rsidRPr="004D033B">
              <w:rPr>
                <w:rFonts w:eastAsia="Times New Roman" w:cs="CMU Serif"/>
                <w:kern w:val="0"/>
                <w:sz w:val="20"/>
                <w:szCs w:val="20"/>
                <w:lang w:val="en-GB" w:eastAsia="de-DE"/>
                <w14:ligatures w14:val="none"/>
              </w:rPr>
              <w:t xml:space="preserve"> can, in addition to or</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in place of the employer, be held liable by</w:t>
            </w:r>
          </w:p>
          <w:p w14:paraId="0726F9EB" w14:textId="77777777" w:rsidR="00CD1824" w:rsidRPr="004D033B" w:rsidRDefault="00CD182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the posted worker and/or common funds or</w:t>
            </w:r>
          </w:p>
          <w:p w14:paraId="5E2774DE" w14:textId="77777777" w:rsidR="00CF3514" w:rsidRPr="004D033B" w:rsidRDefault="00CD182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institutions of social partners for non-payment of the following</w:t>
            </w:r>
          </w:p>
          <w:p w14:paraId="7877B6C9" w14:textId="4035771D" w:rsidR="00D57521" w:rsidRPr="004D033B" w:rsidRDefault="00D57521"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To:</w:t>
            </w:r>
          </w:p>
          <w:p w14:paraId="7C87DDA0" w14:textId="1DFFF865" w:rsidR="00D57521" w:rsidRPr="004D033B" w:rsidRDefault="00D57521" w:rsidP="00C846B3">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proofErr w:type="gramStart"/>
            <w:r w:rsidRPr="004D033B">
              <w:rPr>
                <w:rFonts w:eastAsia="Times New Roman" w:cs="CMU Serif"/>
                <w:kern w:val="0"/>
                <w:sz w:val="20"/>
                <w:szCs w:val="20"/>
                <w:lang w:val="en-GB" w:eastAsia="de-DE"/>
                <w14:ligatures w14:val="none"/>
              </w:rPr>
              <w:t>In order to</w:t>
            </w:r>
            <w:proofErr w:type="gramEnd"/>
            <w:r w:rsidRPr="004D033B">
              <w:rPr>
                <w:rFonts w:eastAsia="Times New Roman" w:cs="CMU Serif"/>
                <w:kern w:val="0"/>
                <w:sz w:val="20"/>
                <w:szCs w:val="20"/>
                <w:lang w:val="en-GB" w:eastAsia="de-DE"/>
                <w14:ligatures w14:val="none"/>
              </w:rPr>
              <w:t xml:space="preserve"> tackle fraud and abuse,</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Member States may, after consultation of</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the relevant social partners, in accordance</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with national law and/or practice, take</w:t>
            </w:r>
          </w:p>
          <w:p w14:paraId="274611A3" w14:textId="67B140DB" w:rsidR="00D57521" w:rsidRPr="004D033B" w:rsidRDefault="00D57521" w:rsidP="00C846B3">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additional measures a </w:t>
            </w:r>
            <w:proofErr w:type="gramStart"/>
            <w:r w:rsidRPr="004D033B">
              <w:rPr>
                <w:rFonts w:eastAsia="Times New Roman" w:cs="CMU Serif"/>
                <w:kern w:val="0"/>
                <w:sz w:val="20"/>
                <w:szCs w:val="20"/>
                <w:lang w:val="en-GB" w:eastAsia="de-DE"/>
                <w14:ligatures w14:val="none"/>
              </w:rPr>
              <w:t>non–discriminatory</w:t>
            </w:r>
            <w:proofErr w:type="gramEnd"/>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and proportionate basis in order to ensure</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that in subcontracting chains the main</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contractor can, in addition to or in place of</w:t>
            </w:r>
          </w:p>
          <w:p w14:paraId="2D360A91" w14:textId="1DC28E47" w:rsidR="00D57521" w:rsidRPr="004D033B" w:rsidRDefault="00D57521" w:rsidP="00C846B3">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lastRenderedPageBreak/>
              <w:t>the subcontractor, be held liable by the</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posted worker with respect to any</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outstanding </w:t>
            </w:r>
            <w:proofErr w:type="gramStart"/>
            <w:r w:rsidRPr="004D033B">
              <w:rPr>
                <w:rFonts w:eastAsia="Times New Roman" w:cs="CMU Serif"/>
                <w:kern w:val="0"/>
                <w:sz w:val="20"/>
                <w:szCs w:val="20"/>
                <w:lang w:val="en-GB" w:eastAsia="de-DE"/>
                <w14:ligatures w14:val="none"/>
              </w:rPr>
              <w:t xml:space="preserve">net </w:t>
            </w:r>
            <w:r w:rsidR="00CF3514" w:rsidRPr="004D033B">
              <w:rPr>
                <w:rFonts w:eastAsia="Times New Roman" w:cs="CMU Serif"/>
                <w:kern w:val="0"/>
                <w:sz w:val="20"/>
                <w:szCs w:val="20"/>
                <w:lang w:val="en-GB" w:eastAsia="de-DE"/>
                <w14:ligatures w14:val="none"/>
              </w:rPr>
              <w:t xml:space="preserve"> r</w:t>
            </w:r>
            <w:r w:rsidRPr="004D033B">
              <w:rPr>
                <w:rFonts w:eastAsia="Times New Roman" w:cs="CMU Serif"/>
                <w:kern w:val="0"/>
                <w:sz w:val="20"/>
                <w:szCs w:val="20"/>
                <w:lang w:val="en-GB" w:eastAsia="de-DE"/>
                <w14:ligatures w14:val="none"/>
              </w:rPr>
              <w:t>emuneration</w:t>
            </w:r>
            <w:proofErr w:type="gramEnd"/>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corresponding to the minimum rates of</w:t>
            </w:r>
          </w:p>
          <w:p w14:paraId="73A86248" w14:textId="60799192" w:rsidR="00D57521" w:rsidRPr="004D033B" w:rsidRDefault="00D57521" w:rsidP="00D57521">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pay and/or contributions due to common</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funds or institutions of social partners in so</w:t>
            </w:r>
            <w:r w:rsidR="00CF351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far as covered by Article 3 of Directive</w:t>
            </w:r>
          </w:p>
          <w:p w14:paraId="0304FCBF" w14:textId="2378FD54" w:rsidR="00575AF5" w:rsidRPr="004D033B" w:rsidRDefault="00D57521"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96/71/EC”</w:t>
            </w:r>
            <w:r w:rsidR="00CD1824" w:rsidRPr="004D033B">
              <w:rPr>
                <w:rFonts w:eastAsia="Times New Roman" w:cs="CMU Serif"/>
                <w:kern w:val="0"/>
                <w:sz w:val="20"/>
                <w:szCs w:val="20"/>
                <w:lang w:val="en-GB" w:eastAsia="de-DE"/>
                <w14:ligatures w14:val="none"/>
              </w:rPr>
              <w:t xml:space="preserve"> Justification: Liability in </w:t>
            </w:r>
            <w:proofErr w:type="spellStart"/>
            <w:r w:rsidR="00CD1824" w:rsidRPr="004D033B">
              <w:rPr>
                <w:rFonts w:eastAsia="Times New Roman" w:cs="CMU Serif"/>
                <w:kern w:val="0"/>
                <w:sz w:val="20"/>
                <w:szCs w:val="20"/>
                <w:lang w:val="en-GB" w:eastAsia="de-DE"/>
                <w14:ligatures w14:val="none"/>
              </w:rPr>
              <w:t>subcontractiong</w:t>
            </w:r>
            <w:proofErr w:type="spellEnd"/>
            <w:r w:rsidR="00CD1824" w:rsidRPr="004D033B">
              <w:rPr>
                <w:rFonts w:eastAsia="Times New Roman" w:cs="CMU Serif"/>
                <w:kern w:val="0"/>
                <w:sz w:val="20"/>
                <w:szCs w:val="20"/>
                <w:lang w:val="en-GB" w:eastAsia="de-DE"/>
                <w14:ligatures w14:val="none"/>
              </w:rPr>
              <w:t xml:space="preserve"> chains: the subcontractor should be liable in addition or in</w:t>
            </w:r>
            <w:r w:rsidR="00CF3514" w:rsidRPr="004D033B">
              <w:rPr>
                <w:rFonts w:eastAsia="Times New Roman" w:cs="CMU Serif"/>
                <w:kern w:val="0"/>
                <w:sz w:val="20"/>
                <w:szCs w:val="20"/>
                <w:lang w:val="en-GB" w:eastAsia="de-DE"/>
                <w14:ligatures w14:val="none"/>
              </w:rPr>
              <w:t xml:space="preserve"> </w:t>
            </w:r>
            <w:r w:rsidR="00CD1824" w:rsidRPr="004D033B">
              <w:rPr>
                <w:rFonts w:eastAsia="Times New Roman" w:cs="CMU Serif"/>
                <w:kern w:val="0"/>
                <w:sz w:val="20"/>
                <w:szCs w:val="20"/>
                <w:lang w:val="en-GB" w:eastAsia="de-DE"/>
                <w14:ligatures w14:val="none"/>
              </w:rPr>
              <w:t xml:space="preserve">place of the main contractor. It is important to prevent abuse and </w:t>
            </w:r>
            <w:r w:rsidR="00D230C4" w:rsidRPr="004D033B">
              <w:rPr>
                <w:rFonts w:eastAsia="Times New Roman" w:cs="CMU Serif"/>
                <w:kern w:val="0"/>
                <w:sz w:val="20"/>
                <w:szCs w:val="20"/>
                <w:lang w:val="en-GB" w:eastAsia="de-DE"/>
                <w14:ligatures w14:val="none"/>
              </w:rPr>
              <w:t>c</w:t>
            </w:r>
            <w:r w:rsidR="00CD1824" w:rsidRPr="004D033B">
              <w:rPr>
                <w:rFonts w:eastAsia="Times New Roman" w:cs="CMU Serif"/>
                <w:kern w:val="0"/>
                <w:sz w:val="20"/>
                <w:szCs w:val="20"/>
                <w:lang w:val="en-GB" w:eastAsia="de-DE"/>
                <w14:ligatures w14:val="none"/>
              </w:rPr>
              <w:t>ircumvention</w:t>
            </w:r>
            <w:r w:rsidR="00D230C4" w:rsidRPr="004D033B">
              <w:rPr>
                <w:rFonts w:eastAsia="Times New Roman" w:cs="CMU Serif"/>
                <w:kern w:val="0"/>
                <w:sz w:val="20"/>
                <w:szCs w:val="20"/>
                <w:lang w:val="en-GB" w:eastAsia="de-DE"/>
                <w14:ligatures w14:val="none"/>
              </w:rPr>
              <w:t>.</w:t>
            </w:r>
          </w:p>
          <w:p w14:paraId="2304C2C8" w14:textId="77777777" w:rsidR="00D230C4" w:rsidRPr="004D033B" w:rsidRDefault="00D230C4"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p>
          <w:p w14:paraId="17B44146" w14:textId="77777777" w:rsidR="00575AF5" w:rsidRPr="004D033B" w:rsidRDefault="00575AF5" w:rsidP="00CD1824">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Change:</w:t>
            </w:r>
          </w:p>
          <w:p w14:paraId="10216CDC" w14:textId="5DB858FE" w:rsidR="00575AF5" w:rsidRPr="004D033B" w:rsidRDefault="00575AF5" w:rsidP="00575AF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Member States shall provide that a</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contractor who has undertaken due</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diligence shall not be liable in accordance</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with paragraph 1.</w:t>
            </w:r>
          </w:p>
          <w:p w14:paraId="7BE417B0" w14:textId="77777777" w:rsidR="00575AF5" w:rsidRPr="004D033B" w:rsidRDefault="00575AF5" w:rsidP="00575AF5">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To:</w:t>
            </w:r>
          </w:p>
          <w:p w14:paraId="10A1632B" w14:textId="2906F28D" w:rsidR="00A7689A" w:rsidRPr="004D033B" w:rsidRDefault="00A7689A" w:rsidP="00C846B3">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Member States shall provide for</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measures ensuring that in subcontracting</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chains, posted workers can hold the main</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contractor liable, in addition to or in place</w:t>
            </w:r>
          </w:p>
          <w:p w14:paraId="132AB93C" w14:textId="29635D4A" w:rsidR="00A7689A" w:rsidRPr="004D033B" w:rsidRDefault="00A7689A" w:rsidP="00C846B3">
            <w:pPr>
              <w:shd w:val="clear" w:color="auto" w:fill="B3E5A1" w:themeFill="accent6" w:themeFillTint="66"/>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 xml:space="preserve">of the employer, </w:t>
            </w:r>
            <w:proofErr w:type="gramStart"/>
            <w:r w:rsidRPr="004D033B">
              <w:rPr>
                <w:rFonts w:eastAsia="Times New Roman" w:cs="CMU Serif"/>
                <w:kern w:val="0"/>
                <w:sz w:val="20"/>
                <w:szCs w:val="20"/>
                <w:lang w:val="en-GB" w:eastAsia="de-DE"/>
                <w14:ligatures w14:val="none"/>
              </w:rPr>
              <w:t xml:space="preserve">with </w:t>
            </w:r>
            <w:r w:rsidR="00D230C4" w:rsidRPr="004D033B">
              <w:rPr>
                <w:rFonts w:eastAsia="Times New Roman" w:cs="CMU Serif"/>
                <w:kern w:val="0"/>
                <w:sz w:val="20"/>
                <w:szCs w:val="20"/>
                <w:lang w:val="en-GB" w:eastAsia="de-DE"/>
                <w14:ligatures w14:val="none"/>
              </w:rPr>
              <w:t xml:space="preserve"> r</w:t>
            </w:r>
            <w:r w:rsidRPr="004D033B">
              <w:rPr>
                <w:rFonts w:eastAsia="Times New Roman" w:cs="CMU Serif"/>
                <w:kern w:val="0"/>
                <w:sz w:val="20"/>
                <w:szCs w:val="20"/>
                <w:lang w:val="en-GB" w:eastAsia="de-DE"/>
                <w14:ligatures w14:val="none"/>
              </w:rPr>
              <w:t>espect</w:t>
            </w:r>
            <w:proofErr w:type="gramEnd"/>
            <w:r w:rsidRPr="004D033B">
              <w:rPr>
                <w:rFonts w:eastAsia="Times New Roman" w:cs="CMU Serif"/>
                <w:kern w:val="0"/>
                <w:sz w:val="20"/>
                <w:szCs w:val="20"/>
                <w:lang w:val="en-GB" w:eastAsia="de-DE"/>
                <w14:ligatures w14:val="none"/>
              </w:rPr>
              <w:t xml:space="preserve"> to any</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outstanding net remuneration</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lastRenderedPageBreak/>
              <w:t>corresponding to the minimum rates of</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pay and/or contributions due to common</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 xml:space="preserve">funds or </w:t>
            </w:r>
            <w:r w:rsidR="00D230C4" w:rsidRPr="004D033B">
              <w:rPr>
                <w:rFonts w:eastAsia="Times New Roman" w:cs="CMU Serif"/>
                <w:kern w:val="0"/>
                <w:sz w:val="20"/>
                <w:szCs w:val="20"/>
                <w:lang w:val="en-GB" w:eastAsia="de-DE"/>
                <w14:ligatures w14:val="none"/>
              </w:rPr>
              <w:t xml:space="preserve"> i</w:t>
            </w:r>
            <w:r w:rsidRPr="004D033B">
              <w:rPr>
                <w:rFonts w:eastAsia="Times New Roman" w:cs="CMU Serif"/>
                <w:kern w:val="0"/>
                <w:sz w:val="20"/>
                <w:szCs w:val="20"/>
                <w:lang w:val="en-GB" w:eastAsia="de-DE"/>
                <w14:ligatures w14:val="none"/>
              </w:rPr>
              <w:t>nstitutions of social partners in</w:t>
            </w:r>
            <w:r w:rsidR="00D230C4" w:rsidRPr="004D033B">
              <w:rPr>
                <w:rFonts w:eastAsia="Times New Roman" w:cs="CMU Serif"/>
                <w:kern w:val="0"/>
                <w:sz w:val="20"/>
                <w:szCs w:val="20"/>
                <w:lang w:val="en-GB" w:eastAsia="de-DE"/>
                <w14:ligatures w14:val="none"/>
              </w:rPr>
              <w:t xml:space="preserve"> </w:t>
            </w:r>
            <w:r w:rsidRPr="004D033B">
              <w:rPr>
                <w:rFonts w:eastAsia="Times New Roman" w:cs="CMU Serif"/>
                <w:kern w:val="0"/>
                <w:sz w:val="20"/>
                <w:szCs w:val="20"/>
                <w:lang w:val="en-GB" w:eastAsia="de-DE"/>
                <w14:ligatures w14:val="none"/>
              </w:rPr>
              <w:t>so far as covered by Article 3 of Directive</w:t>
            </w:r>
          </w:p>
          <w:p w14:paraId="3E94D9DA" w14:textId="69110178" w:rsidR="00575AF5" w:rsidRPr="004D033B" w:rsidRDefault="00A7689A" w:rsidP="00A7689A">
            <w:pPr>
              <w:cnfStyle w:val="000000100000" w:firstRow="0" w:lastRow="0" w:firstColumn="0" w:lastColumn="0" w:oddVBand="0" w:evenVBand="0" w:oddHBand="1" w:evenHBand="0" w:firstRowFirstColumn="0" w:firstRowLastColumn="0" w:lastRowFirstColumn="0" w:lastRowLastColumn="0"/>
              <w:rPr>
                <w:rFonts w:eastAsia="Times New Roman" w:cs="CMU Serif"/>
                <w:kern w:val="0"/>
                <w:sz w:val="20"/>
                <w:szCs w:val="20"/>
                <w:lang w:val="en-GB" w:eastAsia="de-DE"/>
                <w14:ligatures w14:val="none"/>
              </w:rPr>
            </w:pPr>
            <w:r w:rsidRPr="004D033B">
              <w:rPr>
                <w:rFonts w:eastAsia="Times New Roman" w:cs="CMU Serif"/>
                <w:kern w:val="0"/>
                <w:sz w:val="20"/>
                <w:szCs w:val="20"/>
                <w:lang w:val="en-GB" w:eastAsia="de-DE"/>
                <w14:ligatures w14:val="none"/>
              </w:rPr>
              <w:t>96/71/EC.</w:t>
            </w:r>
          </w:p>
        </w:tc>
        <w:tc>
          <w:tcPr>
            <w:tcW w:w="1843" w:type="dxa"/>
          </w:tcPr>
          <w:p w14:paraId="3A37FC6A" w14:textId="77777777" w:rsidR="00AE0F46" w:rsidRPr="004D033B" w:rsidRDefault="00AE0F4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9ACA066" w14:textId="77777777" w:rsidR="00C90EEF" w:rsidRPr="004D033B" w:rsidRDefault="00C90EEF"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Adding </w:t>
            </w:r>
            <w:r w:rsidR="00705DF5" w:rsidRPr="004D033B">
              <w:rPr>
                <w:rFonts w:cs="CMU Serif"/>
                <w:sz w:val="20"/>
                <w:szCs w:val="20"/>
                <w:lang w:val="en-GB"/>
              </w:rPr>
              <w:t xml:space="preserve">further control measures for member states to ensure equal rights </w:t>
            </w:r>
            <w:r w:rsidR="007E1806" w:rsidRPr="004D033B">
              <w:rPr>
                <w:rFonts w:cs="CMU Serif"/>
                <w:sz w:val="20"/>
                <w:szCs w:val="20"/>
                <w:lang w:val="en-GB"/>
              </w:rPr>
              <w:t>for posted workers.</w:t>
            </w:r>
          </w:p>
          <w:p w14:paraId="086E4749"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843AF90"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D8455C6"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045304F"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0DAD1EE"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3FE8495"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14AEE4F"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1AAF180"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6FA5455"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619D895"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A7A7DF4"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819A2D8"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9E057BC"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3ADD8E9"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50E6AD2" w14:textId="77777777" w:rsidR="007E1806" w:rsidRPr="004D033B" w:rsidRDefault="007E1806"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Strengthening the sovereign decision of the member states, mentioning subsidiarity.</w:t>
            </w:r>
          </w:p>
          <w:p w14:paraId="00247096"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5408A41"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A41BA3B"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5ACD4C6"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03B3723"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146AA46"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9E6CFD8"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F09C58F"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00E6F10"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EDD63BA"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ADDD0A5"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1CC75D6"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9F4FC2F"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81D98E3"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15C366F"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A6ECA34"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441840D"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7B437B0"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A48A701"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AD08AD3"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BC73BB1"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88E8CED"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4093026"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8A012C8"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5484C03"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8C1386D"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34698D5"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6C0B016"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5B992EF"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B5E0233"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D091126"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943F3C4" w14:textId="77777777" w:rsidR="00CF3514" w:rsidRPr="004D033B" w:rsidRDefault="00CF3514"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Strengthening the sovereign decision of the member states, mentioning subsidiarity.</w:t>
            </w:r>
          </w:p>
          <w:p w14:paraId="04EAC4C0"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359AF8"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3CFCEF2"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7CC3CF4"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00260FF"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7418208"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1470CA3"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A51F00A"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AA046A6"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CFDDF04"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46ABA39"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72AF28C"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305FFC3"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7F69029"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5945A0F"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2CD773"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2A4ABA7"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01F41BF"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A8F8D28"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78CE745"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DB809AF"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D5F0D8C"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96EF15C"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3103947"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5ABDDF0"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8501D85"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2490538"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BBFA4E2"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ECA8CAC"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FA6F4FF"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7AD505B"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EBE9531"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17C853D"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563C1D6"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2F58705"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3E296D7"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D2EAC64"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BDC6787"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3D4E9B9"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7DC5563"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ECC44D8"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02AF6A5"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174BAE0" w14:textId="529755DD" w:rsidR="00C846B3"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Highlighting the non-discriminatory measures needed to fight fraud and abuse in the </w:t>
            </w:r>
            <w:r w:rsidRPr="004D033B">
              <w:rPr>
                <w:rFonts w:cs="CMU Serif"/>
                <w:sz w:val="20"/>
                <w:szCs w:val="20"/>
                <w:lang w:val="en-GB"/>
              </w:rPr>
              <w:lastRenderedPageBreak/>
              <w:t>context of posted workers.</w:t>
            </w:r>
          </w:p>
          <w:p w14:paraId="4D46B9DB"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2A62AF8D"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138DCF3"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BE8780"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74D2F07"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2BF2E24"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75A52EC"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22EE526"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2F0D168"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4629C4C"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EA3F1AD"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C808411"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1DE19E8"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665DE62"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04E64AE"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A1A51E0"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ADA412F"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F2816E2"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A14FF49"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6775439"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800EE31"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F5C8045"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EA2DD07"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0A48E46"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793F81C"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49692DF"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84B1312"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A00F33D"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3174952"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903FC6B"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659798E"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D6212DA" w14:textId="50194888" w:rsidR="006228B2" w:rsidRPr="004D033B" w:rsidRDefault="00D44D50"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Strengthening the position of posted workers </w:t>
            </w:r>
            <w:r w:rsidR="00F75AD9" w:rsidRPr="004D033B">
              <w:rPr>
                <w:rFonts w:cs="CMU Serif"/>
                <w:sz w:val="20"/>
                <w:szCs w:val="20"/>
                <w:lang w:val="en-GB"/>
              </w:rPr>
              <w:t xml:space="preserve">against </w:t>
            </w:r>
            <w:r w:rsidR="00F75AD9" w:rsidRPr="004D033B">
              <w:rPr>
                <w:rFonts w:cs="CMU Serif"/>
                <w:sz w:val="20"/>
                <w:szCs w:val="20"/>
                <w:lang w:val="en-GB"/>
              </w:rPr>
              <w:lastRenderedPageBreak/>
              <w:t>subcontractors or employers.</w:t>
            </w:r>
          </w:p>
          <w:p w14:paraId="55A226CB"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115A313" w14:textId="77777777" w:rsidR="006228B2" w:rsidRPr="004D033B" w:rsidRDefault="006228B2"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38D7211E"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13902A95"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AAD55E5"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00D2DBED"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5AC5BECC"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2C13DA2"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336C540"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79C4E320"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6E7684C" w14:textId="7777777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6F76595B" w14:textId="0D1B8AE7" w:rsidR="00C846B3" w:rsidRPr="004D033B" w:rsidRDefault="00C846B3" w:rsidP="006769E2">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r>
    </w:tbl>
    <w:p w14:paraId="5DEB3CD6" w14:textId="77777777" w:rsidR="00E01B07" w:rsidRPr="004D033B" w:rsidRDefault="00E01B07" w:rsidP="00B4011E">
      <w:pPr>
        <w:rPr>
          <w:rFonts w:cs="CMU Serif"/>
          <w:sz w:val="20"/>
          <w:szCs w:val="20"/>
          <w:lang w:val="en-GB"/>
        </w:rPr>
      </w:pPr>
    </w:p>
    <w:p w14:paraId="2DE5A25B" w14:textId="1CA8A87A" w:rsidR="00BA5FE6" w:rsidRPr="004D033B" w:rsidRDefault="00BA5FE6" w:rsidP="000639F3">
      <w:pPr>
        <w:rPr>
          <w:rFonts w:cs="CMU Serif"/>
          <w:sz w:val="20"/>
          <w:szCs w:val="20"/>
          <w:lang w:val="en-GB"/>
        </w:rPr>
      </w:pPr>
    </w:p>
    <w:p w14:paraId="4800509B" w14:textId="77777777" w:rsidR="006140E2" w:rsidRPr="004D033B" w:rsidRDefault="006140E2">
      <w:pPr>
        <w:rPr>
          <w:rFonts w:cs="CMU Serif"/>
          <w:sz w:val="20"/>
          <w:szCs w:val="20"/>
          <w:lang w:val="en-GB"/>
        </w:rPr>
      </w:pPr>
      <w:r w:rsidRPr="004D033B">
        <w:rPr>
          <w:rFonts w:cs="CMU Serif"/>
          <w:sz w:val="20"/>
          <w:szCs w:val="20"/>
          <w:lang w:val="en-GB"/>
        </w:rPr>
        <w:br w:type="page"/>
      </w:r>
    </w:p>
    <w:p w14:paraId="51F9C7BC" w14:textId="0F807FCB" w:rsidR="003D7367" w:rsidRPr="00707B34" w:rsidRDefault="00707B34" w:rsidP="00707B34">
      <w:pPr>
        <w:tabs>
          <w:tab w:val="left" w:pos="5369"/>
        </w:tabs>
        <w:rPr>
          <w:rFonts w:cs="CMU Serif"/>
          <w:b/>
          <w:bCs/>
          <w:sz w:val="20"/>
          <w:szCs w:val="20"/>
          <w:lang w:val="en-GB"/>
        </w:rPr>
      </w:pPr>
      <w:r w:rsidRPr="00707B34">
        <w:rPr>
          <w:rFonts w:cs="CMU Serif"/>
          <w:b/>
          <w:bCs/>
          <w:sz w:val="22"/>
          <w:szCs w:val="22"/>
          <w:lang w:val="en-GB"/>
        </w:rPr>
        <w:lastRenderedPageBreak/>
        <w:t xml:space="preserve">Coding Generated Amendments of </w:t>
      </w:r>
      <w:r w:rsidR="007229DB">
        <w:rPr>
          <w:rFonts w:cs="CMU Serif"/>
          <w:b/>
          <w:bCs/>
          <w:sz w:val="22"/>
          <w:szCs w:val="22"/>
          <w:lang w:val="en-GB"/>
        </w:rPr>
        <w:t>S</w:t>
      </w:r>
      <w:r w:rsidRPr="00707B34">
        <w:rPr>
          <w:rFonts w:cs="CMU Serif"/>
          <w:b/>
          <w:bCs/>
          <w:sz w:val="22"/>
          <w:szCs w:val="22"/>
          <w:lang w:val="en-GB"/>
        </w:rPr>
        <w:t xml:space="preserve">ingle </w:t>
      </w:r>
      <w:r w:rsidR="00BA5FE6" w:rsidRPr="00707B34">
        <w:rPr>
          <w:rFonts w:cs="CMU Serif"/>
          <w:b/>
          <w:bCs/>
          <w:sz w:val="22"/>
          <w:szCs w:val="22"/>
          <w:lang w:val="en-GB"/>
        </w:rPr>
        <w:t>Fine-tun</w:t>
      </w:r>
      <w:r w:rsidRPr="00707B34">
        <w:rPr>
          <w:rFonts w:cs="CMU Serif"/>
          <w:b/>
          <w:bCs/>
          <w:sz w:val="22"/>
          <w:szCs w:val="22"/>
          <w:lang w:val="en-GB"/>
        </w:rPr>
        <w:t>ed Model (only on rejected amendments)</w:t>
      </w:r>
    </w:p>
    <w:p w14:paraId="4D338BD4" w14:textId="3A806E9E" w:rsidR="00C54182" w:rsidRPr="004D033B" w:rsidRDefault="009115A2" w:rsidP="00B4011E">
      <w:pPr>
        <w:rPr>
          <w:rFonts w:cs="CMU Serif"/>
          <w:sz w:val="20"/>
          <w:szCs w:val="20"/>
          <w:lang w:val="en-GB"/>
        </w:rPr>
      </w:pPr>
      <w:r w:rsidRPr="004D033B">
        <w:rPr>
          <w:rFonts w:cs="CMU Serif"/>
          <w:sz w:val="20"/>
          <w:szCs w:val="20"/>
          <w:lang w:val="en-GB"/>
        </w:rPr>
        <w:t>Prompt</w:t>
      </w:r>
      <w:r w:rsidR="00241AF1" w:rsidRPr="004D033B">
        <w:rPr>
          <w:rFonts w:cs="CMU Serif"/>
          <w:sz w:val="20"/>
          <w:szCs w:val="20"/>
          <w:lang w:val="en-GB"/>
        </w:rPr>
        <w:t>:</w:t>
      </w:r>
    </w:p>
    <w:p w14:paraId="3399F40B" w14:textId="462F11A4" w:rsidR="00241AF1" w:rsidRPr="004D033B" w:rsidRDefault="0073073D" w:rsidP="00B4011E">
      <w:pPr>
        <w:rPr>
          <w:rFonts w:cs="CMU Serif"/>
          <w:sz w:val="20"/>
          <w:szCs w:val="20"/>
          <w:lang w:val="en-GB"/>
        </w:rPr>
      </w:pPr>
      <w:r w:rsidRPr="004D033B">
        <w:rPr>
          <w:rFonts w:cs="CMU Serif"/>
          <w:sz w:val="20"/>
          <w:szCs w:val="20"/>
          <w:lang w:val="en-GB"/>
        </w:rPr>
        <w:t>"Imagine you are an experienced policymaker in the European Parliament. When provided with a legislative proposal supported by either a left- or right-leaning, a general or no majority, your task is to modify the text to potentially gain support from counterfactual majority. Return the changes the respective majority would propose in the form of an amendment."</w:t>
      </w:r>
    </w:p>
    <w:tbl>
      <w:tblPr>
        <w:tblStyle w:val="EinfacheTabelle2"/>
        <w:tblW w:w="14454" w:type="dxa"/>
        <w:tblLook w:val="04A0" w:firstRow="1" w:lastRow="0" w:firstColumn="1" w:lastColumn="0" w:noHBand="0" w:noVBand="1"/>
      </w:tblPr>
      <w:tblGrid>
        <w:gridCol w:w="5524"/>
        <w:gridCol w:w="2551"/>
        <w:gridCol w:w="2268"/>
        <w:gridCol w:w="1985"/>
        <w:gridCol w:w="2126"/>
      </w:tblGrid>
      <w:tr w:rsidR="007D135A" w:rsidRPr="004D033B" w14:paraId="4B4B4B4D" w14:textId="7AFA7EE9" w:rsidTr="0070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0F0D8488" w14:textId="040ED245" w:rsidR="007D135A" w:rsidRPr="00707B34" w:rsidRDefault="007D135A" w:rsidP="002A6807">
            <w:pPr>
              <w:rPr>
                <w:rFonts w:cs="CMU Serif"/>
                <w:sz w:val="20"/>
                <w:szCs w:val="20"/>
                <w:lang w:val="en-GB"/>
              </w:rPr>
            </w:pPr>
            <w:r w:rsidRPr="00707B34">
              <w:rPr>
                <w:rFonts w:cs="CMU Serif"/>
                <w:sz w:val="20"/>
                <w:szCs w:val="20"/>
                <w:lang w:val="en-GB"/>
              </w:rPr>
              <w:t>Legislative text in prompt</w:t>
            </w:r>
          </w:p>
        </w:tc>
        <w:tc>
          <w:tcPr>
            <w:tcW w:w="2551" w:type="dxa"/>
          </w:tcPr>
          <w:p w14:paraId="14A21F83" w14:textId="5D2DA5CC" w:rsidR="007D135A" w:rsidRPr="004D033B" w:rsidRDefault="007D135A" w:rsidP="002A6807">
            <w:pPr>
              <w:cnfStyle w:val="100000000000" w:firstRow="1"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Fine-tuned Model 1</w:t>
            </w:r>
          </w:p>
        </w:tc>
        <w:tc>
          <w:tcPr>
            <w:tcW w:w="2268" w:type="dxa"/>
          </w:tcPr>
          <w:p w14:paraId="2A9FB0B8" w14:textId="5EBB994C" w:rsidR="007D135A" w:rsidRPr="004D033B" w:rsidRDefault="00A961DE" w:rsidP="002A6807">
            <w:pPr>
              <w:cnfStyle w:val="100000000000" w:firstRow="1" w:lastRow="0" w:firstColumn="0" w:lastColumn="0" w:oddVBand="0" w:evenVBand="0" w:oddHBand="0" w:evenHBand="0" w:firstRowFirstColumn="0" w:firstRowLastColumn="0" w:lastRowFirstColumn="0" w:lastRowLastColumn="0"/>
              <w:rPr>
                <w:rFonts w:cs="CMU Serif"/>
                <w:sz w:val="20"/>
                <w:szCs w:val="20"/>
                <w:lang w:val="en-GB"/>
              </w:rPr>
            </w:pPr>
            <w:r>
              <w:rPr>
                <w:rFonts w:cs="CMU Serif"/>
                <w:sz w:val="20"/>
                <w:szCs w:val="20"/>
                <w:lang w:val="en-GB"/>
              </w:rPr>
              <w:t>Notes</w:t>
            </w:r>
          </w:p>
        </w:tc>
        <w:tc>
          <w:tcPr>
            <w:tcW w:w="1985" w:type="dxa"/>
          </w:tcPr>
          <w:p w14:paraId="28CB8453" w14:textId="134F416F" w:rsidR="007D135A" w:rsidRPr="004D033B" w:rsidRDefault="007D135A" w:rsidP="002A6807">
            <w:pPr>
              <w:cnfStyle w:val="100000000000" w:firstRow="1"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Fine-tuned Model 2</w:t>
            </w:r>
          </w:p>
        </w:tc>
        <w:tc>
          <w:tcPr>
            <w:tcW w:w="2126" w:type="dxa"/>
          </w:tcPr>
          <w:p w14:paraId="76E398CB" w14:textId="7935A4D3" w:rsidR="007D135A" w:rsidRPr="004D033B" w:rsidRDefault="007D135A" w:rsidP="002A6807">
            <w:pPr>
              <w:cnfStyle w:val="100000000000" w:firstRow="1"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Fine-tuned Model 3</w:t>
            </w:r>
          </w:p>
        </w:tc>
      </w:tr>
      <w:tr w:rsidR="007D135A" w:rsidRPr="00581159" w14:paraId="3EC234F6" w14:textId="33835A67" w:rsidTr="0070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2EB34C8F" w14:textId="77777777" w:rsidR="007D135A" w:rsidRPr="00707B34" w:rsidRDefault="007D135A" w:rsidP="002A6807">
            <w:pPr>
              <w:rPr>
                <w:rFonts w:cs="CMU Serif"/>
                <w:b w:val="0"/>
                <w:bCs w:val="0"/>
                <w:sz w:val="20"/>
                <w:szCs w:val="20"/>
                <w:lang w:val="en-GB"/>
              </w:rPr>
            </w:pPr>
            <w:r w:rsidRPr="00707B34">
              <w:rPr>
                <w:rFonts w:cs="CMU Serif"/>
                <w:b w:val="0"/>
                <w:bCs w:val="0"/>
                <w:sz w:val="20"/>
                <w:szCs w:val="20"/>
                <w:lang w:val="en-GB"/>
              </w:rPr>
              <w:t xml:space="preserve">"Supporting majority: General/Left, alter text </w:t>
            </w:r>
            <w:proofErr w:type="gramStart"/>
            <w:r w:rsidRPr="00707B34">
              <w:rPr>
                <w:rFonts w:cs="CMU Serif"/>
                <w:b w:val="0"/>
                <w:bCs w:val="0"/>
                <w:sz w:val="20"/>
                <w:szCs w:val="20"/>
                <w:lang w:val="en-GB"/>
              </w:rPr>
              <w:t>to:</w:t>
            </w:r>
            <w:proofErr w:type="gramEnd"/>
            <w:r w:rsidRPr="00707B34">
              <w:rPr>
                <w:rFonts w:cs="CMU Serif"/>
                <w:b w:val="0"/>
                <w:bCs w:val="0"/>
                <w:sz w:val="20"/>
                <w:szCs w:val="20"/>
                <w:lang w:val="en-GB"/>
              </w:rPr>
              <w:t xml:space="preserve"> right majority.  Proposal: European network of Employment Services, workers' access to mobility services and the further integration of labour markets PURPOSE: to reinforce the EURES network with the aim of enhancing access of workers to intra-EU labour mobility support services, thus supporting fair mobility and increasing access to employment opportunities throughout the Union. PROPOSED ACT: Regulation of the European Parliament and of the Council. ROLE OF THE EUROPEAN PARLIAMENT: the European Parliament decides in accordance with the ordinary legislative procedure and on an equal footing with the Council. BACKGROUND: the free movement of workers is a fundamental freedom </w:t>
            </w:r>
          </w:p>
          <w:p w14:paraId="499E957B" w14:textId="2FB1405D" w:rsidR="007D135A" w:rsidRPr="00707B34" w:rsidRDefault="007D135A" w:rsidP="002A6807">
            <w:pPr>
              <w:rPr>
                <w:rFonts w:cs="CMU Serif"/>
                <w:b w:val="0"/>
                <w:bCs w:val="0"/>
                <w:sz w:val="20"/>
                <w:szCs w:val="20"/>
                <w:lang w:val="en-GB"/>
              </w:rPr>
            </w:pPr>
            <w:r w:rsidRPr="00707B34">
              <w:rPr>
                <w:rFonts w:cs="CMU Serif"/>
                <w:b w:val="0"/>
                <w:bCs w:val="0"/>
                <w:sz w:val="20"/>
                <w:szCs w:val="20"/>
                <w:lang w:val="en-GB"/>
              </w:rPr>
              <w:t>[</w:t>
            </w:r>
            <w:proofErr w:type="gramStart"/>
            <w:r w:rsidRPr="00707B34">
              <w:rPr>
                <w:rFonts w:cs="CMU Serif"/>
                <w:b w:val="0"/>
                <w:bCs w:val="0"/>
                <w:sz w:val="20"/>
                <w:szCs w:val="20"/>
                <w:lang w:val="en-GB"/>
              </w:rPr>
              <w:t>…(</w:t>
            </w:r>
            <w:proofErr w:type="gramEnd"/>
            <w:r w:rsidRPr="00707B34">
              <w:rPr>
                <w:rFonts w:cs="CMU Serif"/>
                <w:b w:val="0"/>
                <w:bCs w:val="0"/>
                <w:sz w:val="20"/>
                <w:szCs w:val="20"/>
                <w:lang w:val="en-GB"/>
              </w:rPr>
              <w:t>full text provided)]</w:t>
            </w:r>
          </w:p>
          <w:p w14:paraId="22949540" w14:textId="2F8CDA47" w:rsidR="007D135A" w:rsidRPr="00707B34" w:rsidRDefault="007D135A" w:rsidP="002A6807">
            <w:pPr>
              <w:rPr>
                <w:rFonts w:cs="CMU Serif"/>
                <w:b w:val="0"/>
                <w:bCs w:val="0"/>
                <w:sz w:val="20"/>
                <w:szCs w:val="20"/>
                <w:lang w:val="en-GB"/>
              </w:rPr>
            </w:pPr>
            <w:r w:rsidRPr="00707B34">
              <w:rPr>
                <w:rFonts w:cs="CMU Serif"/>
                <w:b w:val="0"/>
                <w:bCs w:val="0"/>
                <w:sz w:val="20"/>
                <w:szCs w:val="20"/>
                <w:lang w:val="en-GB"/>
              </w:rPr>
              <w:t>development of the European classification for skills/competences, qualifications and occupations (ESCO). For the same period, activities in Member States on intra-EU labour mobility are eligible under the European Social Fund. DELEGATED ACTS: the proposal contains provisions empowering the Commission to adopt delegated acts in accordance with Article 290 of the Treaty on the Functioning of the European Union"</w:t>
            </w:r>
          </w:p>
        </w:tc>
        <w:tc>
          <w:tcPr>
            <w:tcW w:w="2551" w:type="dxa"/>
          </w:tcPr>
          <w:p w14:paraId="392E8EA5" w14:textId="7218DED8"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 [right] majority would propose to change the part 'establishing a Union legislative framework for the (re)integration of third country nationals in other proposals affecting this issue, contribute to effective partnerships with third countries or enhance practical cooperation in related activities;' to 'establishing a Union legislative framework for </w:t>
            </w:r>
            <w:r w:rsidRPr="00075E8B">
              <w:rPr>
                <w:rFonts w:cs="CMU Serif"/>
                <w:sz w:val="20"/>
                <w:szCs w:val="20"/>
                <w:shd w:val="clear" w:color="auto" w:fill="95DCF7" w:themeFill="accent4" w:themeFillTint="66"/>
                <w:lang w:val="en-GB"/>
              </w:rPr>
              <w:t>the (re)integration of</w:t>
            </w:r>
            <w:r w:rsidRPr="004D033B">
              <w:rPr>
                <w:rFonts w:cs="CMU Serif"/>
                <w:sz w:val="20"/>
                <w:szCs w:val="20"/>
                <w:lang w:val="en-GB"/>
              </w:rPr>
              <w:t xml:space="preserve"> </w:t>
            </w:r>
            <w:r w:rsidRPr="004D033B">
              <w:rPr>
                <w:rFonts w:cs="CMU Serif"/>
                <w:sz w:val="20"/>
                <w:szCs w:val="20"/>
                <w:shd w:val="clear" w:color="auto" w:fill="95DCF7" w:themeFill="accent4" w:themeFillTint="66"/>
                <w:lang w:val="en-GB"/>
              </w:rPr>
              <w:t>third country nationals</w:t>
            </w:r>
            <w:r w:rsidRPr="004D033B">
              <w:rPr>
                <w:rFonts w:cs="CMU Serif"/>
                <w:sz w:val="20"/>
                <w:szCs w:val="20"/>
                <w:lang w:val="en-GB"/>
              </w:rPr>
              <w:t xml:space="preserve">, </w:t>
            </w:r>
            <w:r w:rsidRPr="004D033B">
              <w:rPr>
                <w:rFonts w:cs="CMU Serif"/>
                <w:sz w:val="20"/>
                <w:szCs w:val="20"/>
                <w:shd w:val="clear" w:color="auto" w:fill="F1A983" w:themeFill="accent2" w:themeFillTint="99"/>
                <w:lang w:val="en-GB"/>
              </w:rPr>
              <w:t>in full respect of the principles of subsidiarity and proportionality</w:t>
            </w:r>
            <w:r w:rsidRPr="004D033B">
              <w:rPr>
                <w:rFonts w:cs="CMU Serif"/>
                <w:sz w:val="20"/>
                <w:szCs w:val="20"/>
                <w:lang w:val="en-GB"/>
              </w:rPr>
              <w:t xml:space="preserve">, </w:t>
            </w:r>
            <w:r w:rsidRPr="004D033B">
              <w:rPr>
                <w:rFonts w:cs="CMU Serif"/>
                <w:sz w:val="20"/>
                <w:szCs w:val="20"/>
                <w:shd w:val="clear" w:color="auto" w:fill="F1A983" w:themeFill="accent2" w:themeFillTint="99"/>
                <w:lang w:val="en-GB"/>
              </w:rPr>
              <w:t>it being appropriate that such co-operation should, where possible, involve regional and local authorities, civil society and the private sector</w:t>
            </w:r>
            <w:r w:rsidRPr="004D033B">
              <w:rPr>
                <w:rFonts w:cs="CMU Serif"/>
                <w:sz w:val="20"/>
                <w:szCs w:val="20"/>
                <w:lang w:val="en-GB"/>
              </w:rPr>
              <w:t xml:space="preserve">, in other proposals affecting this issue, </w:t>
            </w:r>
            <w:r w:rsidRPr="004D033B">
              <w:rPr>
                <w:rFonts w:cs="CMU Serif"/>
                <w:sz w:val="20"/>
                <w:szCs w:val="20"/>
                <w:shd w:val="clear" w:color="auto" w:fill="D9D9D9" w:themeFill="background1" w:themeFillShade="D9"/>
                <w:lang w:val="en-GB"/>
              </w:rPr>
              <w:t xml:space="preserve">contribute to effective partnerships with third </w:t>
            </w:r>
            <w:r w:rsidRPr="004D033B">
              <w:rPr>
                <w:rFonts w:cs="CMU Serif"/>
                <w:sz w:val="20"/>
                <w:szCs w:val="20"/>
                <w:shd w:val="clear" w:color="auto" w:fill="D9D9D9" w:themeFill="background1" w:themeFillShade="D9"/>
                <w:lang w:val="en-GB"/>
              </w:rPr>
              <w:lastRenderedPageBreak/>
              <w:t xml:space="preserve">countries or enhance practical cooperation </w:t>
            </w:r>
            <w:r w:rsidRPr="004D033B">
              <w:rPr>
                <w:rFonts w:cs="CMU Serif"/>
                <w:sz w:val="20"/>
                <w:szCs w:val="20"/>
                <w:lang w:val="en-GB"/>
              </w:rPr>
              <w:t>in related activities;</w:t>
            </w:r>
          </w:p>
        </w:tc>
        <w:tc>
          <w:tcPr>
            <w:tcW w:w="2268" w:type="dxa"/>
          </w:tcPr>
          <w:p w14:paraId="01EA054D" w14:textId="77777777"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Highlighting the sovereignty of nation states by adding principles of subsidiarity and cooperation with regional and local authorities.</w:t>
            </w:r>
          </w:p>
          <w:p w14:paraId="24DA3849" w14:textId="77777777"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966C343" w14:textId="346B1CE7"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Calling migrants “third country nationals”</w:t>
            </w:r>
          </w:p>
          <w:p w14:paraId="0EF8B17B" w14:textId="77777777"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p w14:paraId="4A2313FA" w14:textId="1E736029" w:rsidR="007D135A" w:rsidRPr="004D033B" w:rsidRDefault="007D135A"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Highlighting cooperation with third countries for the “(re)integration”</w:t>
            </w:r>
          </w:p>
        </w:tc>
        <w:tc>
          <w:tcPr>
            <w:tcW w:w="1985" w:type="dxa"/>
          </w:tcPr>
          <w:p w14:paraId="0C0E1FE3" w14:textId="3D77FDA6" w:rsidR="007D135A" w:rsidRPr="004D033B" w:rsidRDefault="00FC43A8"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FC43A8">
              <w:rPr>
                <w:rFonts w:cs="CMU Serif"/>
                <w:sz w:val="20"/>
                <w:szCs w:val="20"/>
                <w:lang w:val="en-GB"/>
              </w:rPr>
              <w:t xml:space="preserve">I propose to delete </w:t>
            </w:r>
            <w:r w:rsidRPr="00027EA9">
              <w:rPr>
                <w:rFonts w:cs="CMU Serif"/>
                <w:sz w:val="20"/>
                <w:szCs w:val="20"/>
                <w:shd w:val="clear" w:color="auto" w:fill="B3E5A1" w:themeFill="accent6" w:themeFillTint="66"/>
                <w:lang w:val="en-GB"/>
              </w:rPr>
              <w:t>'ensuring that workers have access to the necessary support services, in particular information and guidance services,</w:t>
            </w:r>
            <w:r w:rsidRPr="00FC43A8">
              <w:rPr>
                <w:rFonts w:cs="CMU Serif"/>
                <w:sz w:val="20"/>
                <w:szCs w:val="20"/>
                <w:lang w:val="en-GB"/>
              </w:rPr>
              <w:t xml:space="preserve"> improving, where necessary, the functioning of labour markets; foster labour mobility and workers' geographical mobility;</w:t>
            </w:r>
          </w:p>
        </w:tc>
        <w:tc>
          <w:tcPr>
            <w:tcW w:w="2126" w:type="dxa"/>
          </w:tcPr>
          <w:p w14:paraId="512FFBB5" w14:textId="1D9457A7" w:rsidR="007D135A" w:rsidRPr="004D033B" w:rsidRDefault="009F3795" w:rsidP="002A6807">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9F3795">
              <w:rPr>
                <w:rFonts w:cs="CMU Serif"/>
                <w:sz w:val="20"/>
                <w:szCs w:val="20"/>
                <w:lang w:val="en-GB"/>
              </w:rPr>
              <w:t>The right majority proposes to delete the part '</w:t>
            </w:r>
            <w:r w:rsidRPr="00A7173C">
              <w:rPr>
                <w:rFonts w:cs="CMU Serif"/>
                <w:sz w:val="20"/>
                <w:szCs w:val="20"/>
                <w:shd w:val="clear" w:color="auto" w:fill="F1A983" w:themeFill="accent2" w:themeFillTint="99"/>
                <w:lang w:val="en-GB"/>
              </w:rPr>
              <w:t xml:space="preserve">However, the European Agencies </w:t>
            </w:r>
            <w:proofErr w:type="spellStart"/>
            <w:r w:rsidRPr="00A7173C">
              <w:rPr>
                <w:rFonts w:cs="CMU Serif"/>
                <w:sz w:val="20"/>
                <w:szCs w:val="20"/>
                <w:shd w:val="clear" w:color="auto" w:fill="F1A983" w:themeFill="accent2" w:themeFillTint="99"/>
                <w:lang w:val="en-GB"/>
              </w:rPr>
              <w:t>Morecoover</w:t>
            </w:r>
            <w:proofErr w:type="spellEnd"/>
            <w:r w:rsidRPr="00A7173C">
              <w:rPr>
                <w:rFonts w:cs="CMU Serif"/>
                <w:sz w:val="20"/>
                <w:szCs w:val="20"/>
                <w:shd w:val="clear" w:color="auto" w:fill="F1A983" w:themeFill="accent2" w:themeFillTint="99"/>
                <w:lang w:val="en-GB"/>
              </w:rPr>
              <w:t>, the Agencies'', because the right majority does not want to make more Agencies possible</w:t>
            </w:r>
          </w:p>
        </w:tc>
      </w:tr>
      <w:tr w:rsidR="007D135A" w:rsidRPr="00581159" w14:paraId="4E5D5D55" w14:textId="2B98951B" w:rsidTr="00707B34">
        <w:tc>
          <w:tcPr>
            <w:cnfStyle w:val="001000000000" w:firstRow="0" w:lastRow="0" w:firstColumn="1" w:lastColumn="0" w:oddVBand="0" w:evenVBand="0" w:oddHBand="0" w:evenHBand="0" w:firstRowFirstColumn="0" w:firstRowLastColumn="0" w:lastRowFirstColumn="0" w:lastRowLastColumn="0"/>
            <w:tcW w:w="5524" w:type="dxa"/>
          </w:tcPr>
          <w:p w14:paraId="1413A488" w14:textId="6D104E1C" w:rsidR="007D135A" w:rsidRPr="00707B34" w:rsidRDefault="007D135A" w:rsidP="002A6807">
            <w:pPr>
              <w:rPr>
                <w:rFonts w:cs="CMU Serif"/>
                <w:b w:val="0"/>
                <w:bCs w:val="0"/>
                <w:sz w:val="20"/>
                <w:szCs w:val="20"/>
                <w:lang w:val="en-GB"/>
              </w:rPr>
            </w:pPr>
            <w:r w:rsidRPr="00707B34">
              <w:rPr>
                <w:rFonts w:cs="CMU Serif"/>
                <w:b w:val="0"/>
                <w:bCs w:val="0"/>
                <w:sz w:val="20"/>
                <w:szCs w:val="20"/>
                <w:lang w:val="en-GB"/>
              </w:rPr>
              <w:t xml:space="preserve">"Supporting majority: General/Left, alter text </w:t>
            </w:r>
            <w:proofErr w:type="gramStart"/>
            <w:r w:rsidRPr="00707B34">
              <w:rPr>
                <w:rFonts w:cs="CMU Serif"/>
                <w:b w:val="0"/>
                <w:bCs w:val="0"/>
                <w:sz w:val="20"/>
                <w:szCs w:val="20"/>
                <w:lang w:val="en-GB"/>
              </w:rPr>
              <w:t>to:</w:t>
            </w:r>
            <w:proofErr w:type="gramEnd"/>
            <w:r w:rsidRPr="00707B34">
              <w:rPr>
                <w:rFonts w:cs="CMU Serif"/>
                <w:b w:val="0"/>
                <w:bCs w:val="0"/>
                <w:sz w:val="20"/>
                <w:szCs w:val="20"/>
                <w:lang w:val="en-GB"/>
              </w:rPr>
              <w:t xml:space="preserve"> right majority.  Proposal: European network of Employment Services, workers' access to mobility services and the further integration of labour markets. What else could a right majority propose to change, delete, or add?"</w:t>
            </w:r>
          </w:p>
        </w:tc>
        <w:tc>
          <w:tcPr>
            <w:tcW w:w="2551" w:type="dxa"/>
          </w:tcPr>
          <w:p w14:paraId="509BC0DC" w14:textId="2B0BC038" w:rsidR="007D135A" w:rsidRPr="004D033B" w:rsidRDefault="007D135A" w:rsidP="002A6807">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 Right majority would further propose to </w:t>
            </w:r>
            <w:r w:rsidRPr="004D033B">
              <w:rPr>
                <w:rFonts w:cs="CMU Serif"/>
                <w:sz w:val="20"/>
                <w:szCs w:val="20"/>
                <w:shd w:val="clear" w:color="auto" w:fill="B3E5A1" w:themeFill="accent6" w:themeFillTint="66"/>
                <w:lang w:val="en-GB"/>
              </w:rPr>
              <w:t>delete 'access to more effective and efficient employment services and integrated services, including services for self-employmen</w:t>
            </w:r>
            <w:r w:rsidRPr="004D033B">
              <w:rPr>
                <w:rFonts w:cs="CMU Serif"/>
                <w:sz w:val="20"/>
                <w:szCs w:val="20"/>
                <w:lang w:val="en-GB"/>
              </w:rPr>
              <w:t>t;</w:t>
            </w:r>
          </w:p>
        </w:tc>
        <w:tc>
          <w:tcPr>
            <w:tcW w:w="2268" w:type="dxa"/>
          </w:tcPr>
          <w:p w14:paraId="02428E65" w14:textId="77777777" w:rsidR="007D135A" w:rsidRPr="004D033B" w:rsidRDefault="007D135A" w:rsidP="002A6807">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tc>
        <w:tc>
          <w:tcPr>
            <w:tcW w:w="1985" w:type="dxa"/>
          </w:tcPr>
          <w:p w14:paraId="21FFC8E3" w14:textId="77777777" w:rsidR="0049387A" w:rsidRPr="0049387A" w:rsidRDefault="0049387A" w:rsidP="0049387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9387A">
              <w:rPr>
                <w:rFonts w:cs="CMU Serif"/>
                <w:sz w:val="20"/>
                <w:szCs w:val="20"/>
                <w:lang w:val="en-GB"/>
              </w:rPr>
              <w:t xml:space="preserve">A right majority could propose to </w:t>
            </w:r>
            <w:r w:rsidRPr="0049387A">
              <w:rPr>
                <w:rFonts w:cs="CMU Serif"/>
                <w:sz w:val="20"/>
                <w:szCs w:val="20"/>
                <w:shd w:val="clear" w:color="auto" w:fill="B3E5A1" w:themeFill="accent6" w:themeFillTint="66"/>
                <w:lang w:val="en-GB"/>
              </w:rPr>
              <w:t>delete the part 'workers' access to mobility services'</w:t>
            </w:r>
          </w:p>
          <w:p w14:paraId="1A6EA557" w14:textId="16C33E71" w:rsidR="007D135A" w:rsidRPr="004D033B" w:rsidRDefault="007D135A" w:rsidP="002A6807">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tc>
        <w:tc>
          <w:tcPr>
            <w:tcW w:w="2126" w:type="dxa"/>
          </w:tcPr>
          <w:p w14:paraId="01DF810E" w14:textId="77777777" w:rsidR="00C4392A" w:rsidRPr="00C4392A" w:rsidRDefault="00C4392A" w:rsidP="00C4392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C4392A">
              <w:rPr>
                <w:rFonts w:cs="CMU Serif"/>
                <w:sz w:val="20"/>
                <w:szCs w:val="20"/>
                <w:lang w:val="en-GB"/>
              </w:rPr>
              <w:t>I propose to change the part that the 'a European network of Employment Services' 'is aimed at ensuring all Union citizens have continuous access to information, advice and other services related to employment throughout the Union, with the focus chiefly on recruitment and to reinforce cooperation between national employment services and other employment services'</w:t>
            </w:r>
          </w:p>
          <w:p w14:paraId="179D09CC" w14:textId="52127F8E" w:rsidR="007D135A" w:rsidRPr="004D033B" w:rsidRDefault="007D135A" w:rsidP="002A6807">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p>
        </w:tc>
      </w:tr>
      <w:tr w:rsidR="00A42B48" w:rsidRPr="00581159" w14:paraId="58C65600" w14:textId="7F122929" w:rsidTr="0070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43C5F268" w14:textId="77777777" w:rsidR="00A42B48" w:rsidRPr="00707B34" w:rsidRDefault="00A42B48" w:rsidP="00A42B48">
            <w:pPr>
              <w:rPr>
                <w:rFonts w:cs="CMU Serif"/>
                <w:b w:val="0"/>
                <w:bCs w:val="0"/>
                <w:sz w:val="20"/>
                <w:szCs w:val="20"/>
                <w:lang w:val="en-GB"/>
              </w:rPr>
            </w:pPr>
            <w:r w:rsidRPr="00707B34">
              <w:rPr>
                <w:rFonts w:cs="CMU Serif"/>
                <w:b w:val="0"/>
                <w:bCs w:val="0"/>
                <w:sz w:val="20"/>
                <w:szCs w:val="20"/>
                <w:lang w:val="en-GB"/>
              </w:rPr>
              <w:t xml:space="preserve">"Supporting majority: General, alter text </w:t>
            </w:r>
            <w:proofErr w:type="gramStart"/>
            <w:r w:rsidRPr="00707B34">
              <w:rPr>
                <w:rFonts w:cs="CMU Serif"/>
                <w:b w:val="0"/>
                <w:bCs w:val="0"/>
                <w:sz w:val="20"/>
                <w:szCs w:val="20"/>
                <w:lang w:val="en-GB"/>
              </w:rPr>
              <w:t>to:</w:t>
            </w:r>
            <w:proofErr w:type="gramEnd"/>
            <w:r w:rsidRPr="00707B34">
              <w:rPr>
                <w:rFonts w:cs="CMU Serif"/>
                <w:b w:val="0"/>
                <w:bCs w:val="0"/>
                <w:sz w:val="20"/>
                <w:szCs w:val="20"/>
                <w:lang w:val="en-GB"/>
              </w:rPr>
              <w:t xml:space="preserve"> right majority.  Proposal: European Border Surveillance System (</w:t>
            </w:r>
            <w:proofErr w:type="gramStart"/>
            <w:r w:rsidRPr="00707B34">
              <w:rPr>
                <w:rFonts w:cs="CMU Serif"/>
                <w:b w:val="0"/>
                <w:bCs w:val="0"/>
                <w:sz w:val="20"/>
                <w:szCs w:val="20"/>
                <w:lang w:val="en-GB"/>
              </w:rPr>
              <w:t>EUROSUR)  PURPOSE</w:t>
            </w:r>
            <w:proofErr w:type="gramEnd"/>
            <w:r w:rsidRPr="00707B34">
              <w:rPr>
                <w:rFonts w:cs="CMU Serif"/>
                <w:b w:val="0"/>
                <w:bCs w:val="0"/>
                <w:sz w:val="20"/>
                <w:szCs w:val="20"/>
                <w:lang w:val="en-GB"/>
              </w:rPr>
              <w:t xml:space="preserve">: to establish a European Border Surveillance System (EUROSUR) with the aim of increasing coordination within and between Member States to prevent and tackle serious crime. PROPOSED ACT: Regulation of the European Parliament and of the Council. BACKGROUND: this proposal shall provide for the necessary legal framework to respond to the request of the European Council of 23-24 June 2011 to further develop the European Border Surveillance System (EUROSUR) as a matter of priority </w:t>
            </w:r>
            <w:proofErr w:type="gramStart"/>
            <w:r w:rsidRPr="00707B34">
              <w:rPr>
                <w:rFonts w:cs="CMU Serif"/>
                <w:b w:val="0"/>
                <w:bCs w:val="0"/>
                <w:sz w:val="20"/>
                <w:szCs w:val="20"/>
                <w:lang w:val="en-GB"/>
              </w:rPr>
              <w:t>in order to</w:t>
            </w:r>
            <w:proofErr w:type="gramEnd"/>
            <w:r w:rsidRPr="00707B34">
              <w:rPr>
                <w:rFonts w:cs="CMU Serif"/>
                <w:b w:val="0"/>
                <w:bCs w:val="0"/>
                <w:sz w:val="20"/>
                <w:szCs w:val="20"/>
                <w:lang w:val="en-GB"/>
              </w:rPr>
              <w:t xml:space="preserve"> become operational by 2013, allowing.</w:t>
            </w:r>
          </w:p>
          <w:p w14:paraId="14334402" w14:textId="0D398637" w:rsidR="00A42B48" w:rsidRPr="00707B34" w:rsidRDefault="00A42B48" w:rsidP="00A42B48">
            <w:pPr>
              <w:rPr>
                <w:rFonts w:cs="CMU Serif"/>
                <w:b w:val="0"/>
                <w:bCs w:val="0"/>
                <w:sz w:val="20"/>
                <w:szCs w:val="20"/>
                <w:lang w:val="en-GB"/>
              </w:rPr>
            </w:pPr>
            <w:r w:rsidRPr="00707B34">
              <w:rPr>
                <w:rFonts w:cs="CMU Serif"/>
                <w:b w:val="0"/>
                <w:bCs w:val="0"/>
                <w:sz w:val="20"/>
                <w:szCs w:val="20"/>
                <w:lang w:val="en-GB"/>
              </w:rPr>
              <w:lastRenderedPageBreak/>
              <w:t>[</w:t>
            </w:r>
            <w:proofErr w:type="gramStart"/>
            <w:r w:rsidRPr="00707B34">
              <w:rPr>
                <w:rFonts w:cs="CMU Serif"/>
                <w:b w:val="0"/>
                <w:bCs w:val="0"/>
                <w:sz w:val="20"/>
                <w:szCs w:val="20"/>
                <w:lang w:val="en-GB"/>
              </w:rPr>
              <w:t>…(</w:t>
            </w:r>
            <w:proofErr w:type="gramEnd"/>
            <w:r w:rsidRPr="00707B34">
              <w:rPr>
                <w:rFonts w:cs="CMU Serif"/>
                <w:b w:val="0"/>
                <w:bCs w:val="0"/>
                <w:sz w:val="20"/>
                <w:szCs w:val="20"/>
                <w:lang w:val="en-GB"/>
              </w:rPr>
              <w:t>Full text provided)]</w:t>
            </w:r>
          </w:p>
          <w:p w14:paraId="663FF6E9" w14:textId="0DC4B1CF" w:rsidR="00A42B48" w:rsidRPr="00707B34" w:rsidRDefault="00A42B48" w:rsidP="00A42B48">
            <w:pPr>
              <w:rPr>
                <w:rFonts w:cs="CMU Serif"/>
                <w:b w:val="0"/>
                <w:bCs w:val="0"/>
                <w:sz w:val="20"/>
                <w:szCs w:val="20"/>
                <w:lang w:val="en-GB"/>
              </w:rPr>
            </w:pPr>
            <w:r w:rsidRPr="00707B34">
              <w:rPr>
                <w:rFonts w:cs="CMU Serif"/>
                <w:b w:val="0"/>
                <w:bCs w:val="0"/>
                <w:sz w:val="20"/>
                <w:szCs w:val="20"/>
                <w:lang w:val="en-GB"/>
              </w:rPr>
              <w:t>The impact assessment provides a financial envelope of EUR 338.7 million from 2011 to 2020."</w:t>
            </w:r>
          </w:p>
        </w:tc>
        <w:tc>
          <w:tcPr>
            <w:tcW w:w="2551" w:type="dxa"/>
          </w:tcPr>
          <w:p w14:paraId="3EF047A6" w14:textId="0C1EED34" w:rsidR="00A42B48" w:rsidRPr="004D033B" w:rsidRDefault="00A42B48" w:rsidP="00A42B48">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w:t>
            </w:r>
            <w:r w:rsidRPr="004D033B">
              <w:rPr>
                <w:rFonts w:cs="CMU Serif"/>
                <w:sz w:val="20"/>
                <w:szCs w:val="20"/>
                <w:shd w:val="clear" w:color="auto" w:fill="D9D9D9" w:themeFill="background1" w:themeFillShade="D9"/>
                <w:lang w:val="en-GB"/>
              </w:rPr>
              <w:t>A right majority would reject the proposal</w:t>
            </w:r>
            <w:r w:rsidRPr="004D033B">
              <w:rPr>
                <w:rFonts w:cs="CMU Serif"/>
                <w:sz w:val="20"/>
                <w:szCs w:val="20"/>
                <w:lang w:val="en-GB"/>
              </w:rPr>
              <w:t>.</w:t>
            </w:r>
          </w:p>
        </w:tc>
        <w:tc>
          <w:tcPr>
            <w:tcW w:w="2268" w:type="dxa"/>
          </w:tcPr>
          <w:p w14:paraId="22F98093" w14:textId="27AF24D2" w:rsidR="00A42B48" w:rsidRPr="004D033B" w:rsidRDefault="00A42B48" w:rsidP="00A42B48">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Highly unlikely that a right majority would reject the proposal about a core topic of border security and surveillance in total.</w:t>
            </w:r>
          </w:p>
        </w:tc>
        <w:tc>
          <w:tcPr>
            <w:tcW w:w="1985" w:type="dxa"/>
          </w:tcPr>
          <w:p w14:paraId="2CCDFF84" w14:textId="22FE7291" w:rsidR="00A42B48" w:rsidRPr="004D033B" w:rsidRDefault="00A42B48" w:rsidP="00A42B48">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77723E">
              <w:rPr>
                <w:rFonts w:cs="CMU Serif"/>
                <w:sz w:val="20"/>
                <w:szCs w:val="20"/>
                <w:shd w:val="clear" w:color="auto" w:fill="F1A983" w:themeFill="accent2" w:themeFillTint="99"/>
                <w:lang w:val="en-GB"/>
              </w:rPr>
              <w:t xml:space="preserve">The right-wing majority seeks to delete the part </w:t>
            </w:r>
            <w:proofErr w:type="gramStart"/>
            <w:r w:rsidRPr="0077723E">
              <w:rPr>
                <w:rFonts w:cs="CMU Serif"/>
                <w:sz w:val="20"/>
                <w:szCs w:val="20"/>
                <w:shd w:val="clear" w:color="auto" w:fill="F1A983" w:themeFill="accent2" w:themeFillTint="99"/>
                <w:lang w:val="en-GB"/>
              </w:rPr>
              <w:t>\\textit{</w:t>
            </w:r>
            <w:proofErr w:type="gramEnd"/>
            <w:r w:rsidRPr="0077723E">
              <w:rPr>
                <w:rFonts w:cs="CMU Serif"/>
                <w:sz w:val="20"/>
                <w:szCs w:val="20"/>
                <w:shd w:val="clear" w:color="auto" w:fill="F1A983" w:themeFill="accent2" w:themeFillTint="99"/>
                <w:lang w:val="en-GB"/>
              </w:rPr>
              <w:t>especially with the Union's direct neighbours</w:t>
            </w:r>
            <w:r w:rsidRPr="00715C55">
              <w:rPr>
                <w:rFonts w:cs="CMU Serif"/>
                <w:sz w:val="20"/>
                <w:szCs w:val="20"/>
                <w:lang w:val="en-GB"/>
              </w:rPr>
              <w:t>;}</w:t>
            </w:r>
          </w:p>
        </w:tc>
        <w:tc>
          <w:tcPr>
            <w:tcW w:w="2126" w:type="dxa"/>
          </w:tcPr>
          <w:p w14:paraId="76C1F93C" w14:textId="4F6BC1D9" w:rsidR="00A42B48" w:rsidRPr="004D033B" w:rsidRDefault="00A42B48" w:rsidP="00A42B48">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9F3795">
              <w:rPr>
                <w:rFonts w:cs="CMU Serif"/>
                <w:sz w:val="20"/>
                <w:szCs w:val="20"/>
                <w:lang w:val="en-GB"/>
              </w:rPr>
              <w:t xml:space="preserve">To enhance the fight </w:t>
            </w:r>
            <w:r w:rsidRPr="0077723E">
              <w:rPr>
                <w:rFonts w:cs="CMU Serif"/>
                <w:sz w:val="20"/>
                <w:szCs w:val="20"/>
                <w:shd w:val="clear" w:color="auto" w:fill="83CAEB" w:themeFill="accent1" w:themeFillTint="66"/>
                <w:lang w:val="en-GB"/>
              </w:rPr>
              <w:t xml:space="preserve">against illegal immigration another part of the European Parliament suggests an amendment to the text above: ` </w:t>
            </w:r>
            <w:proofErr w:type="gramStart"/>
            <w:r w:rsidRPr="0077723E">
              <w:rPr>
                <w:rFonts w:cs="CMU Serif"/>
                <w:sz w:val="20"/>
                <w:szCs w:val="20"/>
                <w:shd w:val="clear" w:color="auto" w:fill="83CAEB" w:themeFill="accent1" w:themeFillTint="66"/>
                <w:lang w:val="en-GB"/>
              </w:rPr>
              <w:t>recognise  that</w:t>
            </w:r>
            <w:proofErr w:type="gramEnd"/>
            <w:r w:rsidRPr="0077723E">
              <w:rPr>
                <w:rFonts w:cs="CMU Serif"/>
                <w:sz w:val="20"/>
                <w:szCs w:val="20"/>
                <w:shd w:val="clear" w:color="auto" w:fill="83CAEB" w:themeFill="accent1" w:themeFillTint="66"/>
                <w:lang w:val="en-GB"/>
              </w:rPr>
              <w:t xml:space="preserve"> effective control of the external borders is a key instrument to combat IUU fishing </w:t>
            </w:r>
            <w:r w:rsidRPr="0077723E">
              <w:rPr>
                <w:rFonts w:cs="CMU Serif"/>
                <w:sz w:val="20"/>
                <w:szCs w:val="20"/>
                <w:shd w:val="clear" w:color="auto" w:fill="83CAEB" w:themeFill="accent1" w:themeFillTint="66"/>
                <w:lang w:val="en-GB"/>
              </w:rPr>
              <w:lastRenderedPageBreak/>
              <w:t>and to avoid a shifting of illegal activities to the waters of the Union</w:t>
            </w:r>
          </w:p>
        </w:tc>
      </w:tr>
      <w:tr w:rsidR="00A42B48" w:rsidRPr="00581159" w14:paraId="6C08F706" w14:textId="2EC20B80" w:rsidTr="00707B34">
        <w:tc>
          <w:tcPr>
            <w:cnfStyle w:val="001000000000" w:firstRow="0" w:lastRow="0" w:firstColumn="1" w:lastColumn="0" w:oddVBand="0" w:evenVBand="0" w:oddHBand="0" w:evenHBand="0" w:firstRowFirstColumn="0" w:firstRowLastColumn="0" w:lastRowFirstColumn="0" w:lastRowLastColumn="0"/>
            <w:tcW w:w="5524" w:type="dxa"/>
          </w:tcPr>
          <w:p w14:paraId="1FEB72F8" w14:textId="6B6FDA75" w:rsidR="00A42B48" w:rsidRPr="00707B34" w:rsidRDefault="00A42B48" w:rsidP="00A42B48">
            <w:pPr>
              <w:rPr>
                <w:rFonts w:cs="CMU Serif"/>
                <w:b w:val="0"/>
                <w:bCs w:val="0"/>
                <w:sz w:val="20"/>
                <w:szCs w:val="20"/>
                <w:lang w:val="en-GB"/>
              </w:rPr>
            </w:pPr>
            <w:r w:rsidRPr="00707B34">
              <w:rPr>
                <w:rFonts w:cs="CMU Serif"/>
                <w:b w:val="0"/>
                <w:bCs w:val="0"/>
                <w:sz w:val="20"/>
                <w:szCs w:val="20"/>
                <w:lang w:val="en-GB"/>
              </w:rPr>
              <w:lastRenderedPageBreak/>
              <w:t xml:space="preserve">"Supporting majority: General, alter text </w:t>
            </w:r>
            <w:proofErr w:type="gramStart"/>
            <w:r w:rsidRPr="00707B34">
              <w:rPr>
                <w:rFonts w:cs="CMU Serif"/>
                <w:b w:val="0"/>
                <w:bCs w:val="0"/>
                <w:sz w:val="20"/>
                <w:szCs w:val="20"/>
                <w:lang w:val="en-GB"/>
              </w:rPr>
              <w:t>to:</w:t>
            </w:r>
            <w:proofErr w:type="gramEnd"/>
            <w:r w:rsidRPr="00707B34">
              <w:rPr>
                <w:rFonts w:cs="CMU Serif"/>
                <w:b w:val="0"/>
                <w:bCs w:val="0"/>
                <w:sz w:val="20"/>
                <w:szCs w:val="20"/>
                <w:lang w:val="en-GB"/>
              </w:rPr>
              <w:t xml:space="preserve"> right majority.  Proposal: European Border Surveillance System (EUROSUR).  What else could a right majority propose to change, delete, or add?"</w:t>
            </w:r>
          </w:p>
        </w:tc>
        <w:tc>
          <w:tcPr>
            <w:tcW w:w="2551" w:type="dxa"/>
          </w:tcPr>
          <w:p w14:paraId="26A64F70" w14:textId="3468095E" w:rsidR="00A42B48" w:rsidRPr="004D033B" w:rsidRDefault="00A42B48" w:rsidP="00A42B48">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A Right majority would further propose to delete the part 'relevant features of the situation at the external borders, most notably at border crossing points’</w:t>
            </w:r>
          </w:p>
        </w:tc>
        <w:tc>
          <w:tcPr>
            <w:tcW w:w="2268" w:type="dxa"/>
          </w:tcPr>
          <w:p w14:paraId="55425021" w14:textId="20C323EE" w:rsidR="00A42B48" w:rsidRPr="004D033B" w:rsidRDefault="00A42B48" w:rsidP="00A42B48">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Meaningless paragraph, no political direction and no frame recognizable without context.</w:t>
            </w:r>
          </w:p>
        </w:tc>
        <w:tc>
          <w:tcPr>
            <w:tcW w:w="1985" w:type="dxa"/>
          </w:tcPr>
          <w:p w14:paraId="6873826B" w14:textId="6AD950E7" w:rsidR="00A42B48" w:rsidRPr="004D033B" w:rsidRDefault="00A42B48" w:rsidP="00A42B48">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715C55">
              <w:rPr>
                <w:rFonts w:cs="CMU Serif"/>
                <w:sz w:val="20"/>
                <w:szCs w:val="20"/>
                <w:lang w:val="en-GB"/>
              </w:rPr>
              <w:t>The right majority could further propose to replace the part 'ensure the effective functioning of the Schengen acquis the Council Regulation (EC) No 562/2006 of 15 March 2006 establishing a Community Code on the rules governing the movement of persons across borders (Schengen Borders Code) (*)) repealed by Regulation (EU) No 515/2014)' by 'ensure the effective functioning of the Schengen acquis as laid down in the Schengen Borders Code and other relevant Union law'.</w:t>
            </w:r>
          </w:p>
        </w:tc>
        <w:tc>
          <w:tcPr>
            <w:tcW w:w="2126" w:type="dxa"/>
          </w:tcPr>
          <w:p w14:paraId="653FFB59" w14:textId="624DEE2F" w:rsidR="00A42B48" w:rsidRPr="004D033B" w:rsidRDefault="00A42B48" w:rsidP="00A42B48">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9F3795">
              <w:rPr>
                <w:rFonts w:cs="CMU Serif"/>
                <w:sz w:val="20"/>
                <w:szCs w:val="20"/>
                <w:lang w:val="en-GB"/>
              </w:rPr>
              <w:t xml:space="preserve">Change 'in the fight against cross-border crime' to 'in the fight against cross-border crime, </w:t>
            </w:r>
            <w:r w:rsidRPr="00803C85">
              <w:rPr>
                <w:rFonts w:cs="CMU Serif"/>
                <w:sz w:val="20"/>
                <w:szCs w:val="20"/>
                <w:shd w:val="clear" w:color="auto" w:fill="83CAEB" w:themeFill="accent1" w:themeFillTint="66"/>
                <w:lang w:val="en-GB"/>
              </w:rPr>
              <w:t>in the fight against terrorism</w:t>
            </w:r>
          </w:p>
        </w:tc>
      </w:tr>
      <w:tr w:rsidR="00A42B48" w:rsidRPr="00581159" w14:paraId="181FD880" w14:textId="672C37DB" w:rsidTr="0070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35E35DEA" w14:textId="323648BF" w:rsidR="00A42B48" w:rsidRPr="00707B34" w:rsidRDefault="00A42B48" w:rsidP="00A42B48">
            <w:pPr>
              <w:rPr>
                <w:rFonts w:cs="CMU Serif"/>
                <w:b w:val="0"/>
                <w:bCs w:val="0"/>
                <w:sz w:val="20"/>
                <w:szCs w:val="20"/>
                <w:lang w:val="en-GB"/>
              </w:rPr>
            </w:pPr>
            <w:r w:rsidRPr="00707B34">
              <w:rPr>
                <w:rFonts w:cs="CMU Serif"/>
                <w:b w:val="0"/>
                <w:bCs w:val="0"/>
                <w:sz w:val="20"/>
                <w:szCs w:val="20"/>
                <w:lang w:val="en-GB"/>
              </w:rPr>
              <w:t xml:space="preserve">"Supporting majority: General, alter text </w:t>
            </w:r>
            <w:proofErr w:type="gramStart"/>
            <w:r w:rsidRPr="00707B34">
              <w:rPr>
                <w:rFonts w:cs="CMU Serif"/>
                <w:b w:val="0"/>
                <w:bCs w:val="0"/>
                <w:sz w:val="20"/>
                <w:szCs w:val="20"/>
                <w:lang w:val="en-GB"/>
              </w:rPr>
              <w:t>to:</w:t>
            </w:r>
            <w:proofErr w:type="gramEnd"/>
            <w:r w:rsidRPr="00707B34">
              <w:rPr>
                <w:rFonts w:cs="CMU Serif"/>
                <w:b w:val="0"/>
                <w:bCs w:val="0"/>
                <w:sz w:val="20"/>
                <w:szCs w:val="20"/>
                <w:lang w:val="en-GB"/>
              </w:rPr>
              <w:t xml:space="preserve"> left majority.  Proposal: Posting of workers in the framework of the provision of services. Posting of workers in the framework of the provision of services: enforcement of Directive 96/71/EC </w:t>
            </w:r>
            <w:r w:rsidRPr="00707B34">
              <w:rPr>
                <w:rFonts w:cs="CMU Serif"/>
                <w:b w:val="0"/>
                <w:bCs w:val="0"/>
                <w:sz w:val="20"/>
                <w:szCs w:val="20"/>
                <w:lang w:val="en-GB"/>
              </w:rPr>
              <w:lastRenderedPageBreak/>
              <w:t xml:space="preserve">2012/0061(COD) - 21/03/2012 - Legislative proposal PURPOSE: to establish a general common framework of provisions for better enforcement in practice of Directive 96/71/EC, including measures to prevent and sanction any abuse and circumvention of the applicable rules. PROPOSED ACT: Directive of the European Parliament and of the Council. BACKGROUND: it can be estimated that around one million workers are posted each year by their employers from one Member State to another. Posting thus concerns 0.4% of the active population of EU-15 sending countries and 0.7% of the active population of EU-12 sending countries. </w:t>
            </w:r>
          </w:p>
          <w:p w14:paraId="4DD11F90" w14:textId="77777777" w:rsidR="00A42B48" w:rsidRPr="00707B34" w:rsidRDefault="00A42B48" w:rsidP="00A42B48">
            <w:pPr>
              <w:rPr>
                <w:rFonts w:cs="CMU Serif"/>
                <w:b w:val="0"/>
                <w:bCs w:val="0"/>
                <w:sz w:val="20"/>
                <w:szCs w:val="20"/>
                <w:lang w:val="en-GB"/>
              </w:rPr>
            </w:pPr>
            <w:r w:rsidRPr="00707B34">
              <w:rPr>
                <w:rFonts w:cs="CMU Serif"/>
                <w:b w:val="0"/>
                <w:bCs w:val="0"/>
                <w:sz w:val="20"/>
                <w:szCs w:val="20"/>
                <w:lang w:val="en-GB"/>
              </w:rPr>
              <w:t>[</w:t>
            </w:r>
            <w:proofErr w:type="gramStart"/>
            <w:r w:rsidRPr="00707B34">
              <w:rPr>
                <w:rFonts w:cs="CMU Serif"/>
                <w:b w:val="0"/>
                <w:bCs w:val="0"/>
                <w:sz w:val="20"/>
                <w:szCs w:val="20"/>
                <w:lang w:val="en-GB"/>
              </w:rPr>
              <w:t>…(</w:t>
            </w:r>
            <w:proofErr w:type="gramEnd"/>
            <w:r w:rsidRPr="00707B34">
              <w:rPr>
                <w:rFonts w:cs="CMU Serif"/>
                <w:b w:val="0"/>
                <w:bCs w:val="0"/>
                <w:sz w:val="20"/>
                <w:szCs w:val="20"/>
                <w:lang w:val="en-GB"/>
              </w:rPr>
              <w:t xml:space="preserve">Full text provided)] </w:t>
            </w:r>
          </w:p>
          <w:p w14:paraId="755C46AD" w14:textId="3A579A8E" w:rsidR="00A42B48" w:rsidRPr="00707B34" w:rsidRDefault="00A42B48" w:rsidP="00A42B48">
            <w:pPr>
              <w:rPr>
                <w:rFonts w:cs="CMU Serif"/>
                <w:b w:val="0"/>
                <w:bCs w:val="0"/>
                <w:sz w:val="20"/>
                <w:szCs w:val="20"/>
                <w:lang w:val="en-GB"/>
              </w:rPr>
            </w:pPr>
            <w:r w:rsidRPr="00707B34">
              <w:rPr>
                <w:rFonts w:cs="CMU Serif"/>
                <w:b w:val="0"/>
                <w:bCs w:val="0"/>
                <w:sz w:val="20"/>
                <w:szCs w:val="20"/>
                <w:lang w:val="en-GB"/>
              </w:rPr>
              <w:t>stakeholder conferences every second year EUR 0.36 million) will be covered under heading 5 of the Multiannual Financial Framework."</w:t>
            </w:r>
          </w:p>
        </w:tc>
        <w:tc>
          <w:tcPr>
            <w:tcW w:w="2551" w:type="dxa"/>
          </w:tcPr>
          <w:p w14:paraId="70104565" w14:textId="45E510DC" w:rsidR="00A42B48" w:rsidRPr="004D033B" w:rsidRDefault="00A42B48" w:rsidP="00A42B48">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 xml:space="preserve">The left majority proposes to delete the part "According to decisions of the </w:t>
            </w:r>
            <w:r w:rsidRPr="004D033B">
              <w:rPr>
                <w:rFonts w:cs="CMU Serif"/>
                <w:sz w:val="20"/>
                <w:szCs w:val="20"/>
                <w:shd w:val="clear" w:color="auto" w:fill="83CAEB" w:themeFill="accent1" w:themeFillTint="66"/>
                <w:lang w:val="en-GB"/>
              </w:rPr>
              <w:t xml:space="preserve">Court of Justice such </w:t>
            </w:r>
            <w:r w:rsidRPr="004D033B">
              <w:rPr>
                <w:rFonts w:cs="CMU Serif"/>
                <w:sz w:val="20"/>
                <w:szCs w:val="20"/>
                <w:shd w:val="clear" w:color="auto" w:fill="83CAEB" w:themeFill="accent1" w:themeFillTint="66"/>
                <w:lang w:val="en-GB"/>
              </w:rPr>
              <w:lastRenderedPageBreak/>
              <w:t>measures should "be determined on a case-by-case basis and take into account all the elements of the situation in question.”</w:t>
            </w:r>
          </w:p>
        </w:tc>
        <w:tc>
          <w:tcPr>
            <w:tcW w:w="2268" w:type="dxa"/>
          </w:tcPr>
          <w:p w14:paraId="3B4318EC" w14:textId="77777777" w:rsidR="00A42B48" w:rsidRPr="004D033B" w:rsidRDefault="00A42B48" w:rsidP="00A42B48">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c>
          <w:tcPr>
            <w:tcW w:w="1985" w:type="dxa"/>
          </w:tcPr>
          <w:p w14:paraId="424530B9" w14:textId="385DCFAB" w:rsidR="00A42B48" w:rsidRPr="004D033B" w:rsidRDefault="00A42B48" w:rsidP="00A42B48">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0F4E08">
              <w:rPr>
                <w:rFonts w:cs="CMU Serif"/>
                <w:sz w:val="20"/>
                <w:szCs w:val="20"/>
                <w:lang w:val="en-GB"/>
              </w:rPr>
              <w:t xml:space="preserve">The part of the proposal </w:t>
            </w:r>
            <w:r w:rsidRPr="00D05423">
              <w:rPr>
                <w:rFonts w:cs="CMU Serif"/>
                <w:sz w:val="20"/>
                <w:szCs w:val="20"/>
                <w:shd w:val="clear" w:color="auto" w:fill="F1A983" w:themeFill="accent2" w:themeFillTint="99"/>
                <w:lang w:val="en-GB"/>
              </w:rPr>
              <w:t xml:space="preserve">'work closely together and make full use of </w:t>
            </w:r>
            <w:r w:rsidRPr="00D05423">
              <w:rPr>
                <w:rFonts w:cs="CMU Serif"/>
                <w:sz w:val="20"/>
                <w:szCs w:val="20"/>
                <w:shd w:val="clear" w:color="auto" w:fill="F1A983" w:themeFill="accent2" w:themeFillTint="99"/>
                <w:lang w:val="en-GB"/>
              </w:rPr>
              <w:lastRenderedPageBreak/>
              <w:t>their respective possibilities as regards checks and controls, including</w:t>
            </w:r>
            <w:r w:rsidRPr="00D05423">
              <w:rPr>
                <w:rFonts w:cs="CMU Serif"/>
                <w:sz w:val="20"/>
                <w:szCs w:val="20"/>
                <w:shd w:val="clear" w:color="auto" w:fill="B3E5A1" w:themeFill="accent6" w:themeFillTint="66"/>
                <w:lang w:val="en-GB"/>
              </w:rPr>
              <w:t xml:space="preserve"> cooperation with social partners and labour inspection services where appropriate' could be deleted</w:t>
            </w:r>
          </w:p>
        </w:tc>
        <w:tc>
          <w:tcPr>
            <w:tcW w:w="2126" w:type="dxa"/>
          </w:tcPr>
          <w:p w14:paraId="2667B2B0" w14:textId="79D20224" w:rsidR="00A42B48" w:rsidRPr="004D033B" w:rsidRDefault="00A42B48" w:rsidP="00A42B48">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5A63EE">
              <w:rPr>
                <w:rFonts w:cs="CMU Serif"/>
                <w:sz w:val="20"/>
                <w:szCs w:val="20"/>
                <w:lang w:val="en-GB"/>
              </w:rPr>
              <w:lastRenderedPageBreak/>
              <w:t xml:space="preserve">Amendment part A: ('6e. of the A8-0216/2015) proposes the following changes </w:t>
            </w:r>
            <w:r w:rsidRPr="005A63EE">
              <w:rPr>
                <w:rFonts w:cs="CMU Serif"/>
                <w:sz w:val="20"/>
                <w:szCs w:val="20"/>
                <w:lang w:val="en-GB"/>
              </w:rPr>
              <w:lastRenderedPageBreak/>
              <w:t xml:space="preserve">to part we are modifying: 6e. </w:t>
            </w:r>
            <w:r w:rsidRPr="004C43DC">
              <w:rPr>
                <w:rFonts w:cs="CMU Serif"/>
                <w:sz w:val="20"/>
                <w:szCs w:val="20"/>
                <w:shd w:val="clear" w:color="auto" w:fill="F1A983" w:themeFill="accent2" w:themeFillTint="99"/>
                <w:lang w:val="en-GB"/>
              </w:rPr>
              <w:t>Calls on the Member States to ensure that checks are effective and that the penalties for non-compliance are applied in the event of breaches of national rules transposing the Working Time</w:t>
            </w:r>
            <w:r w:rsidRPr="005A63EE">
              <w:rPr>
                <w:rFonts w:cs="CMU Serif"/>
                <w:sz w:val="20"/>
                <w:szCs w:val="20"/>
                <w:lang w:val="en-GB"/>
              </w:rPr>
              <w:t xml:space="preserve"> Directive, the Directive 96/71/EC and the Enforcement Directive;'</w:t>
            </w:r>
          </w:p>
        </w:tc>
      </w:tr>
    </w:tbl>
    <w:p w14:paraId="56168225" w14:textId="77777777" w:rsidR="00624320" w:rsidRDefault="00624320" w:rsidP="00D8370C">
      <w:pPr>
        <w:rPr>
          <w:rFonts w:cs="CMU Serif"/>
          <w:sz w:val="20"/>
          <w:szCs w:val="20"/>
          <w:lang w:val="en-GB"/>
        </w:rPr>
      </w:pPr>
    </w:p>
    <w:p w14:paraId="7393DFC4" w14:textId="77777777" w:rsidR="001104EB" w:rsidRDefault="001104EB" w:rsidP="00D8370C">
      <w:pPr>
        <w:rPr>
          <w:rFonts w:cs="CMU Serif"/>
          <w:sz w:val="20"/>
          <w:szCs w:val="20"/>
          <w:lang w:val="en-GB"/>
        </w:rPr>
      </w:pPr>
    </w:p>
    <w:p w14:paraId="0EBFA876" w14:textId="77777777" w:rsidR="001104EB" w:rsidRDefault="001104EB" w:rsidP="00D8370C">
      <w:pPr>
        <w:rPr>
          <w:rFonts w:cs="CMU Serif"/>
          <w:sz w:val="20"/>
          <w:szCs w:val="20"/>
          <w:lang w:val="en-GB"/>
        </w:rPr>
      </w:pPr>
    </w:p>
    <w:p w14:paraId="6374A0AA" w14:textId="77777777" w:rsidR="001104EB" w:rsidRDefault="001104EB" w:rsidP="00D8370C">
      <w:pPr>
        <w:rPr>
          <w:rFonts w:cs="CMU Serif"/>
          <w:sz w:val="20"/>
          <w:szCs w:val="20"/>
          <w:lang w:val="en-GB"/>
        </w:rPr>
      </w:pPr>
    </w:p>
    <w:p w14:paraId="3C0D43FC" w14:textId="77777777" w:rsidR="001104EB" w:rsidRDefault="001104EB" w:rsidP="00D8370C">
      <w:pPr>
        <w:rPr>
          <w:rFonts w:cs="CMU Serif"/>
          <w:sz w:val="20"/>
          <w:szCs w:val="20"/>
          <w:lang w:val="en-GB"/>
        </w:rPr>
      </w:pPr>
    </w:p>
    <w:p w14:paraId="49D10FC5" w14:textId="449C35EB" w:rsidR="001D0FC6" w:rsidRPr="007E6757" w:rsidRDefault="001D0FC6" w:rsidP="00D8370C">
      <w:pPr>
        <w:rPr>
          <w:rFonts w:cs="CMU Serif"/>
          <w:b/>
          <w:bCs/>
          <w:sz w:val="22"/>
          <w:szCs w:val="22"/>
          <w:lang w:val="en-GB"/>
        </w:rPr>
      </w:pPr>
      <w:r w:rsidRPr="007E6757">
        <w:rPr>
          <w:rFonts w:cs="CMU Serif"/>
          <w:b/>
          <w:bCs/>
          <w:sz w:val="22"/>
          <w:szCs w:val="22"/>
          <w:lang w:val="en-GB"/>
        </w:rPr>
        <w:t>Coding Generated Amendments by double Fine-tuned Model (on classif</w:t>
      </w:r>
      <w:r w:rsidR="007E6757" w:rsidRPr="007E6757">
        <w:rPr>
          <w:rFonts w:cs="CMU Serif"/>
          <w:b/>
          <w:bCs/>
          <w:sz w:val="22"/>
          <w:szCs w:val="22"/>
          <w:lang w:val="en-GB"/>
        </w:rPr>
        <w:t>ying political stance and generating counterfactual stance)</w:t>
      </w:r>
    </w:p>
    <w:tbl>
      <w:tblPr>
        <w:tblStyle w:val="EinfacheTabelle2"/>
        <w:tblW w:w="0" w:type="auto"/>
        <w:tblLook w:val="04A0" w:firstRow="1" w:lastRow="0" w:firstColumn="1" w:lastColumn="0" w:noHBand="0" w:noVBand="1"/>
      </w:tblPr>
      <w:tblGrid>
        <w:gridCol w:w="5949"/>
        <w:gridCol w:w="2365"/>
        <w:gridCol w:w="3017"/>
        <w:gridCol w:w="2946"/>
      </w:tblGrid>
      <w:tr w:rsidR="007D135A" w:rsidRPr="004D033B" w14:paraId="779C8619" w14:textId="77777777" w:rsidTr="007E6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B46B25A" w14:textId="66DAC099" w:rsidR="007D135A" w:rsidRPr="007E6757" w:rsidRDefault="007D135A" w:rsidP="007D135A">
            <w:pPr>
              <w:rPr>
                <w:rFonts w:cs="CMU Serif"/>
                <w:sz w:val="20"/>
                <w:szCs w:val="20"/>
                <w:lang w:val="en-GB"/>
              </w:rPr>
            </w:pPr>
            <w:r w:rsidRPr="007E6757">
              <w:rPr>
                <w:rFonts w:cs="CMU Serif"/>
                <w:sz w:val="20"/>
                <w:szCs w:val="20"/>
                <w:lang w:val="en-GB"/>
              </w:rPr>
              <w:t>Legislative text in prompt</w:t>
            </w:r>
          </w:p>
        </w:tc>
        <w:tc>
          <w:tcPr>
            <w:tcW w:w="2365" w:type="dxa"/>
          </w:tcPr>
          <w:p w14:paraId="519E03AE" w14:textId="2134CED6" w:rsidR="007D135A" w:rsidRPr="004D033B" w:rsidRDefault="007D135A" w:rsidP="007D135A">
            <w:pPr>
              <w:cnfStyle w:val="100000000000" w:firstRow="1"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Double FT iteration 1</w:t>
            </w:r>
          </w:p>
        </w:tc>
        <w:tc>
          <w:tcPr>
            <w:tcW w:w="3017" w:type="dxa"/>
          </w:tcPr>
          <w:p w14:paraId="36000985" w14:textId="77777777" w:rsidR="007D135A" w:rsidRPr="004D033B" w:rsidRDefault="007D135A" w:rsidP="007D135A">
            <w:pPr>
              <w:cnfStyle w:val="100000000000" w:firstRow="1"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Double FT iteration 2</w:t>
            </w:r>
          </w:p>
        </w:tc>
        <w:tc>
          <w:tcPr>
            <w:tcW w:w="2946" w:type="dxa"/>
          </w:tcPr>
          <w:p w14:paraId="3A7A0EF4" w14:textId="77777777" w:rsidR="007D135A" w:rsidRPr="004D033B" w:rsidRDefault="007D135A" w:rsidP="007D135A">
            <w:pPr>
              <w:cnfStyle w:val="100000000000" w:firstRow="1"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Double FT iteration 3</w:t>
            </w:r>
          </w:p>
        </w:tc>
      </w:tr>
      <w:tr w:rsidR="007D135A" w:rsidRPr="00581159" w14:paraId="731032AE" w14:textId="77777777" w:rsidTr="007E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711BA371" w14:textId="77777777"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 xml:space="preserve">"Supporting majority: General/Left, alter text </w:t>
            </w:r>
            <w:proofErr w:type="gramStart"/>
            <w:r w:rsidRPr="007E6757">
              <w:rPr>
                <w:rFonts w:cs="CMU Serif"/>
                <w:b w:val="0"/>
                <w:bCs w:val="0"/>
                <w:sz w:val="20"/>
                <w:szCs w:val="20"/>
                <w:lang w:val="en-GB"/>
              </w:rPr>
              <w:t>to:</w:t>
            </w:r>
            <w:proofErr w:type="gramEnd"/>
            <w:r w:rsidRPr="007E6757">
              <w:rPr>
                <w:rFonts w:cs="CMU Serif"/>
                <w:b w:val="0"/>
                <w:bCs w:val="0"/>
                <w:sz w:val="20"/>
                <w:szCs w:val="20"/>
                <w:lang w:val="en-GB"/>
              </w:rPr>
              <w:t xml:space="preserve"> right majority.  Proposal: European network of Employment Services, workers' access to mobility services and the further integration of labour markets PURPOSE: to reinforce the EURES network with the aim of enhancing access of workers to intra-EU labour mobility support services, thus supporting fair mobility and increasing access to employment opportunities throughout the Union. PROPOSED ACT: Regulation of the European Parliament and of the Council. ROLE OF THE EUROPEAN PARLIAMENT: the European Parliament </w:t>
            </w:r>
            <w:r w:rsidRPr="007E6757">
              <w:rPr>
                <w:rFonts w:cs="CMU Serif"/>
                <w:b w:val="0"/>
                <w:bCs w:val="0"/>
                <w:sz w:val="20"/>
                <w:szCs w:val="20"/>
                <w:lang w:val="en-GB"/>
              </w:rPr>
              <w:lastRenderedPageBreak/>
              <w:t xml:space="preserve">decides in accordance with the ordinary legislative procedure and on an equal footing with the Council. BACKGROUND: the free movement of workers is a fundamental freedom </w:t>
            </w:r>
          </w:p>
          <w:p w14:paraId="4C5A1B8A" w14:textId="77777777"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w:t>
            </w:r>
            <w:proofErr w:type="gramStart"/>
            <w:r w:rsidRPr="007E6757">
              <w:rPr>
                <w:rFonts w:cs="CMU Serif"/>
                <w:b w:val="0"/>
                <w:bCs w:val="0"/>
                <w:sz w:val="20"/>
                <w:szCs w:val="20"/>
                <w:lang w:val="en-GB"/>
              </w:rPr>
              <w:t>…(</w:t>
            </w:r>
            <w:proofErr w:type="gramEnd"/>
            <w:r w:rsidRPr="007E6757">
              <w:rPr>
                <w:rFonts w:cs="CMU Serif"/>
                <w:b w:val="0"/>
                <w:bCs w:val="0"/>
                <w:sz w:val="20"/>
                <w:szCs w:val="20"/>
                <w:lang w:val="en-GB"/>
              </w:rPr>
              <w:t>full text provided)]</w:t>
            </w:r>
          </w:p>
          <w:p w14:paraId="5488F7A8" w14:textId="37DF4FC8"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development of the European classification for skills/competences, qualifications and occupations (ESCO). For the same period, activities in Member States on intra-EU labour mobility are eligible under the European Social Fund. DELEGATED ACTS: the proposal contains provisions empowering the Commission to adopt delegated acts in accordance with Article 290 of the Treaty on the Functioning of the European Union"</w:t>
            </w:r>
          </w:p>
        </w:tc>
        <w:tc>
          <w:tcPr>
            <w:tcW w:w="2365" w:type="dxa"/>
          </w:tcPr>
          <w:p w14:paraId="4AD156A8" w14:textId="09A5E887"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'Amendment 1'</w:t>
            </w:r>
          </w:p>
        </w:tc>
        <w:tc>
          <w:tcPr>
            <w:tcW w:w="3017" w:type="dxa"/>
          </w:tcPr>
          <w:p w14:paraId="5BF64252" w14:textId="77777777"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The Left majority seeks to delete the part 'long-term unemployed”</w:t>
            </w:r>
          </w:p>
        </w:tc>
        <w:tc>
          <w:tcPr>
            <w:tcW w:w="2946" w:type="dxa"/>
          </w:tcPr>
          <w:p w14:paraId="115B3515" w14:textId="77777777"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The ECR% of the </w:t>
            </w:r>
            <w:r w:rsidRPr="004D033B">
              <w:rPr>
                <w:rFonts w:cs="CMU Serif"/>
                <w:sz w:val="20"/>
                <w:szCs w:val="20"/>
                <w:shd w:val="clear" w:color="auto" w:fill="B3E5A1" w:themeFill="accent6" w:themeFillTint="66"/>
                <w:lang w:val="en-GB"/>
              </w:rPr>
              <w:t>supporting majority coalition would propose to delete the part 'assistance with job search and recruitment'",</w:t>
            </w:r>
          </w:p>
        </w:tc>
      </w:tr>
      <w:tr w:rsidR="007D135A" w:rsidRPr="00581159" w14:paraId="3E7B408E" w14:textId="77777777" w:rsidTr="007E6757">
        <w:tc>
          <w:tcPr>
            <w:cnfStyle w:val="001000000000" w:firstRow="0" w:lastRow="0" w:firstColumn="1" w:lastColumn="0" w:oddVBand="0" w:evenVBand="0" w:oddHBand="0" w:evenHBand="0" w:firstRowFirstColumn="0" w:firstRowLastColumn="0" w:lastRowFirstColumn="0" w:lastRowLastColumn="0"/>
            <w:tcW w:w="5949" w:type="dxa"/>
          </w:tcPr>
          <w:p w14:paraId="72B48041" w14:textId="0D046C8C"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 xml:space="preserve">"Supporting majority: General/Left, alter text </w:t>
            </w:r>
            <w:proofErr w:type="gramStart"/>
            <w:r w:rsidRPr="007E6757">
              <w:rPr>
                <w:rFonts w:cs="CMU Serif"/>
                <w:b w:val="0"/>
                <w:bCs w:val="0"/>
                <w:sz w:val="20"/>
                <w:szCs w:val="20"/>
                <w:lang w:val="en-GB"/>
              </w:rPr>
              <w:t>to:</w:t>
            </w:r>
            <w:proofErr w:type="gramEnd"/>
            <w:r w:rsidRPr="007E6757">
              <w:rPr>
                <w:rFonts w:cs="CMU Serif"/>
                <w:b w:val="0"/>
                <w:bCs w:val="0"/>
                <w:sz w:val="20"/>
                <w:szCs w:val="20"/>
                <w:lang w:val="en-GB"/>
              </w:rPr>
              <w:t xml:space="preserve"> right majority.  Proposal: European network of Employment Services, workers' access to mobility services and the further integration of labour markets. What else could a right majority propose to change, delete, or add?"</w:t>
            </w:r>
          </w:p>
        </w:tc>
        <w:tc>
          <w:tcPr>
            <w:tcW w:w="2365" w:type="dxa"/>
          </w:tcPr>
          <w:p w14:paraId="4F752510" w14:textId="5D710E34"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"The Right majority would propose to change the part 'Union/European job mobility scheme' to 'Union/European job mobility scheme'</w:t>
            </w:r>
          </w:p>
        </w:tc>
        <w:tc>
          <w:tcPr>
            <w:tcW w:w="3017" w:type="dxa"/>
          </w:tcPr>
          <w:p w14:paraId="5C1BA75C"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"Instead of deleting anything, a right majority could add the following change: 'The EURES </w:t>
            </w:r>
            <w:r w:rsidRPr="004D033B">
              <w:rPr>
                <w:rFonts w:cs="CMU Serif"/>
                <w:sz w:val="20"/>
                <w:szCs w:val="20"/>
                <w:shd w:val="clear" w:color="auto" w:fill="B3E5A1" w:themeFill="accent6" w:themeFillTint="66"/>
                <w:lang w:val="en-GB"/>
              </w:rPr>
              <w:t>Member organisations should, with the support of the Commission and social partners at Union level, focus on filling transparent and non-discriminatory vacancies</w:t>
            </w:r>
          </w:p>
        </w:tc>
        <w:tc>
          <w:tcPr>
            <w:tcW w:w="2946" w:type="dxa"/>
          </w:tcPr>
          <w:p w14:paraId="2BF05861"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'Curve input Interpretation and use of knowledge into Learning" and "Support for more equal Learning outcomes in formal and non-formal settings, including through outreach services and through the work of cultural institutions"',</w:t>
            </w:r>
          </w:p>
        </w:tc>
      </w:tr>
      <w:tr w:rsidR="007D135A" w:rsidRPr="00581159" w14:paraId="66C4E566" w14:textId="77777777" w:rsidTr="007E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0498557" w14:textId="7DC4F5DF"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 xml:space="preserve">"Supporting majority: General/Left, alter text </w:t>
            </w:r>
            <w:proofErr w:type="gramStart"/>
            <w:r w:rsidRPr="007E6757">
              <w:rPr>
                <w:rFonts w:cs="CMU Serif"/>
                <w:b w:val="0"/>
                <w:bCs w:val="0"/>
                <w:sz w:val="20"/>
                <w:szCs w:val="20"/>
                <w:lang w:val="en-GB"/>
              </w:rPr>
              <w:t>to:</w:t>
            </w:r>
            <w:proofErr w:type="gramEnd"/>
            <w:r w:rsidRPr="007E6757">
              <w:rPr>
                <w:rFonts w:cs="CMU Serif"/>
                <w:b w:val="0"/>
                <w:bCs w:val="0"/>
                <w:sz w:val="20"/>
                <w:szCs w:val="20"/>
                <w:lang w:val="en-GB"/>
              </w:rPr>
              <w:t xml:space="preserve"> right majority.  Proposal: European network of Employment Services, workers' access to mobility services and the further integration of labour markets. What else could a right majority propose to change, delete, or add?"</w:t>
            </w:r>
          </w:p>
        </w:tc>
        <w:tc>
          <w:tcPr>
            <w:tcW w:w="2365" w:type="dxa"/>
          </w:tcPr>
          <w:p w14:paraId="19684DB9" w14:textId="07922030"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Amend the part 'The Agency shall provide a service for the common application of surveillance tools' to '</w:t>
            </w:r>
            <w:r w:rsidRPr="004D033B">
              <w:rPr>
                <w:rFonts w:cs="CMU Serif"/>
                <w:sz w:val="20"/>
                <w:szCs w:val="20"/>
                <w:shd w:val="clear" w:color="auto" w:fill="83CAEB" w:themeFill="accent1" w:themeFillTint="66"/>
                <w:lang w:val="en-GB"/>
              </w:rPr>
              <w:t xml:space="preserve">The Agency shall provide a service for the common application of surveillance tools, taking into account the fundamental rights of the persons that are affected, in particular the right to privacy and the right to data protection, </w:t>
            </w:r>
            <w:r w:rsidRPr="004D033B">
              <w:rPr>
                <w:rFonts w:cs="CMU Serif"/>
                <w:sz w:val="20"/>
                <w:szCs w:val="20"/>
                <w:lang w:val="en-GB"/>
              </w:rPr>
              <w:t xml:space="preserve">as well as </w:t>
            </w:r>
            <w:r w:rsidRPr="004D033B">
              <w:rPr>
                <w:rFonts w:cs="CMU Serif"/>
                <w:sz w:val="20"/>
                <w:szCs w:val="20"/>
                <w:lang w:val="en-GB"/>
              </w:rPr>
              <w:lastRenderedPageBreak/>
              <w:t xml:space="preserve">the environmental impact, </w:t>
            </w:r>
            <w:r w:rsidRPr="004D033B">
              <w:rPr>
                <w:rFonts w:cs="CMU Serif"/>
                <w:sz w:val="20"/>
                <w:szCs w:val="20"/>
                <w:shd w:val="clear" w:color="auto" w:fill="F6C5AC" w:themeFill="accent2" w:themeFillTint="66"/>
                <w:lang w:val="en-GB"/>
              </w:rPr>
              <w:t>and under the conditions of the Union legislation on the right to asylum and immigration</w:t>
            </w:r>
          </w:p>
        </w:tc>
        <w:tc>
          <w:tcPr>
            <w:tcW w:w="3017" w:type="dxa"/>
          </w:tcPr>
          <w:p w14:paraId="517A6648" w14:textId="77777777"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 xml:space="preserve">The right majority could </w:t>
            </w:r>
            <w:proofErr w:type="gramStart"/>
            <w:r w:rsidRPr="004D033B">
              <w:rPr>
                <w:rFonts w:cs="CMU Serif"/>
                <w:sz w:val="20"/>
                <w:szCs w:val="20"/>
                <w:lang w:val="en-GB"/>
              </w:rPr>
              <w:t>change ,</w:t>
            </w:r>
            <w:proofErr w:type="gramEnd"/>
            <w:r w:rsidRPr="004D033B">
              <w:rPr>
                <w:rFonts w:cs="CMU Serif"/>
                <w:sz w:val="20"/>
                <w:szCs w:val="20"/>
                <w:lang w:val="en-GB"/>
              </w:rPr>
              <w:t xml:space="preserve"> 'Underlines that the EURES network should be developed to meet the needs of all its users, including in relation to geographical coverage and accessibility;' to </w:t>
            </w:r>
            <w:r w:rsidRPr="004D033B">
              <w:rPr>
                <w:rFonts w:cs="CMU Serif"/>
                <w:sz w:val="20"/>
                <w:szCs w:val="20"/>
                <w:shd w:val="clear" w:color="auto" w:fill="B3E5A1" w:themeFill="accent6" w:themeFillTint="66"/>
                <w:lang w:val="en-GB"/>
              </w:rPr>
              <w:t>'Recognises that the EURES network should be developed to better meet the needs of its users in relation to geographical coverage and accessibility</w:t>
            </w:r>
          </w:p>
        </w:tc>
        <w:tc>
          <w:tcPr>
            <w:tcW w:w="2946" w:type="dxa"/>
          </w:tcPr>
          <w:p w14:paraId="5FB2BB36" w14:textId="77777777"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A Right majority would propose to delete the part 'driven in particular by technological change and increased digitalisation of the economy”</w:t>
            </w:r>
          </w:p>
        </w:tc>
      </w:tr>
      <w:tr w:rsidR="007D135A" w:rsidRPr="00581159" w14:paraId="33F62792" w14:textId="77777777" w:rsidTr="007E6757">
        <w:tc>
          <w:tcPr>
            <w:cnfStyle w:val="001000000000" w:firstRow="0" w:lastRow="0" w:firstColumn="1" w:lastColumn="0" w:oddVBand="0" w:evenVBand="0" w:oddHBand="0" w:evenHBand="0" w:firstRowFirstColumn="0" w:firstRowLastColumn="0" w:lastRowFirstColumn="0" w:lastRowLastColumn="0"/>
            <w:tcW w:w="5949" w:type="dxa"/>
          </w:tcPr>
          <w:p w14:paraId="08196300" w14:textId="77777777"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 xml:space="preserve">"Supporting majority: General, alter text </w:t>
            </w:r>
            <w:proofErr w:type="gramStart"/>
            <w:r w:rsidRPr="007E6757">
              <w:rPr>
                <w:rFonts w:cs="CMU Serif"/>
                <w:b w:val="0"/>
                <w:bCs w:val="0"/>
                <w:sz w:val="20"/>
                <w:szCs w:val="20"/>
                <w:lang w:val="en-GB"/>
              </w:rPr>
              <w:t>to:</w:t>
            </w:r>
            <w:proofErr w:type="gramEnd"/>
            <w:r w:rsidRPr="007E6757">
              <w:rPr>
                <w:rFonts w:cs="CMU Serif"/>
                <w:b w:val="0"/>
                <w:bCs w:val="0"/>
                <w:sz w:val="20"/>
                <w:szCs w:val="20"/>
                <w:lang w:val="en-GB"/>
              </w:rPr>
              <w:t xml:space="preserve"> right majority.  Proposal: European Border Surveillance System (</w:t>
            </w:r>
            <w:proofErr w:type="gramStart"/>
            <w:r w:rsidRPr="007E6757">
              <w:rPr>
                <w:rFonts w:cs="CMU Serif"/>
                <w:b w:val="0"/>
                <w:bCs w:val="0"/>
                <w:sz w:val="20"/>
                <w:szCs w:val="20"/>
                <w:lang w:val="en-GB"/>
              </w:rPr>
              <w:t>EUROSUR)  PURPOSE</w:t>
            </w:r>
            <w:proofErr w:type="gramEnd"/>
            <w:r w:rsidRPr="007E6757">
              <w:rPr>
                <w:rFonts w:cs="CMU Serif"/>
                <w:b w:val="0"/>
                <w:bCs w:val="0"/>
                <w:sz w:val="20"/>
                <w:szCs w:val="20"/>
                <w:lang w:val="en-GB"/>
              </w:rPr>
              <w:t xml:space="preserve">: to establish a European Border Surveillance System (EUROSUR) with the aim of increasing coordination within and between Member States to prevent and tackle serious crime. PROPOSED ACT: Regulation of the European Parliament and of the Council. BACKGROUND: this proposal shall provide for the necessary legal framework to respond to the request of the European Council of 23-24 June 2011 to further develop the European Border Surveillance System (EUROSUR) as a matter of priority </w:t>
            </w:r>
            <w:proofErr w:type="gramStart"/>
            <w:r w:rsidRPr="007E6757">
              <w:rPr>
                <w:rFonts w:cs="CMU Serif"/>
                <w:b w:val="0"/>
                <w:bCs w:val="0"/>
                <w:sz w:val="20"/>
                <w:szCs w:val="20"/>
                <w:lang w:val="en-GB"/>
              </w:rPr>
              <w:t>in order to</w:t>
            </w:r>
            <w:proofErr w:type="gramEnd"/>
            <w:r w:rsidRPr="007E6757">
              <w:rPr>
                <w:rFonts w:cs="CMU Serif"/>
                <w:b w:val="0"/>
                <w:bCs w:val="0"/>
                <w:sz w:val="20"/>
                <w:szCs w:val="20"/>
                <w:lang w:val="en-GB"/>
              </w:rPr>
              <w:t xml:space="preserve"> become operational by 2013, allowing.</w:t>
            </w:r>
          </w:p>
          <w:p w14:paraId="50F7BB8F" w14:textId="77777777"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w:t>
            </w:r>
            <w:proofErr w:type="gramStart"/>
            <w:r w:rsidRPr="007E6757">
              <w:rPr>
                <w:rFonts w:cs="CMU Serif"/>
                <w:b w:val="0"/>
                <w:bCs w:val="0"/>
                <w:sz w:val="20"/>
                <w:szCs w:val="20"/>
                <w:lang w:val="en-GB"/>
              </w:rPr>
              <w:t>…(</w:t>
            </w:r>
            <w:proofErr w:type="gramEnd"/>
            <w:r w:rsidRPr="007E6757">
              <w:rPr>
                <w:rFonts w:cs="CMU Serif"/>
                <w:b w:val="0"/>
                <w:bCs w:val="0"/>
                <w:sz w:val="20"/>
                <w:szCs w:val="20"/>
                <w:lang w:val="en-GB"/>
              </w:rPr>
              <w:t>Full text provided)]</w:t>
            </w:r>
          </w:p>
          <w:p w14:paraId="56FC7FED" w14:textId="4AE33E81"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The impact assessment provides a financial envelope of EUR 338.7 million from 2011 to 2020."</w:t>
            </w:r>
          </w:p>
        </w:tc>
        <w:tc>
          <w:tcPr>
            <w:tcW w:w="2365" w:type="dxa"/>
          </w:tcPr>
          <w:p w14:paraId="2AA171A4" w14:textId="13A2E4FC"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The right majority would add to </w:t>
            </w:r>
            <w:r w:rsidRPr="004D033B">
              <w:rPr>
                <w:rFonts w:cs="CMU Serif"/>
                <w:sz w:val="20"/>
                <w:szCs w:val="20"/>
                <w:shd w:val="clear" w:color="auto" w:fill="D1D1D1" w:themeFill="background2" w:themeFillShade="E6"/>
                <w:lang w:val="en-GB"/>
              </w:rPr>
              <w:t>delete the part 'in respect of rescue at sea operations, the activities to be developed and implemented in the framework of the common application of the relevant international law,</w:t>
            </w:r>
            <w:r w:rsidRPr="004D033B">
              <w:rPr>
                <w:rFonts w:cs="CMU Serif"/>
                <w:sz w:val="20"/>
                <w:szCs w:val="20"/>
                <w:lang w:val="en-GB"/>
              </w:rPr>
              <w:t xml:space="preserve"> including international maritime law, international law of the sea, law of the sea, laws and practices in the ports, and human rights law</w:t>
            </w:r>
          </w:p>
        </w:tc>
        <w:tc>
          <w:tcPr>
            <w:tcW w:w="3017" w:type="dxa"/>
          </w:tcPr>
          <w:p w14:paraId="0E917686"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w:t>
            </w:r>
            <w:r w:rsidRPr="004D033B">
              <w:rPr>
                <w:rFonts w:cs="CMU Serif"/>
                <w:sz w:val="20"/>
                <w:szCs w:val="20"/>
                <w:shd w:val="clear" w:color="auto" w:fill="83CAEB" w:themeFill="accent1" w:themeFillTint="66"/>
                <w:lang w:val="en-GB"/>
              </w:rPr>
              <w:t>Delete the part 'persons in distress at sea and</w:t>
            </w:r>
          </w:p>
        </w:tc>
        <w:tc>
          <w:tcPr>
            <w:tcW w:w="2946" w:type="dxa"/>
          </w:tcPr>
          <w:p w14:paraId="7D7CB344"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An Amendment of the right majority would have proposed to Change the part 'to ensure that any children at the border are identified as such and to take the necessary measures to protect them;' to </w:t>
            </w:r>
            <w:r w:rsidRPr="004D033B">
              <w:rPr>
                <w:rFonts w:cs="CMU Serif"/>
                <w:sz w:val="20"/>
                <w:szCs w:val="20"/>
                <w:shd w:val="clear" w:color="auto" w:fill="83CAEB" w:themeFill="accent1" w:themeFillTint="66"/>
                <w:lang w:val="en-GB"/>
              </w:rPr>
              <w:t>'to ensure that any children at the border are identified as such and to take the necessary measures to protect them, ensuring that unaccompanied minors are taken into custody and dealt with in accordance with relevant international obligations;'",</w:t>
            </w:r>
          </w:p>
        </w:tc>
      </w:tr>
      <w:tr w:rsidR="007D135A" w:rsidRPr="00581159" w14:paraId="2C2B34DE" w14:textId="77777777" w:rsidTr="007E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63CE20BF" w14:textId="0AE1C7BD"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 xml:space="preserve">"Supporting majority: General, alter text </w:t>
            </w:r>
            <w:proofErr w:type="gramStart"/>
            <w:r w:rsidRPr="007E6757">
              <w:rPr>
                <w:rFonts w:cs="CMU Serif"/>
                <w:b w:val="0"/>
                <w:bCs w:val="0"/>
                <w:sz w:val="20"/>
                <w:szCs w:val="20"/>
                <w:lang w:val="en-GB"/>
              </w:rPr>
              <w:t>to:</w:t>
            </w:r>
            <w:proofErr w:type="gramEnd"/>
            <w:r w:rsidRPr="007E6757">
              <w:rPr>
                <w:rFonts w:cs="CMU Serif"/>
                <w:b w:val="0"/>
                <w:bCs w:val="0"/>
                <w:sz w:val="20"/>
                <w:szCs w:val="20"/>
                <w:lang w:val="en-GB"/>
              </w:rPr>
              <w:t xml:space="preserve"> right majority.  Proposal: European Border Surveillance System (EUROSUR).  What else could a right majority propose to change, delete, or add?"</w:t>
            </w:r>
          </w:p>
        </w:tc>
        <w:tc>
          <w:tcPr>
            <w:tcW w:w="2365" w:type="dxa"/>
          </w:tcPr>
          <w:p w14:paraId="0558ED3A" w14:textId="7F60BE08"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p>
        </w:tc>
        <w:tc>
          <w:tcPr>
            <w:tcW w:w="3017" w:type="dxa"/>
          </w:tcPr>
          <w:p w14:paraId="3F916DBD" w14:textId="77777777"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'Further they would delete down to "Cooperation...</w:t>
            </w:r>
          </w:p>
        </w:tc>
        <w:tc>
          <w:tcPr>
            <w:tcW w:w="2946" w:type="dxa"/>
          </w:tcPr>
          <w:p w14:paraId="492BB0D2" w14:textId="77777777" w:rsidR="007D135A" w:rsidRPr="004D033B" w:rsidRDefault="007D135A" w:rsidP="007D135A">
            <w:pPr>
              <w:cnfStyle w:val="000000100000" w:firstRow="0" w:lastRow="0" w:firstColumn="0" w:lastColumn="0" w:oddVBand="0" w:evenVBand="0" w:oddHBand="1" w:evenHBand="0" w:firstRowFirstColumn="0" w:firstRowLastColumn="0" w:lastRowFirstColumn="0" w:lastRowLastColumn="0"/>
              <w:rPr>
                <w:rFonts w:cs="CMU Serif"/>
                <w:sz w:val="20"/>
                <w:szCs w:val="20"/>
                <w:lang w:val="en-GB"/>
              </w:rPr>
            </w:pPr>
            <w:r w:rsidRPr="004D033B">
              <w:rPr>
                <w:rFonts w:cs="CMU Serif"/>
                <w:sz w:val="20"/>
                <w:szCs w:val="20"/>
                <w:lang w:val="en-GB"/>
              </w:rPr>
              <w:t xml:space="preserve">Additional modifications brought forward by the right majority </w:t>
            </w:r>
            <w:r w:rsidRPr="004D033B">
              <w:rPr>
                <w:rFonts w:cs="CMU Serif"/>
                <w:sz w:val="20"/>
                <w:szCs w:val="20"/>
                <w:shd w:val="clear" w:color="auto" w:fill="83CAEB" w:themeFill="accent1" w:themeFillTint="66"/>
                <w:lang w:val="en-GB"/>
              </w:rPr>
              <w:t>are to delete the part 'particular attention shall be paid to the vulnerability of certain migrant categories such as unaccompanied minors, pregnant women, persons with reduced mobility, persons in need of urgent medical care and elderly persons'",</w:t>
            </w:r>
          </w:p>
        </w:tc>
      </w:tr>
      <w:tr w:rsidR="007D135A" w:rsidRPr="00581159" w14:paraId="2F937235" w14:textId="77777777" w:rsidTr="007E6757">
        <w:tc>
          <w:tcPr>
            <w:cnfStyle w:val="001000000000" w:firstRow="0" w:lastRow="0" w:firstColumn="1" w:lastColumn="0" w:oddVBand="0" w:evenVBand="0" w:oddHBand="0" w:evenHBand="0" w:firstRowFirstColumn="0" w:firstRowLastColumn="0" w:lastRowFirstColumn="0" w:lastRowLastColumn="0"/>
            <w:tcW w:w="5949" w:type="dxa"/>
          </w:tcPr>
          <w:p w14:paraId="12B84E37" w14:textId="77777777"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 xml:space="preserve">"Supporting majority: General, alter text </w:t>
            </w:r>
            <w:proofErr w:type="gramStart"/>
            <w:r w:rsidRPr="007E6757">
              <w:rPr>
                <w:rFonts w:cs="CMU Serif"/>
                <w:b w:val="0"/>
                <w:bCs w:val="0"/>
                <w:sz w:val="20"/>
                <w:szCs w:val="20"/>
                <w:lang w:val="en-GB"/>
              </w:rPr>
              <w:t>to:</w:t>
            </w:r>
            <w:proofErr w:type="gramEnd"/>
            <w:r w:rsidRPr="007E6757">
              <w:rPr>
                <w:rFonts w:cs="CMU Serif"/>
                <w:b w:val="0"/>
                <w:bCs w:val="0"/>
                <w:sz w:val="20"/>
                <w:szCs w:val="20"/>
                <w:lang w:val="en-GB"/>
              </w:rPr>
              <w:t xml:space="preserve"> left majority.  Proposal: Posting of workers in the framework of the provision of services. Posting of workers in the framework of the provision of services: </w:t>
            </w:r>
            <w:r w:rsidRPr="007E6757">
              <w:rPr>
                <w:rFonts w:cs="CMU Serif"/>
                <w:b w:val="0"/>
                <w:bCs w:val="0"/>
                <w:sz w:val="20"/>
                <w:szCs w:val="20"/>
                <w:lang w:val="en-GB"/>
              </w:rPr>
              <w:lastRenderedPageBreak/>
              <w:t xml:space="preserve">enforcement of Directive 96/71/EC 2012/0061(COD) - 21/03/2012 - Legislative proposal PURPOSE: to establish a general common framework of provisions for better enforcement in practice of Directive 96/71/EC, including measures to prevent and sanction any abuse and circumvention of the applicable rules. PROPOSED ACT: Directive of the European Parliament and of the Council. BACKGROUND: it can be estimated that around one million workers are posted each year by their employers from one Member State to another. Posting thus concerns 0.4% of the active population of EU-15 sending countries and 0.7% of the active population of EU-12 sending countries. </w:t>
            </w:r>
          </w:p>
          <w:p w14:paraId="439D626E" w14:textId="77777777"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w:t>
            </w:r>
            <w:proofErr w:type="gramStart"/>
            <w:r w:rsidRPr="007E6757">
              <w:rPr>
                <w:rFonts w:cs="CMU Serif"/>
                <w:b w:val="0"/>
                <w:bCs w:val="0"/>
                <w:sz w:val="20"/>
                <w:szCs w:val="20"/>
                <w:lang w:val="en-GB"/>
              </w:rPr>
              <w:t>…(</w:t>
            </w:r>
            <w:proofErr w:type="gramEnd"/>
            <w:r w:rsidRPr="007E6757">
              <w:rPr>
                <w:rFonts w:cs="CMU Serif"/>
                <w:b w:val="0"/>
                <w:bCs w:val="0"/>
                <w:sz w:val="20"/>
                <w:szCs w:val="20"/>
                <w:lang w:val="en-GB"/>
              </w:rPr>
              <w:t xml:space="preserve">Full text provided)] </w:t>
            </w:r>
          </w:p>
          <w:p w14:paraId="647E2195" w14:textId="07D5F69F" w:rsidR="007D135A" w:rsidRPr="007E6757" w:rsidRDefault="007D135A" w:rsidP="007D135A">
            <w:pPr>
              <w:rPr>
                <w:rFonts w:cs="CMU Serif"/>
                <w:b w:val="0"/>
                <w:bCs w:val="0"/>
                <w:sz w:val="20"/>
                <w:szCs w:val="20"/>
                <w:lang w:val="en-GB"/>
              </w:rPr>
            </w:pPr>
            <w:r w:rsidRPr="007E6757">
              <w:rPr>
                <w:rFonts w:cs="CMU Serif"/>
                <w:b w:val="0"/>
                <w:bCs w:val="0"/>
                <w:sz w:val="20"/>
                <w:szCs w:val="20"/>
                <w:lang w:val="en-GB"/>
              </w:rPr>
              <w:t>stakeholder conferences every second year EUR 0.36 million) will be covered under heading 5 of the Multiannual Financial Framework."</w:t>
            </w:r>
          </w:p>
        </w:tc>
        <w:tc>
          <w:tcPr>
            <w:tcW w:w="2365" w:type="dxa"/>
          </w:tcPr>
          <w:p w14:paraId="1097F48E" w14:textId="0E06FC26"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 xml:space="preserve">The left majority would propose to delete the part 'Member States </w:t>
            </w:r>
            <w:r w:rsidRPr="004D033B">
              <w:rPr>
                <w:rFonts w:cs="CMU Serif"/>
                <w:sz w:val="20"/>
                <w:szCs w:val="20"/>
                <w:lang w:val="en-GB"/>
              </w:rPr>
              <w:lastRenderedPageBreak/>
              <w:t>shall apply the principle of equal treatment in the case of posted workers, ensuring that, in respect of the protection of workers, there is no discrimination between workers of one nationality and workers of another nationality'</w:t>
            </w:r>
          </w:p>
        </w:tc>
        <w:tc>
          <w:tcPr>
            <w:tcW w:w="3017" w:type="dxa"/>
          </w:tcPr>
          <w:p w14:paraId="308D9F23"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'Amendment 1: To delete all keywords</w:t>
            </w:r>
          </w:p>
          <w:p w14:paraId="441EDA5B"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t>_COST_LEGAL_</w:t>
            </w:r>
          </w:p>
          <w:p w14:paraId="6EABAA53"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IMPLICATIONS_REASON_REGEX (without replacement)'</w:t>
            </w:r>
          </w:p>
        </w:tc>
        <w:tc>
          <w:tcPr>
            <w:tcW w:w="2946" w:type="dxa"/>
          </w:tcPr>
          <w:p w14:paraId="4AB2271D" w14:textId="77777777" w:rsidR="007D135A" w:rsidRPr="004D033B" w:rsidRDefault="007D135A" w:rsidP="007D135A">
            <w:pPr>
              <w:cnfStyle w:val="000000000000" w:firstRow="0" w:lastRow="0" w:firstColumn="0" w:lastColumn="0" w:oddVBand="0" w:evenVBand="0" w:oddHBand="0" w:evenHBand="0" w:firstRowFirstColumn="0" w:firstRowLastColumn="0" w:lastRowFirstColumn="0" w:lastRowLastColumn="0"/>
              <w:rPr>
                <w:rFonts w:cs="CMU Serif"/>
                <w:sz w:val="20"/>
                <w:szCs w:val="20"/>
                <w:lang w:val="en-GB"/>
              </w:rPr>
            </w:pPr>
            <w:r w:rsidRPr="004D033B">
              <w:rPr>
                <w:rFonts w:cs="CMU Serif"/>
                <w:sz w:val="20"/>
                <w:szCs w:val="20"/>
                <w:lang w:val="en-GB"/>
              </w:rPr>
              <w:lastRenderedPageBreak/>
              <w:t xml:space="preserve">The left majority would propose the following change(s) to the text: 'port sector (dockers), who </w:t>
            </w:r>
            <w:r w:rsidRPr="004D033B">
              <w:rPr>
                <w:rFonts w:cs="CMU Serif"/>
                <w:sz w:val="20"/>
                <w:szCs w:val="20"/>
                <w:lang w:val="en-GB"/>
              </w:rPr>
              <w:lastRenderedPageBreak/>
              <w:t>are already subject to a specific Union legal act, are excluded from the scope of this Directive'</w:t>
            </w:r>
          </w:p>
        </w:tc>
      </w:tr>
    </w:tbl>
    <w:p w14:paraId="04D3EFAA" w14:textId="77777777" w:rsidR="007D135A" w:rsidRPr="004D033B" w:rsidRDefault="007D135A" w:rsidP="00D8370C">
      <w:pPr>
        <w:rPr>
          <w:rFonts w:cs="CMU Serif"/>
          <w:sz w:val="20"/>
          <w:szCs w:val="20"/>
          <w:lang w:val="en-GB"/>
        </w:rPr>
      </w:pPr>
    </w:p>
    <w:sectPr w:rsidR="007D135A" w:rsidRPr="004D033B" w:rsidSect="00B7602A">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05927" w14:textId="77777777" w:rsidR="00103A8B" w:rsidRDefault="00103A8B" w:rsidP="0085155D">
      <w:pPr>
        <w:spacing w:after="0" w:line="240" w:lineRule="auto"/>
      </w:pPr>
      <w:r>
        <w:separator/>
      </w:r>
    </w:p>
  </w:endnote>
  <w:endnote w:type="continuationSeparator" w:id="0">
    <w:p w14:paraId="14DD6E81" w14:textId="77777777" w:rsidR="00103A8B" w:rsidRDefault="00103A8B" w:rsidP="00851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U Serif">
    <w:panose1 w:val="02000603000000000000"/>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D5B5A" w14:textId="77777777" w:rsidR="00103A8B" w:rsidRDefault="00103A8B" w:rsidP="0085155D">
      <w:pPr>
        <w:spacing w:after="0" w:line="240" w:lineRule="auto"/>
      </w:pPr>
      <w:r>
        <w:separator/>
      </w:r>
    </w:p>
  </w:footnote>
  <w:footnote w:type="continuationSeparator" w:id="0">
    <w:p w14:paraId="0C55A2C2" w14:textId="77777777" w:rsidR="00103A8B" w:rsidRDefault="00103A8B" w:rsidP="00851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E40E9"/>
    <w:multiLevelType w:val="multilevel"/>
    <w:tmpl w:val="F9D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3278"/>
    <w:multiLevelType w:val="multilevel"/>
    <w:tmpl w:val="D96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42F7E"/>
    <w:multiLevelType w:val="multilevel"/>
    <w:tmpl w:val="7374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3367F"/>
    <w:multiLevelType w:val="multilevel"/>
    <w:tmpl w:val="E99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1BE9"/>
    <w:multiLevelType w:val="multilevel"/>
    <w:tmpl w:val="FD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155624"/>
    <w:multiLevelType w:val="multilevel"/>
    <w:tmpl w:val="CA2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62638"/>
    <w:multiLevelType w:val="multilevel"/>
    <w:tmpl w:val="B782926A"/>
    <w:lvl w:ilvl="0">
      <w:start w:val="1"/>
      <w:numFmt w:val="bullet"/>
      <w:lvlText w:val=""/>
      <w:lvlJc w:val="left"/>
      <w:pPr>
        <w:tabs>
          <w:tab w:val="num" w:pos="720"/>
        </w:tabs>
        <w:ind w:left="720" w:hanging="360"/>
      </w:pPr>
      <w:rPr>
        <w:rFonts w:ascii="Symbol" w:hAnsi="Symbol" w:hint="default"/>
        <w:sz w:val="20"/>
      </w:rPr>
    </w:lvl>
    <w:lvl w:ilvl="1">
      <w:start w:val="30"/>
      <w:numFmt w:val="bullet"/>
      <w:lvlText w:val="-"/>
      <w:lvlJc w:val="left"/>
      <w:pPr>
        <w:ind w:left="1440" w:hanging="360"/>
      </w:pPr>
      <w:rPr>
        <w:rFonts w:ascii="Aptos" w:eastAsia="Times New Roman" w:hAnsi="Apto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35363"/>
    <w:multiLevelType w:val="multilevel"/>
    <w:tmpl w:val="9D4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21228"/>
    <w:multiLevelType w:val="multilevel"/>
    <w:tmpl w:val="77BA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4F5A48"/>
    <w:multiLevelType w:val="multilevel"/>
    <w:tmpl w:val="820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6A031E"/>
    <w:multiLevelType w:val="multilevel"/>
    <w:tmpl w:val="9574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942010"/>
    <w:multiLevelType w:val="multilevel"/>
    <w:tmpl w:val="9B4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0674AC"/>
    <w:multiLevelType w:val="multilevel"/>
    <w:tmpl w:val="512A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A828E8"/>
    <w:multiLevelType w:val="multilevel"/>
    <w:tmpl w:val="F71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7154969">
    <w:abstractNumId w:val="1"/>
  </w:num>
  <w:num w:numId="2" w16cid:durableId="620384518">
    <w:abstractNumId w:val="3"/>
  </w:num>
  <w:num w:numId="3" w16cid:durableId="305087257">
    <w:abstractNumId w:val="7"/>
  </w:num>
  <w:num w:numId="4" w16cid:durableId="1243679818">
    <w:abstractNumId w:val="11"/>
  </w:num>
  <w:num w:numId="5" w16cid:durableId="1873375986">
    <w:abstractNumId w:val="5"/>
  </w:num>
  <w:num w:numId="6" w16cid:durableId="1011949889">
    <w:abstractNumId w:val="0"/>
  </w:num>
  <w:num w:numId="7" w16cid:durableId="120732790">
    <w:abstractNumId w:val="13"/>
  </w:num>
  <w:num w:numId="8" w16cid:durableId="1412776511">
    <w:abstractNumId w:val="9"/>
  </w:num>
  <w:num w:numId="9" w16cid:durableId="188448304">
    <w:abstractNumId w:val="2"/>
  </w:num>
  <w:num w:numId="10" w16cid:durableId="1372798925">
    <w:abstractNumId w:val="8"/>
  </w:num>
  <w:num w:numId="11" w16cid:durableId="966929226">
    <w:abstractNumId w:val="10"/>
  </w:num>
  <w:num w:numId="12" w16cid:durableId="1039085292">
    <w:abstractNumId w:val="12"/>
  </w:num>
  <w:num w:numId="13" w16cid:durableId="1206335125">
    <w:abstractNumId w:val="6"/>
  </w:num>
  <w:num w:numId="14" w16cid:durableId="467015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2A"/>
    <w:rsid w:val="00023EF1"/>
    <w:rsid w:val="00027EA9"/>
    <w:rsid w:val="00031102"/>
    <w:rsid w:val="00042ED0"/>
    <w:rsid w:val="00042F81"/>
    <w:rsid w:val="00057D33"/>
    <w:rsid w:val="000639F3"/>
    <w:rsid w:val="0006435B"/>
    <w:rsid w:val="00075E8B"/>
    <w:rsid w:val="000A03F9"/>
    <w:rsid w:val="000B12F1"/>
    <w:rsid w:val="000B5896"/>
    <w:rsid w:val="000C33E4"/>
    <w:rsid w:val="000F1B4F"/>
    <w:rsid w:val="000F4E08"/>
    <w:rsid w:val="00101A89"/>
    <w:rsid w:val="00103A8B"/>
    <w:rsid w:val="00104471"/>
    <w:rsid w:val="001104EB"/>
    <w:rsid w:val="001142A4"/>
    <w:rsid w:val="0011458B"/>
    <w:rsid w:val="0011517E"/>
    <w:rsid w:val="00117A61"/>
    <w:rsid w:val="001200FC"/>
    <w:rsid w:val="00125BFF"/>
    <w:rsid w:val="00132A1B"/>
    <w:rsid w:val="00135C04"/>
    <w:rsid w:val="001400B0"/>
    <w:rsid w:val="00145ACC"/>
    <w:rsid w:val="00147009"/>
    <w:rsid w:val="0015096D"/>
    <w:rsid w:val="00152878"/>
    <w:rsid w:val="001628C3"/>
    <w:rsid w:val="00167D47"/>
    <w:rsid w:val="00184EEC"/>
    <w:rsid w:val="001864F9"/>
    <w:rsid w:val="00186B73"/>
    <w:rsid w:val="00193588"/>
    <w:rsid w:val="00196C4E"/>
    <w:rsid w:val="001A00B5"/>
    <w:rsid w:val="001A7532"/>
    <w:rsid w:val="001C542B"/>
    <w:rsid w:val="001D0FC6"/>
    <w:rsid w:val="001E24CC"/>
    <w:rsid w:val="001E7CFA"/>
    <w:rsid w:val="001F5D65"/>
    <w:rsid w:val="00211A8B"/>
    <w:rsid w:val="00221F52"/>
    <w:rsid w:val="00236AC5"/>
    <w:rsid w:val="00236ED1"/>
    <w:rsid w:val="0024124F"/>
    <w:rsid w:val="00241AF1"/>
    <w:rsid w:val="00242854"/>
    <w:rsid w:val="00242EEC"/>
    <w:rsid w:val="00253581"/>
    <w:rsid w:val="00272FA5"/>
    <w:rsid w:val="00275A3F"/>
    <w:rsid w:val="00284AD6"/>
    <w:rsid w:val="002A2C45"/>
    <w:rsid w:val="002A6807"/>
    <w:rsid w:val="002A7B0D"/>
    <w:rsid w:val="002D4DEA"/>
    <w:rsid w:val="002E31D3"/>
    <w:rsid w:val="002E6636"/>
    <w:rsid w:val="002F4DA9"/>
    <w:rsid w:val="0030785A"/>
    <w:rsid w:val="00310B2B"/>
    <w:rsid w:val="00312E13"/>
    <w:rsid w:val="00313DA4"/>
    <w:rsid w:val="003150DA"/>
    <w:rsid w:val="003202EB"/>
    <w:rsid w:val="0032085B"/>
    <w:rsid w:val="0032099C"/>
    <w:rsid w:val="0035342F"/>
    <w:rsid w:val="00365CCE"/>
    <w:rsid w:val="00376856"/>
    <w:rsid w:val="0038292B"/>
    <w:rsid w:val="0038483C"/>
    <w:rsid w:val="00384D27"/>
    <w:rsid w:val="00387E14"/>
    <w:rsid w:val="003934AB"/>
    <w:rsid w:val="00393601"/>
    <w:rsid w:val="003B3989"/>
    <w:rsid w:val="003C05E6"/>
    <w:rsid w:val="003C1E1E"/>
    <w:rsid w:val="003D7367"/>
    <w:rsid w:val="003E0D5B"/>
    <w:rsid w:val="003E1665"/>
    <w:rsid w:val="003F20B5"/>
    <w:rsid w:val="0040365D"/>
    <w:rsid w:val="00405CBF"/>
    <w:rsid w:val="00406D0C"/>
    <w:rsid w:val="004118D6"/>
    <w:rsid w:val="00411ED0"/>
    <w:rsid w:val="00417113"/>
    <w:rsid w:val="0042325A"/>
    <w:rsid w:val="004248C8"/>
    <w:rsid w:val="004412FF"/>
    <w:rsid w:val="004469EE"/>
    <w:rsid w:val="00461B90"/>
    <w:rsid w:val="004651C2"/>
    <w:rsid w:val="0046595A"/>
    <w:rsid w:val="00484B8F"/>
    <w:rsid w:val="0049078F"/>
    <w:rsid w:val="0049387A"/>
    <w:rsid w:val="004B6BAB"/>
    <w:rsid w:val="004C43DC"/>
    <w:rsid w:val="004D033B"/>
    <w:rsid w:val="004D33AA"/>
    <w:rsid w:val="004D454C"/>
    <w:rsid w:val="004D680C"/>
    <w:rsid w:val="004E2C44"/>
    <w:rsid w:val="004E33AD"/>
    <w:rsid w:val="004E694D"/>
    <w:rsid w:val="004E6CAA"/>
    <w:rsid w:val="004F5075"/>
    <w:rsid w:val="00500A3F"/>
    <w:rsid w:val="0050656F"/>
    <w:rsid w:val="005069C2"/>
    <w:rsid w:val="00510E9E"/>
    <w:rsid w:val="005320F1"/>
    <w:rsid w:val="0054495F"/>
    <w:rsid w:val="0055623A"/>
    <w:rsid w:val="00567087"/>
    <w:rsid w:val="00572303"/>
    <w:rsid w:val="00575AF5"/>
    <w:rsid w:val="00577B98"/>
    <w:rsid w:val="00580FFC"/>
    <w:rsid w:val="00581159"/>
    <w:rsid w:val="00586278"/>
    <w:rsid w:val="0059542F"/>
    <w:rsid w:val="005972C8"/>
    <w:rsid w:val="005A456C"/>
    <w:rsid w:val="005A63EE"/>
    <w:rsid w:val="005B129F"/>
    <w:rsid w:val="005B71EE"/>
    <w:rsid w:val="005D1E57"/>
    <w:rsid w:val="005D57F9"/>
    <w:rsid w:val="005E3F3A"/>
    <w:rsid w:val="005F3B3D"/>
    <w:rsid w:val="005F6B97"/>
    <w:rsid w:val="00600615"/>
    <w:rsid w:val="00602F9D"/>
    <w:rsid w:val="00607121"/>
    <w:rsid w:val="00612708"/>
    <w:rsid w:val="006140E2"/>
    <w:rsid w:val="00616251"/>
    <w:rsid w:val="006228B2"/>
    <w:rsid w:val="00624320"/>
    <w:rsid w:val="00626682"/>
    <w:rsid w:val="0063281E"/>
    <w:rsid w:val="0065289E"/>
    <w:rsid w:val="00652D3C"/>
    <w:rsid w:val="006769E2"/>
    <w:rsid w:val="00696013"/>
    <w:rsid w:val="006A0406"/>
    <w:rsid w:val="006A46C3"/>
    <w:rsid w:val="006A48ED"/>
    <w:rsid w:val="006B161B"/>
    <w:rsid w:val="006C644F"/>
    <w:rsid w:val="006D1DD3"/>
    <w:rsid w:val="006D35F1"/>
    <w:rsid w:val="006E6566"/>
    <w:rsid w:val="006F4BA0"/>
    <w:rsid w:val="00705DF5"/>
    <w:rsid w:val="00707B34"/>
    <w:rsid w:val="007102B9"/>
    <w:rsid w:val="00715C55"/>
    <w:rsid w:val="007229DB"/>
    <w:rsid w:val="007229DF"/>
    <w:rsid w:val="0073073D"/>
    <w:rsid w:val="007308F9"/>
    <w:rsid w:val="00733FAA"/>
    <w:rsid w:val="00741E97"/>
    <w:rsid w:val="00745A49"/>
    <w:rsid w:val="00747E63"/>
    <w:rsid w:val="0075237C"/>
    <w:rsid w:val="00774D83"/>
    <w:rsid w:val="0077570B"/>
    <w:rsid w:val="0077723E"/>
    <w:rsid w:val="00783F39"/>
    <w:rsid w:val="007916CB"/>
    <w:rsid w:val="0079792C"/>
    <w:rsid w:val="0079795E"/>
    <w:rsid w:val="007A5907"/>
    <w:rsid w:val="007B3178"/>
    <w:rsid w:val="007B69C1"/>
    <w:rsid w:val="007C499D"/>
    <w:rsid w:val="007D135A"/>
    <w:rsid w:val="007D36C5"/>
    <w:rsid w:val="007E1806"/>
    <w:rsid w:val="007E6757"/>
    <w:rsid w:val="007F1523"/>
    <w:rsid w:val="007F44AA"/>
    <w:rsid w:val="008002F2"/>
    <w:rsid w:val="00803C85"/>
    <w:rsid w:val="00805240"/>
    <w:rsid w:val="00806906"/>
    <w:rsid w:val="00831D8D"/>
    <w:rsid w:val="0083286C"/>
    <w:rsid w:val="008337AB"/>
    <w:rsid w:val="00850D05"/>
    <w:rsid w:val="0085155D"/>
    <w:rsid w:val="00861F75"/>
    <w:rsid w:val="00863B53"/>
    <w:rsid w:val="008700B2"/>
    <w:rsid w:val="0087237C"/>
    <w:rsid w:val="0087586C"/>
    <w:rsid w:val="00875E66"/>
    <w:rsid w:val="0089087B"/>
    <w:rsid w:val="00897373"/>
    <w:rsid w:val="008A4448"/>
    <w:rsid w:val="008B3792"/>
    <w:rsid w:val="008B52C8"/>
    <w:rsid w:val="008D2596"/>
    <w:rsid w:val="008E5C31"/>
    <w:rsid w:val="008F3B05"/>
    <w:rsid w:val="008F691B"/>
    <w:rsid w:val="00900D6D"/>
    <w:rsid w:val="009115A2"/>
    <w:rsid w:val="00921942"/>
    <w:rsid w:val="00922227"/>
    <w:rsid w:val="0092684A"/>
    <w:rsid w:val="00937F97"/>
    <w:rsid w:val="00944AEB"/>
    <w:rsid w:val="00944FDE"/>
    <w:rsid w:val="009475F3"/>
    <w:rsid w:val="00950B3D"/>
    <w:rsid w:val="00954601"/>
    <w:rsid w:val="0099358E"/>
    <w:rsid w:val="00996BF0"/>
    <w:rsid w:val="009A040A"/>
    <w:rsid w:val="009B4D67"/>
    <w:rsid w:val="009D0E4D"/>
    <w:rsid w:val="009D0EF2"/>
    <w:rsid w:val="009E4D85"/>
    <w:rsid w:val="009F35D0"/>
    <w:rsid w:val="009F3795"/>
    <w:rsid w:val="00A0314E"/>
    <w:rsid w:val="00A04B88"/>
    <w:rsid w:val="00A107B8"/>
    <w:rsid w:val="00A1107A"/>
    <w:rsid w:val="00A1458B"/>
    <w:rsid w:val="00A16E2D"/>
    <w:rsid w:val="00A24654"/>
    <w:rsid w:val="00A32D07"/>
    <w:rsid w:val="00A3662D"/>
    <w:rsid w:val="00A42B48"/>
    <w:rsid w:val="00A514D4"/>
    <w:rsid w:val="00A64FB3"/>
    <w:rsid w:val="00A7173C"/>
    <w:rsid w:val="00A739B1"/>
    <w:rsid w:val="00A7689A"/>
    <w:rsid w:val="00A77C72"/>
    <w:rsid w:val="00A961DE"/>
    <w:rsid w:val="00AA2105"/>
    <w:rsid w:val="00AA7BD1"/>
    <w:rsid w:val="00AC2740"/>
    <w:rsid w:val="00AE0F46"/>
    <w:rsid w:val="00AE2EB6"/>
    <w:rsid w:val="00AE4E4D"/>
    <w:rsid w:val="00AE5E51"/>
    <w:rsid w:val="00AF033B"/>
    <w:rsid w:val="00AF5BEA"/>
    <w:rsid w:val="00B15A8A"/>
    <w:rsid w:val="00B17AAA"/>
    <w:rsid w:val="00B20F5F"/>
    <w:rsid w:val="00B24DB4"/>
    <w:rsid w:val="00B278BE"/>
    <w:rsid w:val="00B328C4"/>
    <w:rsid w:val="00B4011E"/>
    <w:rsid w:val="00B42946"/>
    <w:rsid w:val="00B47BDF"/>
    <w:rsid w:val="00B67024"/>
    <w:rsid w:val="00B71417"/>
    <w:rsid w:val="00B7602A"/>
    <w:rsid w:val="00B90956"/>
    <w:rsid w:val="00B93D2A"/>
    <w:rsid w:val="00B95985"/>
    <w:rsid w:val="00BA3E84"/>
    <w:rsid w:val="00BA5FE6"/>
    <w:rsid w:val="00BB4D69"/>
    <w:rsid w:val="00BB6BDF"/>
    <w:rsid w:val="00BD2157"/>
    <w:rsid w:val="00BE773D"/>
    <w:rsid w:val="00BF300B"/>
    <w:rsid w:val="00BF3579"/>
    <w:rsid w:val="00BF6700"/>
    <w:rsid w:val="00BF7293"/>
    <w:rsid w:val="00C20A3F"/>
    <w:rsid w:val="00C262C4"/>
    <w:rsid w:val="00C4069B"/>
    <w:rsid w:val="00C41805"/>
    <w:rsid w:val="00C4392A"/>
    <w:rsid w:val="00C44672"/>
    <w:rsid w:val="00C44B35"/>
    <w:rsid w:val="00C54182"/>
    <w:rsid w:val="00C56F53"/>
    <w:rsid w:val="00C63C37"/>
    <w:rsid w:val="00C74E23"/>
    <w:rsid w:val="00C846B3"/>
    <w:rsid w:val="00C8735D"/>
    <w:rsid w:val="00C90EEF"/>
    <w:rsid w:val="00CA341F"/>
    <w:rsid w:val="00CB4819"/>
    <w:rsid w:val="00CC62CF"/>
    <w:rsid w:val="00CC7885"/>
    <w:rsid w:val="00CD1824"/>
    <w:rsid w:val="00CD2061"/>
    <w:rsid w:val="00CD2658"/>
    <w:rsid w:val="00CD31C1"/>
    <w:rsid w:val="00CD5807"/>
    <w:rsid w:val="00CD7D2C"/>
    <w:rsid w:val="00CE3D1D"/>
    <w:rsid w:val="00CF3514"/>
    <w:rsid w:val="00CF49E0"/>
    <w:rsid w:val="00D00487"/>
    <w:rsid w:val="00D011E2"/>
    <w:rsid w:val="00D026B3"/>
    <w:rsid w:val="00D05423"/>
    <w:rsid w:val="00D13191"/>
    <w:rsid w:val="00D230C4"/>
    <w:rsid w:val="00D2486C"/>
    <w:rsid w:val="00D258D3"/>
    <w:rsid w:val="00D44D50"/>
    <w:rsid w:val="00D516D3"/>
    <w:rsid w:val="00D52683"/>
    <w:rsid w:val="00D5628A"/>
    <w:rsid w:val="00D57521"/>
    <w:rsid w:val="00D6104B"/>
    <w:rsid w:val="00D71090"/>
    <w:rsid w:val="00D7469C"/>
    <w:rsid w:val="00D76CBF"/>
    <w:rsid w:val="00D76DAF"/>
    <w:rsid w:val="00D81778"/>
    <w:rsid w:val="00D8370C"/>
    <w:rsid w:val="00D90510"/>
    <w:rsid w:val="00DB2A29"/>
    <w:rsid w:val="00DB6A60"/>
    <w:rsid w:val="00DE6B97"/>
    <w:rsid w:val="00DE76A8"/>
    <w:rsid w:val="00DF1CDB"/>
    <w:rsid w:val="00E01B07"/>
    <w:rsid w:val="00E02353"/>
    <w:rsid w:val="00E0501D"/>
    <w:rsid w:val="00E07F61"/>
    <w:rsid w:val="00E111DE"/>
    <w:rsid w:val="00E179F4"/>
    <w:rsid w:val="00E2332E"/>
    <w:rsid w:val="00E236D5"/>
    <w:rsid w:val="00E26A2D"/>
    <w:rsid w:val="00E309D1"/>
    <w:rsid w:val="00E369C2"/>
    <w:rsid w:val="00E3735E"/>
    <w:rsid w:val="00E707A0"/>
    <w:rsid w:val="00E7193B"/>
    <w:rsid w:val="00E82221"/>
    <w:rsid w:val="00E84EAC"/>
    <w:rsid w:val="00E85942"/>
    <w:rsid w:val="00E95642"/>
    <w:rsid w:val="00EA6A44"/>
    <w:rsid w:val="00EA717F"/>
    <w:rsid w:val="00EB2AA3"/>
    <w:rsid w:val="00EC2757"/>
    <w:rsid w:val="00EC2D81"/>
    <w:rsid w:val="00EC6B0B"/>
    <w:rsid w:val="00EE498C"/>
    <w:rsid w:val="00EF1157"/>
    <w:rsid w:val="00EF1536"/>
    <w:rsid w:val="00EF722B"/>
    <w:rsid w:val="00F03A07"/>
    <w:rsid w:val="00F05956"/>
    <w:rsid w:val="00F105F4"/>
    <w:rsid w:val="00F133A9"/>
    <w:rsid w:val="00F14624"/>
    <w:rsid w:val="00F42C9A"/>
    <w:rsid w:val="00F508BE"/>
    <w:rsid w:val="00F55D0F"/>
    <w:rsid w:val="00F6399C"/>
    <w:rsid w:val="00F725B8"/>
    <w:rsid w:val="00F75275"/>
    <w:rsid w:val="00F75AD9"/>
    <w:rsid w:val="00F814D6"/>
    <w:rsid w:val="00F924CA"/>
    <w:rsid w:val="00FA24CF"/>
    <w:rsid w:val="00FA6D4C"/>
    <w:rsid w:val="00FB35AB"/>
    <w:rsid w:val="00FB3927"/>
    <w:rsid w:val="00FB4AA5"/>
    <w:rsid w:val="00FC43A8"/>
    <w:rsid w:val="00FC4A7F"/>
    <w:rsid w:val="00FC4C10"/>
    <w:rsid w:val="00FD0EAB"/>
    <w:rsid w:val="00FD7895"/>
    <w:rsid w:val="00FF2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361"/>
  <w15:chartTrackingRefBased/>
  <w15:docId w15:val="{C5C0264F-566E-4FEC-BC15-D0DEEBD5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B3927"/>
  </w:style>
  <w:style w:type="paragraph" w:styleId="berschrift1">
    <w:name w:val="heading 1"/>
    <w:basedOn w:val="Standard"/>
    <w:next w:val="Standard"/>
    <w:link w:val="berschrift1Zchn"/>
    <w:uiPriority w:val="9"/>
    <w:qFormat/>
    <w:rsid w:val="00B76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6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7602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7602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602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602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602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602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602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602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602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7602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7602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602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602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602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602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602A"/>
    <w:rPr>
      <w:rFonts w:eastAsiaTheme="majorEastAsia" w:cstheme="majorBidi"/>
      <w:color w:val="272727" w:themeColor="text1" w:themeTint="D8"/>
    </w:rPr>
  </w:style>
  <w:style w:type="paragraph" w:styleId="Titel">
    <w:name w:val="Title"/>
    <w:basedOn w:val="Standard"/>
    <w:next w:val="Standard"/>
    <w:link w:val="TitelZchn"/>
    <w:uiPriority w:val="10"/>
    <w:qFormat/>
    <w:rsid w:val="00B76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602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602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602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602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7602A"/>
    <w:rPr>
      <w:i/>
      <w:iCs/>
      <w:color w:val="404040" w:themeColor="text1" w:themeTint="BF"/>
    </w:rPr>
  </w:style>
  <w:style w:type="paragraph" w:styleId="Listenabsatz">
    <w:name w:val="List Paragraph"/>
    <w:basedOn w:val="Standard"/>
    <w:uiPriority w:val="34"/>
    <w:qFormat/>
    <w:rsid w:val="00B7602A"/>
    <w:pPr>
      <w:ind w:left="720"/>
      <w:contextualSpacing/>
    </w:pPr>
  </w:style>
  <w:style w:type="character" w:styleId="IntensiveHervorhebung">
    <w:name w:val="Intense Emphasis"/>
    <w:basedOn w:val="Absatz-Standardschriftart"/>
    <w:uiPriority w:val="21"/>
    <w:qFormat/>
    <w:rsid w:val="00B7602A"/>
    <w:rPr>
      <w:i/>
      <w:iCs/>
      <w:color w:val="0F4761" w:themeColor="accent1" w:themeShade="BF"/>
    </w:rPr>
  </w:style>
  <w:style w:type="paragraph" w:styleId="IntensivesZitat">
    <w:name w:val="Intense Quote"/>
    <w:basedOn w:val="Standard"/>
    <w:next w:val="Standard"/>
    <w:link w:val="IntensivesZitatZchn"/>
    <w:uiPriority w:val="30"/>
    <w:qFormat/>
    <w:rsid w:val="00B76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602A"/>
    <w:rPr>
      <w:i/>
      <w:iCs/>
      <w:color w:val="0F4761" w:themeColor="accent1" w:themeShade="BF"/>
    </w:rPr>
  </w:style>
  <w:style w:type="character" w:styleId="IntensiverVerweis">
    <w:name w:val="Intense Reference"/>
    <w:basedOn w:val="Absatz-Standardschriftart"/>
    <w:uiPriority w:val="32"/>
    <w:qFormat/>
    <w:rsid w:val="00B7602A"/>
    <w:rPr>
      <w:b/>
      <w:bCs/>
      <w:smallCaps/>
      <w:color w:val="0F4761" w:themeColor="accent1" w:themeShade="BF"/>
      <w:spacing w:val="5"/>
    </w:rPr>
  </w:style>
  <w:style w:type="table" w:styleId="Tabellenraster">
    <w:name w:val="Table Grid"/>
    <w:basedOn w:val="NormaleTabelle"/>
    <w:uiPriority w:val="39"/>
    <w:rsid w:val="00B7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7602A"/>
    <w:rPr>
      <w:color w:val="0000FF"/>
      <w:u w:val="single"/>
    </w:rPr>
  </w:style>
  <w:style w:type="paragraph" w:styleId="StandardWeb">
    <w:name w:val="Normal (Web)"/>
    <w:basedOn w:val="Standard"/>
    <w:uiPriority w:val="99"/>
    <w:semiHidden/>
    <w:unhideWhenUsed/>
    <w:rsid w:val="0092222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Kopfzeile">
    <w:name w:val="header"/>
    <w:basedOn w:val="Standard"/>
    <w:link w:val="KopfzeileZchn"/>
    <w:uiPriority w:val="99"/>
    <w:unhideWhenUsed/>
    <w:rsid w:val="008515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155D"/>
  </w:style>
  <w:style w:type="paragraph" w:styleId="Fuzeile">
    <w:name w:val="footer"/>
    <w:basedOn w:val="Standard"/>
    <w:link w:val="FuzeileZchn"/>
    <w:uiPriority w:val="99"/>
    <w:unhideWhenUsed/>
    <w:rsid w:val="008515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155D"/>
  </w:style>
  <w:style w:type="character" w:customStyle="1" w:styleId="epname">
    <w:name w:val="ep_name"/>
    <w:basedOn w:val="Absatz-Standardschriftart"/>
    <w:rsid w:val="00E95642"/>
  </w:style>
  <w:style w:type="character" w:styleId="NichtaufgelsteErwhnung">
    <w:name w:val="Unresolved Mention"/>
    <w:basedOn w:val="Absatz-Standardschriftart"/>
    <w:uiPriority w:val="99"/>
    <w:semiHidden/>
    <w:unhideWhenUsed/>
    <w:rsid w:val="001200FC"/>
    <w:rPr>
      <w:color w:val="605E5C"/>
      <w:shd w:val="clear" w:color="auto" w:fill="E1DFDD"/>
    </w:rPr>
  </w:style>
  <w:style w:type="table" w:styleId="EinfacheTabelle2">
    <w:name w:val="Plain Table 2"/>
    <w:basedOn w:val="NormaleTabelle"/>
    <w:uiPriority w:val="42"/>
    <w:rsid w:val="000639F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eschriftung">
    <w:name w:val="caption"/>
    <w:basedOn w:val="Standard"/>
    <w:next w:val="Standard"/>
    <w:uiPriority w:val="35"/>
    <w:unhideWhenUsed/>
    <w:qFormat/>
    <w:rsid w:val="008B3792"/>
    <w:pPr>
      <w:spacing w:after="200" w:line="240" w:lineRule="auto"/>
    </w:pPr>
    <w:rPr>
      <w:i/>
      <w:iCs/>
      <w:color w:val="0E2841" w:themeColor="text2"/>
      <w:sz w:val="18"/>
      <w:szCs w:val="18"/>
    </w:rPr>
  </w:style>
  <w:style w:type="paragraph" w:styleId="Funotentext">
    <w:name w:val="footnote text"/>
    <w:basedOn w:val="Standard"/>
    <w:link w:val="FunotentextZchn"/>
    <w:uiPriority w:val="99"/>
    <w:semiHidden/>
    <w:unhideWhenUsed/>
    <w:rsid w:val="003E0D5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E0D5B"/>
    <w:rPr>
      <w:sz w:val="20"/>
      <w:szCs w:val="20"/>
    </w:rPr>
  </w:style>
  <w:style w:type="character" w:styleId="Funotenzeichen">
    <w:name w:val="footnote reference"/>
    <w:basedOn w:val="Absatz-Standardschriftart"/>
    <w:uiPriority w:val="99"/>
    <w:semiHidden/>
    <w:unhideWhenUsed/>
    <w:rsid w:val="003E0D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6740">
      <w:bodyDiv w:val="1"/>
      <w:marLeft w:val="0"/>
      <w:marRight w:val="0"/>
      <w:marTop w:val="0"/>
      <w:marBottom w:val="0"/>
      <w:divBdr>
        <w:top w:val="none" w:sz="0" w:space="0" w:color="auto"/>
        <w:left w:val="none" w:sz="0" w:space="0" w:color="auto"/>
        <w:bottom w:val="none" w:sz="0" w:space="0" w:color="auto"/>
        <w:right w:val="none" w:sz="0" w:space="0" w:color="auto"/>
      </w:divBdr>
      <w:divsChild>
        <w:div w:id="303043906">
          <w:marLeft w:val="0"/>
          <w:marRight w:val="0"/>
          <w:marTop w:val="0"/>
          <w:marBottom w:val="0"/>
          <w:divBdr>
            <w:top w:val="none" w:sz="0" w:space="0" w:color="auto"/>
            <w:left w:val="none" w:sz="0" w:space="0" w:color="auto"/>
            <w:bottom w:val="none" w:sz="0" w:space="0" w:color="auto"/>
            <w:right w:val="none" w:sz="0" w:space="0" w:color="auto"/>
          </w:divBdr>
        </w:div>
      </w:divsChild>
    </w:div>
    <w:div w:id="78525068">
      <w:bodyDiv w:val="1"/>
      <w:marLeft w:val="0"/>
      <w:marRight w:val="0"/>
      <w:marTop w:val="0"/>
      <w:marBottom w:val="0"/>
      <w:divBdr>
        <w:top w:val="none" w:sz="0" w:space="0" w:color="auto"/>
        <w:left w:val="none" w:sz="0" w:space="0" w:color="auto"/>
        <w:bottom w:val="none" w:sz="0" w:space="0" w:color="auto"/>
        <w:right w:val="none" w:sz="0" w:space="0" w:color="auto"/>
      </w:divBdr>
    </w:div>
    <w:div w:id="161509198">
      <w:bodyDiv w:val="1"/>
      <w:marLeft w:val="0"/>
      <w:marRight w:val="0"/>
      <w:marTop w:val="0"/>
      <w:marBottom w:val="0"/>
      <w:divBdr>
        <w:top w:val="none" w:sz="0" w:space="0" w:color="auto"/>
        <w:left w:val="none" w:sz="0" w:space="0" w:color="auto"/>
        <w:bottom w:val="none" w:sz="0" w:space="0" w:color="auto"/>
        <w:right w:val="none" w:sz="0" w:space="0" w:color="auto"/>
      </w:divBdr>
    </w:div>
    <w:div w:id="266546068">
      <w:bodyDiv w:val="1"/>
      <w:marLeft w:val="0"/>
      <w:marRight w:val="0"/>
      <w:marTop w:val="0"/>
      <w:marBottom w:val="0"/>
      <w:divBdr>
        <w:top w:val="none" w:sz="0" w:space="0" w:color="auto"/>
        <w:left w:val="none" w:sz="0" w:space="0" w:color="auto"/>
        <w:bottom w:val="none" w:sz="0" w:space="0" w:color="auto"/>
        <w:right w:val="none" w:sz="0" w:space="0" w:color="auto"/>
      </w:divBdr>
    </w:div>
    <w:div w:id="282464070">
      <w:bodyDiv w:val="1"/>
      <w:marLeft w:val="0"/>
      <w:marRight w:val="0"/>
      <w:marTop w:val="0"/>
      <w:marBottom w:val="0"/>
      <w:divBdr>
        <w:top w:val="none" w:sz="0" w:space="0" w:color="auto"/>
        <w:left w:val="none" w:sz="0" w:space="0" w:color="auto"/>
        <w:bottom w:val="none" w:sz="0" w:space="0" w:color="auto"/>
        <w:right w:val="none" w:sz="0" w:space="0" w:color="auto"/>
      </w:divBdr>
      <w:divsChild>
        <w:div w:id="677853488">
          <w:marLeft w:val="0"/>
          <w:marRight w:val="0"/>
          <w:marTop w:val="0"/>
          <w:marBottom w:val="0"/>
          <w:divBdr>
            <w:top w:val="none" w:sz="0" w:space="0" w:color="auto"/>
            <w:left w:val="none" w:sz="0" w:space="0" w:color="auto"/>
            <w:bottom w:val="none" w:sz="0" w:space="0" w:color="auto"/>
            <w:right w:val="none" w:sz="0" w:space="0" w:color="auto"/>
          </w:divBdr>
        </w:div>
      </w:divsChild>
    </w:div>
    <w:div w:id="329793184">
      <w:bodyDiv w:val="1"/>
      <w:marLeft w:val="0"/>
      <w:marRight w:val="0"/>
      <w:marTop w:val="0"/>
      <w:marBottom w:val="0"/>
      <w:divBdr>
        <w:top w:val="none" w:sz="0" w:space="0" w:color="auto"/>
        <w:left w:val="none" w:sz="0" w:space="0" w:color="auto"/>
        <w:bottom w:val="none" w:sz="0" w:space="0" w:color="auto"/>
        <w:right w:val="none" w:sz="0" w:space="0" w:color="auto"/>
      </w:divBdr>
    </w:div>
    <w:div w:id="370349006">
      <w:bodyDiv w:val="1"/>
      <w:marLeft w:val="0"/>
      <w:marRight w:val="0"/>
      <w:marTop w:val="0"/>
      <w:marBottom w:val="0"/>
      <w:divBdr>
        <w:top w:val="none" w:sz="0" w:space="0" w:color="auto"/>
        <w:left w:val="none" w:sz="0" w:space="0" w:color="auto"/>
        <w:bottom w:val="none" w:sz="0" w:space="0" w:color="auto"/>
        <w:right w:val="none" w:sz="0" w:space="0" w:color="auto"/>
      </w:divBdr>
      <w:divsChild>
        <w:div w:id="824014210">
          <w:marLeft w:val="0"/>
          <w:marRight w:val="0"/>
          <w:marTop w:val="0"/>
          <w:marBottom w:val="0"/>
          <w:divBdr>
            <w:top w:val="none" w:sz="0" w:space="0" w:color="auto"/>
            <w:left w:val="none" w:sz="0" w:space="0" w:color="auto"/>
            <w:bottom w:val="none" w:sz="0" w:space="0" w:color="auto"/>
            <w:right w:val="none" w:sz="0" w:space="0" w:color="auto"/>
          </w:divBdr>
        </w:div>
      </w:divsChild>
    </w:div>
    <w:div w:id="397941219">
      <w:bodyDiv w:val="1"/>
      <w:marLeft w:val="0"/>
      <w:marRight w:val="0"/>
      <w:marTop w:val="0"/>
      <w:marBottom w:val="0"/>
      <w:divBdr>
        <w:top w:val="none" w:sz="0" w:space="0" w:color="auto"/>
        <w:left w:val="none" w:sz="0" w:space="0" w:color="auto"/>
        <w:bottom w:val="none" w:sz="0" w:space="0" w:color="auto"/>
        <w:right w:val="none" w:sz="0" w:space="0" w:color="auto"/>
      </w:divBdr>
      <w:divsChild>
        <w:div w:id="82530082">
          <w:marLeft w:val="0"/>
          <w:marRight w:val="0"/>
          <w:marTop w:val="0"/>
          <w:marBottom w:val="0"/>
          <w:divBdr>
            <w:top w:val="none" w:sz="0" w:space="0" w:color="auto"/>
            <w:left w:val="none" w:sz="0" w:space="0" w:color="auto"/>
            <w:bottom w:val="none" w:sz="0" w:space="0" w:color="auto"/>
            <w:right w:val="none" w:sz="0" w:space="0" w:color="auto"/>
          </w:divBdr>
        </w:div>
        <w:div w:id="2033872397">
          <w:marLeft w:val="0"/>
          <w:marRight w:val="0"/>
          <w:marTop w:val="0"/>
          <w:marBottom w:val="0"/>
          <w:divBdr>
            <w:top w:val="none" w:sz="0" w:space="0" w:color="auto"/>
            <w:left w:val="none" w:sz="0" w:space="0" w:color="auto"/>
            <w:bottom w:val="none" w:sz="0" w:space="0" w:color="auto"/>
            <w:right w:val="none" w:sz="0" w:space="0" w:color="auto"/>
          </w:divBdr>
        </w:div>
      </w:divsChild>
    </w:div>
    <w:div w:id="405421995">
      <w:bodyDiv w:val="1"/>
      <w:marLeft w:val="0"/>
      <w:marRight w:val="0"/>
      <w:marTop w:val="0"/>
      <w:marBottom w:val="0"/>
      <w:divBdr>
        <w:top w:val="none" w:sz="0" w:space="0" w:color="auto"/>
        <w:left w:val="none" w:sz="0" w:space="0" w:color="auto"/>
        <w:bottom w:val="none" w:sz="0" w:space="0" w:color="auto"/>
        <w:right w:val="none" w:sz="0" w:space="0" w:color="auto"/>
      </w:divBdr>
    </w:div>
    <w:div w:id="500196166">
      <w:bodyDiv w:val="1"/>
      <w:marLeft w:val="0"/>
      <w:marRight w:val="0"/>
      <w:marTop w:val="0"/>
      <w:marBottom w:val="0"/>
      <w:divBdr>
        <w:top w:val="none" w:sz="0" w:space="0" w:color="auto"/>
        <w:left w:val="none" w:sz="0" w:space="0" w:color="auto"/>
        <w:bottom w:val="none" w:sz="0" w:space="0" w:color="auto"/>
        <w:right w:val="none" w:sz="0" w:space="0" w:color="auto"/>
      </w:divBdr>
    </w:div>
    <w:div w:id="505480230">
      <w:bodyDiv w:val="1"/>
      <w:marLeft w:val="0"/>
      <w:marRight w:val="0"/>
      <w:marTop w:val="0"/>
      <w:marBottom w:val="0"/>
      <w:divBdr>
        <w:top w:val="none" w:sz="0" w:space="0" w:color="auto"/>
        <w:left w:val="none" w:sz="0" w:space="0" w:color="auto"/>
        <w:bottom w:val="none" w:sz="0" w:space="0" w:color="auto"/>
        <w:right w:val="none" w:sz="0" w:space="0" w:color="auto"/>
      </w:divBdr>
    </w:div>
    <w:div w:id="536888839">
      <w:bodyDiv w:val="1"/>
      <w:marLeft w:val="0"/>
      <w:marRight w:val="0"/>
      <w:marTop w:val="0"/>
      <w:marBottom w:val="0"/>
      <w:divBdr>
        <w:top w:val="none" w:sz="0" w:space="0" w:color="auto"/>
        <w:left w:val="none" w:sz="0" w:space="0" w:color="auto"/>
        <w:bottom w:val="none" w:sz="0" w:space="0" w:color="auto"/>
        <w:right w:val="none" w:sz="0" w:space="0" w:color="auto"/>
      </w:divBdr>
      <w:divsChild>
        <w:div w:id="23600514">
          <w:marLeft w:val="0"/>
          <w:marRight w:val="0"/>
          <w:marTop w:val="0"/>
          <w:marBottom w:val="0"/>
          <w:divBdr>
            <w:top w:val="none" w:sz="0" w:space="0" w:color="auto"/>
            <w:left w:val="none" w:sz="0" w:space="0" w:color="auto"/>
            <w:bottom w:val="none" w:sz="0" w:space="0" w:color="auto"/>
            <w:right w:val="none" w:sz="0" w:space="0" w:color="auto"/>
          </w:divBdr>
          <w:divsChild>
            <w:div w:id="3502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1953">
      <w:bodyDiv w:val="1"/>
      <w:marLeft w:val="0"/>
      <w:marRight w:val="0"/>
      <w:marTop w:val="0"/>
      <w:marBottom w:val="0"/>
      <w:divBdr>
        <w:top w:val="none" w:sz="0" w:space="0" w:color="auto"/>
        <w:left w:val="none" w:sz="0" w:space="0" w:color="auto"/>
        <w:bottom w:val="none" w:sz="0" w:space="0" w:color="auto"/>
        <w:right w:val="none" w:sz="0" w:space="0" w:color="auto"/>
      </w:divBdr>
      <w:divsChild>
        <w:div w:id="1101947978">
          <w:marLeft w:val="0"/>
          <w:marRight w:val="0"/>
          <w:marTop w:val="0"/>
          <w:marBottom w:val="0"/>
          <w:divBdr>
            <w:top w:val="none" w:sz="0" w:space="0" w:color="auto"/>
            <w:left w:val="none" w:sz="0" w:space="0" w:color="auto"/>
            <w:bottom w:val="none" w:sz="0" w:space="0" w:color="auto"/>
            <w:right w:val="none" w:sz="0" w:space="0" w:color="auto"/>
          </w:divBdr>
        </w:div>
      </w:divsChild>
    </w:div>
    <w:div w:id="668484103">
      <w:bodyDiv w:val="1"/>
      <w:marLeft w:val="0"/>
      <w:marRight w:val="0"/>
      <w:marTop w:val="0"/>
      <w:marBottom w:val="0"/>
      <w:divBdr>
        <w:top w:val="none" w:sz="0" w:space="0" w:color="auto"/>
        <w:left w:val="none" w:sz="0" w:space="0" w:color="auto"/>
        <w:bottom w:val="none" w:sz="0" w:space="0" w:color="auto"/>
        <w:right w:val="none" w:sz="0" w:space="0" w:color="auto"/>
      </w:divBdr>
      <w:divsChild>
        <w:div w:id="360517504">
          <w:marLeft w:val="0"/>
          <w:marRight w:val="0"/>
          <w:marTop w:val="0"/>
          <w:marBottom w:val="0"/>
          <w:divBdr>
            <w:top w:val="none" w:sz="0" w:space="0" w:color="auto"/>
            <w:left w:val="none" w:sz="0" w:space="0" w:color="auto"/>
            <w:bottom w:val="none" w:sz="0" w:space="0" w:color="auto"/>
            <w:right w:val="none" w:sz="0" w:space="0" w:color="auto"/>
          </w:divBdr>
          <w:divsChild>
            <w:div w:id="658197066">
              <w:marLeft w:val="0"/>
              <w:marRight w:val="0"/>
              <w:marTop w:val="0"/>
              <w:marBottom w:val="0"/>
              <w:divBdr>
                <w:top w:val="none" w:sz="0" w:space="0" w:color="auto"/>
                <w:left w:val="none" w:sz="0" w:space="0" w:color="auto"/>
                <w:bottom w:val="none" w:sz="0" w:space="0" w:color="auto"/>
                <w:right w:val="none" w:sz="0" w:space="0" w:color="auto"/>
              </w:divBdr>
              <w:divsChild>
                <w:div w:id="11754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64816">
      <w:bodyDiv w:val="1"/>
      <w:marLeft w:val="0"/>
      <w:marRight w:val="0"/>
      <w:marTop w:val="0"/>
      <w:marBottom w:val="0"/>
      <w:divBdr>
        <w:top w:val="none" w:sz="0" w:space="0" w:color="auto"/>
        <w:left w:val="none" w:sz="0" w:space="0" w:color="auto"/>
        <w:bottom w:val="none" w:sz="0" w:space="0" w:color="auto"/>
        <w:right w:val="none" w:sz="0" w:space="0" w:color="auto"/>
      </w:divBdr>
      <w:divsChild>
        <w:div w:id="673414177">
          <w:marLeft w:val="0"/>
          <w:marRight w:val="0"/>
          <w:marTop w:val="0"/>
          <w:marBottom w:val="0"/>
          <w:divBdr>
            <w:top w:val="none" w:sz="0" w:space="0" w:color="auto"/>
            <w:left w:val="none" w:sz="0" w:space="0" w:color="auto"/>
            <w:bottom w:val="none" w:sz="0" w:space="0" w:color="auto"/>
            <w:right w:val="none" w:sz="0" w:space="0" w:color="auto"/>
          </w:divBdr>
          <w:divsChild>
            <w:div w:id="1583880031">
              <w:marLeft w:val="0"/>
              <w:marRight w:val="0"/>
              <w:marTop w:val="0"/>
              <w:marBottom w:val="0"/>
              <w:divBdr>
                <w:top w:val="none" w:sz="0" w:space="0" w:color="auto"/>
                <w:left w:val="none" w:sz="0" w:space="0" w:color="auto"/>
                <w:bottom w:val="none" w:sz="0" w:space="0" w:color="auto"/>
                <w:right w:val="none" w:sz="0" w:space="0" w:color="auto"/>
              </w:divBdr>
              <w:divsChild>
                <w:div w:id="1201043080">
                  <w:marLeft w:val="0"/>
                  <w:marRight w:val="0"/>
                  <w:marTop w:val="0"/>
                  <w:marBottom w:val="0"/>
                  <w:divBdr>
                    <w:top w:val="none" w:sz="0" w:space="0" w:color="auto"/>
                    <w:left w:val="none" w:sz="0" w:space="0" w:color="auto"/>
                    <w:bottom w:val="none" w:sz="0" w:space="0" w:color="auto"/>
                    <w:right w:val="none" w:sz="0" w:space="0" w:color="auto"/>
                  </w:divBdr>
                  <w:divsChild>
                    <w:div w:id="1825967871">
                      <w:marLeft w:val="0"/>
                      <w:marRight w:val="0"/>
                      <w:marTop w:val="0"/>
                      <w:marBottom w:val="0"/>
                      <w:divBdr>
                        <w:top w:val="single" w:sz="6" w:space="0" w:color="auto"/>
                        <w:left w:val="single" w:sz="6" w:space="0" w:color="auto"/>
                        <w:bottom w:val="single" w:sz="6" w:space="0" w:color="auto"/>
                        <w:right w:val="single" w:sz="6" w:space="0" w:color="auto"/>
                      </w:divBdr>
                      <w:divsChild>
                        <w:div w:id="8662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985003">
      <w:bodyDiv w:val="1"/>
      <w:marLeft w:val="0"/>
      <w:marRight w:val="0"/>
      <w:marTop w:val="0"/>
      <w:marBottom w:val="0"/>
      <w:divBdr>
        <w:top w:val="none" w:sz="0" w:space="0" w:color="auto"/>
        <w:left w:val="none" w:sz="0" w:space="0" w:color="auto"/>
        <w:bottom w:val="none" w:sz="0" w:space="0" w:color="auto"/>
        <w:right w:val="none" w:sz="0" w:space="0" w:color="auto"/>
      </w:divBdr>
    </w:div>
    <w:div w:id="955140222">
      <w:bodyDiv w:val="1"/>
      <w:marLeft w:val="0"/>
      <w:marRight w:val="0"/>
      <w:marTop w:val="0"/>
      <w:marBottom w:val="0"/>
      <w:divBdr>
        <w:top w:val="none" w:sz="0" w:space="0" w:color="auto"/>
        <w:left w:val="none" w:sz="0" w:space="0" w:color="auto"/>
        <w:bottom w:val="none" w:sz="0" w:space="0" w:color="auto"/>
        <w:right w:val="none" w:sz="0" w:space="0" w:color="auto"/>
      </w:divBdr>
    </w:div>
    <w:div w:id="1000229830">
      <w:bodyDiv w:val="1"/>
      <w:marLeft w:val="0"/>
      <w:marRight w:val="0"/>
      <w:marTop w:val="0"/>
      <w:marBottom w:val="0"/>
      <w:divBdr>
        <w:top w:val="none" w:sz="0" w:space="0" w:color="auto"/>
        <w:left w:val="none" w:sz="0" w:space="0" w:color="auto"/>
        <w:bottom w:val="none" w:sz="0" w:space="0" w:color="auto"/>
        <w:right w:val="none" w:sz="0" w:space="0" w:color="auto"/>
      </w:divBdr>
    </w:div>
    <w:div w:id="1005137121">
      <w:bodyDiv w:val="1"/>
      <w:marLeft w:val="0"/>
      <w:marRight w:val="0"/>
      <w:marTop w:val="0"/>
      <w:marBottom w:val="0"/>
      <w:divBdr>
        <w:top w:val="none" w:sz="0" w:space="0" w:color="auto"/>
        <w:left w:val="none" w:sz="0" w:space="0" w:color="auto"/>
        <w:bottom w:val="none" w:sz="0" w:space="0" w:color="auto"/>
        <w:right w:val="none" w:sz="0" w:space="0" w:color="auto"/>
      </w:divBdr>
      <w:divsChild>
        <w:div w:id="763499953">
          <w:marLeft w:val="0"/>
          <w:marRight w:val="0"/>
          <w:marTop w:val="0"/>
          <w:marBottom w:val="0"/>
          <w:divBdr>
            <w:top w:val="none" w:sz="0" w:space="0" w:color="auto"/>
            <w:left w:val="none" w:sz="0" w:space="0" w:color="auto"/>
            <w:bottom w:val="none" w:sz="0" w:space="0" w:color="auto"/>
            <w:right w:val="none" w:sz="0" w:space="0" w:color="auto"/>
          </w:divBdr>
        </w:div>
      </w:divsChild>
    </w:div>
    <w:div w:id="1062601833">
      <w:bodyDiv w:val="1"/>
      <w:marLeft w:val="0"/>
      <w:marRight w:val="0"/>
      <w:marTop w:val="0"/>
      <w:marBottom w:val="0"/>
      <w:divBdr>
        <w:top w:val="none" w:sz="0" w:space="0" w:color="auto"/>
        <w:left w:val="none" w:sz="0" w:space="0" w:color="auto"/>
        <w:bottom w:val="none" w:sz="0" w:space="0" w:color="auto"/>
        <w:right w:val="none" w:sz="0" w:space="0" w:color="auto"/>
      </w:divBdr>
      <w:divsChild>
        <w:div w:id="1259024679">
          <w:marLeft w:val="0"/>
          <w:marRight w:val="0"/>
          <w:marTop w:val="0"/>
          <w:marBottom w:val="0"/>
          <w:divBdr>
            <w:top w:val="none" w:sz="0" w:space="0" w:color="auto"/>
            <w:left w:val="none" w:sz="0" w:space="0" w:color="auto"/>
            <w:bottom w:val="none" w:sz="0" w:space="0" w:color="auto"/>
            <w:right w:val="none" w:sz="0" w:space="0" w:color="auto"/>
          </w:divBdr>
          <w:divsChild>
            <w:div w:id="7673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1128">
      <w:bodyDiv w:val="1"/>
      <w:marLeft w:val="0"/>
      <w:marRight w:val="0"/>
      <w:marTop w:val="0"/>
      <w:marBottom w:val="0"/>
      <w:divBdr>
        <w:top w:val="none" w:sz="0" w:space="0" w:color="auto"/>
        <w:left w:val="none" w:sz="0" w:space="0" w:color="auto"/>
        <w:bottom w:val="none" w:sz="0" w:space="0" w:color="auto"/>
        <w:right w:val="none" w:sz="0" w:space="0" w:color="auto"/>
      </w:divBdr>
      <w:divsChild>
        <w:div w:id="1596479693">
          <w:marLeft w:val="0"/>
          <w:marRight w:val="0"/>
          <w:marTop w:val="0"/>
          <w:marBottom w:val="0"/>
          <w:divBdr>
            <w:top w:val="none" w:sz="0" w:space="0" w:color="auto"/>
            <w:left w:val="none" w:sz="0" w:space="0" w:color="auto"/>
            <w:bottom w:val="none" w:sz="0" w:space="0" w:color="auto"/>
            <w:right w:val="none" w:sz="0" w:space="0" w:color="auto"/>
          </w:divBdr>
          <w:divsChild>
            <w:div w:id="992831030">
              <w:marLeft w:val="0"/>
              <w:marRight w:val="0"/>
              <w:marTop w:val="0"/>
              <w:marBottom w:val="0"/>
              <w:divBdr>
                <w:top w:val="none" w:sz="0" w:space="0" w:color="auto"/>
                <w:left w:val="none" w:sz="0" w:space="0" w:color="auto"/>
                <w:bottom w:val="none" w:sz="0" w:space="0" w:color="auto"/>
                <w:right w:val="none" w:sz="0" w:space="0" w:color="auto"/>
              </w:divBdr>
              <w:divsChild>
                <w:div w:id="4688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6371">
      <w:bodyDiv w:val="1"/>
      <w:marLeft w:val="0"/>
      <w:marRight w:val="0"/>
      <w:marTop w:val="0"/>
      <w:marBottom w:val="0"/>
      <w:divBdr>
        <w:top w:val="none" w:sz="0" w:space="0" w:color="auto"/>
        <w:left w:val="none" w:sz="0" w:space="0" w:color="auto"/>
        <w:bottom w:val="none" w:sz="0" w:space="0" w:color="auto"/>
        <w:right w:val="none" w:sz="0" w:space="0" w:color="auto"/>
      </w:divBdr>
      <w:divsChild>
        <w:div w:id="1219634217">
          <w:marLeft w:val="0"/>
          <w:marRight w:val="0"/>
          <w:marTop w:val="0"/>
          <w:marBottom w:val="0"/>
          <w:divBdr>
            <w:top w:val="none" w:sz="0" w:space="0" w:color="auto"/>
            <w:left w:val="none" w:sz="0" w:space="0" w:color="auto"/>
            <w:bottom w:val="none" w:sz="0" w:space="0" w:color="auto"/>
            <w:right w:val="none" w:sz="0" w:space="0" w:color="auto"/>
          </w:divBdr>
          <w:divsChild>
            <w:div w:id="10330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4468">
      <w:bodyDiv w:val="1"/>
      <w:marLeft w:val="0"/>
      <w:marRight w:val="0"/>
      <w:marTop w:val="0"/>
      <w:marBottom w:val="0"/>
      <w:divBdr>
        <w:top w:val="none" w:sz="0" w:space="0" w:color="auto"/>
        <w:left w:val="none" w:sz="0" w:space="0" w:color="auto"/>
        <w:bottom w:val="none" w:sz="0" w:space="0" w:color="auto"/>
        <w:right w:val="none" w:sz="0" w:space="0" w:color="auto"/>
      </w:divBdr>
    </w:div>
    <w:div w:id="1227909121">
      <w:bodyDiv w:val="1"/>
      <w:marLeft w:val="0"/>
      <w:marRight w:val="0"/>
      <w:marTop w:val="0"/>
      <w:marBottom w:val="0"/>
      <w:divBdr>
        <w:top w:val="none" w:sz="0" w:space="0" w:color="auto"/>
        <w:left w:val="none" w:sz="0" w:space="0" w:color="auto"/>
        <w:bottom w:val="none" w:sz="0" w:space="0" w:color="auto"/>
        <w:right w:val="none" w:sz="0" w:space="0" w:color="auto"/>
      </w:divBdr>
    </w:div>
    <w:div w:id="1260523692">
      <w:bodyDiv w:val="1"/>
      <w:marLeft w:val="0"/>
      <w:marRight w:val="0"/>
      <w:marTop w:val="0"/>
      <w:marBottom w:val="0"/>
      <w:divBdr>
        <w:top w:val="none" w:sz="0" w:space="0" w:color="auto"/>
        <w:left w:val="none" w:sz="0" w:space="0" w:color="auto"/>
        <w:bottom w:val="none" w:sz="0" w:space="0" w:color="auto"/>
        <w:right w:val="none" w:sz="0" w:space="0" w:color="auto"/>
      </w:divBdr>
      <w:divsChild>
        <w:div w:id="1239437916">
          <w:marLeft w:val="0"/>
          <w:marRight w:val="0"/>
          <w:marTop w:val="0"/>
          <w:marBottom w:val="0"/>
          <w:divBdr>
            <w:top w:val="none" w:sz="0" w:space="0" w:color="auto"/>
            <w:left w:val="none" w:sz="0" w:space="0" w:color="auto"/>
            <w:bottom w:val="none" w:sz="0" w:space="0" w:color="auto"/>
            <w:right w:val="none" w:sz="0" w:space="0" w:color="auto"/>
          </w:divBdr>
        </w:div>
        <w:div w:id="964241102">
          <w:marLeft w:val="0"/>
          <w:marRight w:val="0"/>
          <w:marTop w:val="0"/>
          <w:marBottom w:val="0"/>
          <w:divBdr>
            <w:top w:val="none" w:sz="0" w:space="0" w:color="auto"/>
            <w:left w:val="none" w:sz="0" w:space="0" w:color="auto"/>
            <w:bottom w:val="none" w:sz="0" w:space="0" w:color="auto"/>
            <w:right w:val="none" w:sz="0" w:space="0" w:color="auto"/>
          </w:divBdr>
        </w:div>
      </w:divsChild>
    </w:div>
    <w:div w:id="1282108188">
      <w:bodyDiv w:val="1"/>
      <w:marLeft w:val="0"/>
      <w:marRight w:val="0"/>
      <w:marTop w:val="0"/>
      <w:marBottom w:val="0"/>
      <w:divBdr>
        <w:top w:val="none" w:sz="0" w:space="0" w:color="auto"/>
        <w:left w:val="none" w:sz="0" w:space="0" w:color="auto"/>
        <w:bottom w:val="none" w:sz="0" w:space="0" w:color="auto"/>
        <w:right w:val="none" w:sz="0" w:space="0" w:color="auto"/>
      </w:divBdr>
      <w:divsChild>
        <w:div w:id="1265073436">
          <w:marLeft w:val="0"/>
          <w:marRight w:val="0"/>
          <w:marTop w:val="0"/>
          <w:marBottom w:val="0"/>
          <w:divBdr>
            <w:top w:val="none" w:sz="0" w:space="0" w:color="auto"/>
            <w:left w:val="none" w:sz="0" w:space="0" w:color="auto"/>
            <w:bottom w:val="none" w:sz="0" w:space="0" w:color="auto"/>
            <w:right w:val="none" w:sz="0" w:space="0" w:color="auto"/>
          </w:divBdr>
          <w:divsChild>
            <w:div w:id="2474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396">
      <w:bodyDiv w:val="1"/>
      <w:marLeft w:val="0"/>
      <w:marRight w:val="0"/>
      <w:marTop w:val="0"/>
      <w:marBottom w:val="0"/>
      <w:divBdr>
        <w:top w:val="none" w:sz="0" w:space="0" w:color="auto"/>
        <w:left w:val="none" w:sz="0" w:space="0" w:color="auto"/>
        <w:bottom w:val="none" w:sz="0" w:space="0" w:color="auto"/>
        <w:right w:val="none" w:sz="0" w:space="0" w:color="auto"/>
      </w:divBdr>
    </w:div>
    <w:div w:id="1482425589">
      <w:bodyDiv w:val="1"/>
      <w:marLeft w:val="0"/>
      <w:marRight w:val="0"/>
      <w:marTop w:val="0"/>
      <w:marBottom w:val="0"/>
      <w:divBdr>
        <w:top w:val="none" w:sz="0" w:space="0" w:color="auto"/>
        <w:left w:val="none" w:sz="0" w:space="0" w:color="auto"/>
        <w:bottom w:val="none" w:sz="0" w:space="0" w:color="auto"/>
        <w:right w:val="none" w:sz="0" w:space="0" w:color="auto"/>
      </w:divBdr>
    </w:div>
    <w:div w:id="1482700477">
      <w:bodyDiv w:val="1"/>
      <w:marLeft w:val="0"/>
      <w:marRight w:val="0"/>
      <w:marTop w:val="0"/>
      <w:marBottom w:val="0"/>
      <w:divBdr>
        <w:top w:val="none" w:sz="0" w:space="0" w:color="auto"/>
        <w:left w:val="none" w:sz="0" w:space="0" w:color="auto"/>
        <w:bottom w:val="none" w:sz="0" w:space="0" w:color="auto"/>
        <w:right w:val="none" w:sz="0" w:space="0" w:color="auto"/>
      </w:divBdr>
    </w:div>
    <w:div w:id="1606419220">
      <w:bodyDiv w:val="1"/>
      <w:marLeft w:val="0"/>
      <w:marRight w:val="0"/>
      <w:marTop w:val="0"/>
      <w:marBottom w:val="0"/>
      <w:divBdr>
        <w:top w:val="none" w:sz="0" w:space="0" w:color="auto"/>
        <w:left w:val="none" w:sz="0" w:space="0" w:color="auto"/>
        <w:bottom w:val="none" w:sz="0" w:space="0" w:color="auto"/>
        <w:right w:val="none" w:sz="0" w:space="0" w:color="auto"/>
      </w:divBdr>
      <w:divsChild>
        <w:div w:id="979917673">
          <w:marLeft w:val="0"/>
          <w:marRight w:val="0"/>
          <w:marTop w:val="0"/>
          <w:marBottom w:val="0"/>
          <w:divBdr>
            <w:top w:val="none" w:sz="0" w:space="0" w:color="auto"/>
            <w:left w:val="none" w:sz="0" w:space="0" w:color="auto"/>
            <w:bottom w:val="none" w:sz="0" w:space="0" w:color="auto"/>
            <w:right w:val="none" w:sz="0" w:space="0" w:color="auto"/>
          </w:divBdr>
          <w:divsChild>
            <w:div w:id="285628123">
              <w:marLeft w:val="0"/>
              <w:marRight w:val="0"/>
              <w:marTop w:val="0"/>
              <w:marBottom w:val="0"/>
              <w:divBdr>
                <w:top w:val="none" w:sz="0" w:space="0" w:color="auto"/>
                <w:left w:val="none" w:sz="0" w:space="0" w:color="auto"/>
                <w:bottom w:val="none" w:sz="0" w:space="0" w:color="auto"/>
                <w:right w:val="none" w:sz="0" w:space="0" w:color="auto"/>
              </w:divBdr>
              <w:divsChild>
                <w:div w:id="1028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8034">
      <w:bodyDiv w:val="1"/>
      <w:marLeft w:val="0"/>
      <w:marRight w:val="0"/>
      <w:marTop w:val="0"/>
      <w:marBottom w:val="0"/>
      <w:divBdr>
        <w:top w:val="none" w:sz="0" w:space="0" w:color="auto"/>
        <w:left w:val="none" w:sz="0" w:space="0" w:color="auto"/>
        <w:bottom w:val="none" w:sz="0" w:space="0" w:color="auto"/>
        <w:right w:val="none" w:sz="0" w:space="0" w:color="auto"/>
      </w:divBdr>
      <w:divsChild>
        <w:div w:id="159975530">
          <w:marLeft w:val="0"/>
          <w:marRight w:val="0"/>
          <w:marTop w:val="0"/>
          <w:marBottom w:val="0"/>
          <w:divBdr>
            <w:top w:val="none" w:sz="0" w:space="0" w:color="auto"/>
            <w:left w:val="none" w:sz="0" w:space="0" w:color="auto"/>
            <w:bottom w:val="none" w:sz="0" w:space="0" w:color="auto"/>
            <w:right w:val="none" w:sz="0" w:space="0" w:color="auto"/>
          </w:divBdr>
        </w:div>
      </w:divsChild>
    </w:div>
    <w:div w:id="1657493115">
      <w:bodyDiv w:val="1"/>
      <w:marLeft w:val="0"/>
      <w:marRight w:val="0"/>
      <w:marTop w:val="0"/>
      <w:marBottom w:val="0"/>
      <w:divBdr>
        <w:top w:val="none" w:sz="0" w:space="0" w:color="auto"/>
        <w:left w:val="none" w:sz="0" w:space="0" w:color="auto"/>
        <w:bottom w:val="none" w:sz="0" w:space="0" w:color="auto"/>
        <w:right w:val="none" w:sz="0" w:space="0" w:color="auto"/>
      </w:divBdr>
      <w:divsChild>
        <w:div w:id="979505376">
          <w:marLeft w:val="0"/>
          <w:marRight w:val="0"/>
          <w:marTop w:val="0"/>
          <w:marBottom w:val="0"/>
          <w:divBdr>
            <w:top w:val="none" w:sz="0" w:space="0" w:color="auto"/>
            <w:left w:val="none" w:sz="0" w:space="0" w:color="auto"/>
            <w:bottom w:val="none" w:sz="0" w:space="0" w:color="auto"/>
            <w:right w:val="none" w:sz="0" w:space="0" w:color="auto"/>
          </w:divBdr>
        </w:div>
      </w:divsChild>
    </w:div>
    <w:div w:id="1722482899">
      <w:bodyDiv w:val="1"/>
      <w:marLeft w:val="0"/>
      <w:marRight w:val="0"/>
      <w:marTop w:val="0"/>
      <w:marBottom w:val="0"/>
      <w:divBdr>
        <w:top w:val="none" w:sz="0" w:space="0" w:color="auto"/>
        <w:left w:val="none" w:sz="0" w:space="0" w:color="auto"/>
        <w:bottom w:val="none" w:sz="0" w:space="0" w:color="auto"/>
        <w:right w:val="none" w:sz="0" w:space="0" w:color="auto"/>
      </w:divBdr>
      <w:divsChild>
        <w:div w:id="755784244">
          <w:marLeft w:val="0"/>
          <w:marRight w:val="0"/>
          <w:marTop w:val="0"/>
          <w:marBottom w:val="0"/>
          <w:divBdr>
            <w:top w:val="none" w:sz="0" w:space="0" w:color="auto"/>
            <w:left w:val="none" w:sz="0" w:space="0" w:color="auto"/>
            <w:bottom w:val="none" w:sz="0" w:space="0" w:color="auto"/>
            <w:right w:val="none" w:sz="0" w:space="0" w:color="auto"/>
          </w:divBdr>
          <w:divsChild>
            <w:div w:id="919676445">
              <w:marLeft w:val="0"/>
              <w:marRight w:val="0"/>
              <w:marTop w:val="0"/>
              <w:marBottom w:val="0"/>
              <w:divBdr>
                <w:top w:val="none" w:sz="0" w:space="0" w:color="auto"/>
                <w:left w:val="none" w:sz="0" w:space="0" w:color="auto"/>
                <w:bottom w:val="none" w:sz="0" w:space="0" w:color="auto"/>
                <w:right w:val="none" w:sz="0" w:space="0" w:color="auto"/>
              </w:divBdr>
              <w:divsChild>
                <w:div w:id="1340279116">
                  <w:marLeft w:val="0"/>
                  <w:marRight w:val="0"/>
                  <w:marTop w:val="0"/>
                  <w:marBottom w:val="0"/>
                  <w:divBdr>
                    <w:top w:val="none" w:sz="0" w:space="0" w:color="auto"/>
                    <w:left w:val="none" w:sz="0" w:space="0" w:color="auto"/>
                    <w:bottom w:val="none" w:sz="0" w:space="0" w:color="auto"/>
                    <w:right w:val="none" w:sz="0" w:space="0" w:color="auto"/>
                  </w:divBdr>
                  <w:divsChild>
                    <w:div w:id="821577295">
                      <w:marLeft w:val="0"/>
                      <w:marRight w:val="0"/>
                      <w:marTop w:val="0"/>
                      <w:marBottom w:val="0"/>
                      <w:divBdr>
                        <w:top w:val="single" w:sz="6" w:space="0" w:color="auto"/>
                        <w:left w:val="single" w:sz="6" w:space="0" w:color="auto"/>
                        <w:bottom w:val="single" w:sz="6" w:space="0" w:color="auto"/>
                        <w:right w:val="single" w:sz="6" w:space="0" w:color="auto"/>
                      </w:divBdr>
                      <w:divsChild>
                        <w:div w:id="18542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950127">
      <w:bodyDiv w:val="1"/>
      <w:marLeft w:val="0"/>
      <w:marRight w:val="0"/>
      <w:marTop w:val="0"/>
      <w:marBottom w:val="0"/>
      <w:divBdr>
        <w:top w:val="none" w:sz="0" w:space="0" w:color="auto"/>
        <w:left w:val="none" w:sz="0" w:space="0" w:color="auto"/>
        <w:bottom w:val="none" w:sz="0" w:space="0" w:color="auto"/>
        <w:right w:val="none" w:sz="0" w:space="0" w:color="auto"/>
      </w:divBdr>
    </w:div>
    <w:div w:id="1770274167">
      <w:bodyDiv w:val="1"/>
      <w:marLeft w:val="0"/>
      <w:marRight w:val="0"/>
      <w:marTop w:val="0"/>
      <w:marBottom w:val="0"/>
      <w:divBdr>
        <w:top w:val="none" w:sz="0" w:space="0" w:color="auto"/>
        <w:left w:val="none" w:sz="0" w:space="0" w:color="auto"/>
        <w:bottom w:val="none" w:sz="0" w:space="0" w:color="auto"/>
        <w:right w:val="none" w:sz="0" w:space="0" w:color="auto"/>
      </w:divBdr>
      <w:divsChild>
        <w:div w:id="252710135">
          <w:marLeft w:val="0"/>
          <w:marRight w:val="0"/>
          <w:marTop w:val="0"/>
          <w:marBottom w:val="0"/>
          <w:divBdr>
            <w:top w:val="none" w:sz="0" w:space="0" w:color="auto"/>
            <w:left w:val="none" w:sz="0" w:space="0" w:color="auto"/>
            <w:bottom w:val="none" w:sz="0" w:space="0" w:color="auto"/>
            <w:right w:val="none" w:sz="0" w:space="0" w:color="auto"/>
          </w:divBdr>
        </w:div>
      </w:divsChild>
    </w:div>
    <w:div w:id="1853521800">
      <w:bodyDiv w:val="1"/>
      <w:marLeft w:val="0"/>
      <w:marRight w:val="0"/>
      <w:marTop w:val="0"/>
      <w:marBottom w:val="0"/>
      <w:divBdr>
        <w:top w:val="none" w:sz="0" w:space="0" w:color="auto"/>
        <w:left w:val="none" w:sz="0" w:space="0" w:color="auto"/>
        <w:bottom w:val="none" w:sz="0" w:space="0" w:color="auto"/>
        <w:right w:val="none" w:sz="0" w:space="0" w:color="auto"/>
      </w:divBdr>
      <w:divsChild>
        <w:div w:id="112212752">
          <w:marLeft w:val="0"/>
          <w:marRight w:val="0"/>
          <w:marTop w:val="0"/>
          <w:marBottom w:val="0"/>
          <w:divBdr>
            <w:top w:val="none" w:sz="0" w:space="0" w:color="auto"/>
            <w:left w:val="none" w:sz="0" w:space="0" w:color="auto"/>
            <w:bottom w:val="none" w:sz="0" w:space="0" w:color="auto"/>
            <w:right w:val="none" w:sz="0" w:space="0" w:color="auto"/>
          </w:divBdr>
          <w:divsChild>
            <w:div w:id="30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7108">
      <w:bodyDiv w:val="1"/>
      <w:marLeft w:val="0"/>
      <w:marRight w:val="0"/>
      <w:marTop w:val="0"/>
      <w:marBottom w:val="0"/>
      <w:divBdr>
        <w:top w:val="none" w:sz="0" w:space="0" w:color="auto"/>
        <w:left w:val="none" w:sz="0" w:space="0" w:color="auto"/>
        <w:bottom w:val="none" w:sz="0" w:space="0" w:color="auto"/>
        <w:right w:val="none" w:sz="0" w:space="0" w:color="auto"/>
      </w:divBdr>
    </w:div>
    <w:div w:id="2032954365">
      <w:bodyDiv w:val="1"/>
      <w:marLeft w:val="0"/>
      <w:marRight w:val="0"/>
      <w:marTop w:val="0"/>
      <w:marBottom w:val="0"/>
      <w:divBdr>
        <w:top w:val="none" w:sz="0" w:space="0" w:color="auto"/>
        <w:left w:val="none" w:sz="0" w:space="0" w:color="auto"/>
        <w:bottom w:val="none" w:sz="0" w:space="0" w:color="auto"/>
        <w:right w:val="none" w:sz="0" w:space="0" w:color="auto"/>
      </w:divBdr>
    </w:div>
    <w:div w:id="2100250048">
      <w:bodyDiv w:val="1"/>
      <w:marLeft w:val="0"/>
      <w:marRight w:val="0"/>
      <w:marTop w:val="0"/>
      <w:marBottom w:val="0"/>
      <w:divBdr>
        <w:top w:val="none" w:sz="0" w:space="0" w:color="auto"/>
        <w:left w:val="none" w:sz="0" w:space="0" w:color="auto"/>
        <w:bottom w:val="none" w:sz="0" w:space="0" w:color="auto"/>
        <w:right w:val="none" w:sz="0" w:space="0" w:color="auto"/>
      </w:divBdr>
      <w:divsChild>
        <w:div w:id="1859736361">
          <w:marLeft w:val="0"/>
          <w:marRight w:val="0"/>
          <w:marTop w:val="0"/>
          <w:marBottom w:val="0"/>
          <w:divBdr>
            <w:top w:val="none" w:sz="0" w:space="0" w:color="auto"/>
            <w:left w:val="none" w:sz="0" w:space="0" w:color="auto"/>
            <w:bottom w:val="none" w:sz="0" w:space="0" w:color="auto"/>
            <w:right w:val="none" w:sz="0" w:space="0" w:color="auto"/>
          </w:divBdr>
          <w:divsChild>
            <w:div w:id="399056841">
              <w:marLeft w:val="0"/>
              <w:marRight w:val="0"/>
              <w:marTop w:val="0"/>
              <w:marBottom w:val="0"/>
              <w:divBdr>
                <w:top w:val="none" w:sz="0" w:space="0" w:color="auto"/>
                <w:left w:val="none" w:sz="0" w:space="0" w:color="auto"/>
                <w:bottom w:val="none" w:sz="0" w:space="0" w:color="auto"/>
                <w:right w:val="none" w:sz="0" w:space="0" w:color="auto"/>
              </w:divBdr>
              <w:divsChild>
                <w:div w:id="2130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il.secure.europarl.europa.eu/oeil/popups/ficheprocedure.do?reference=2016/0106(COD)&amp;l=en" TargetMode="External"/><Relationship Id="rId13" Type="http://schemas.openxmlformats.org/officeDocument/2006/relationships/hyperlink" Target="http://eur-lex.europa.eu/LexUriServ/LexUriServ.do?uri=COM:2008:0068:FIN:EN:PDF" TargetMode="External"/><Relationship Id="rId18" Type="http://schemas.openxmlformats.org/officeDocument/2006/relationships/hyperlink" Target="http://www.europarl.europa.eu/oeil/popups/ficheprocedure.do?reference=2010/2273(INI)&amp;l=en" TargetMode="External"/><Relationship Id="rId3" Type="http://schemas.openxmlformats.org/officeDocument/2006/relationships/styles" Target="styles.xml"/><Relationship Id="rId21" Type="http://schemas.openxmlformats.org/officeDocument/2006/relationships/hyperlink" Target="http://www.europarl.europa.eu/oeil/FindByProcnum.do?lang=en&amp;procnum=COD/2011/0270" TargetMode="External"/><Relationship Id="rId7" Type="http://schemas.openxmlformats.org/officeDocument/2006/relationships/endnotes" Target="endnotes.xml"/><Relationship Id="rId12" Type="http://schemas.openxmlformats.org/officeDocument/2006/relationships/hyperlink" Target="http://www.europarl.europa.eu/oeil/popups/ficheprocedure.do?reference=2011/0366(COD)&amp;l=en" TargetMode="External"/><Relationship Id="rId17" Type="http://schemas.openxmlformats.org/officeDocument/2006/relationships/hyperlink" Target="http://www.europarl.europa.eu/oeil/popups/ficheprocedure.do?reference=2008/2234(INI)&amp;l=en" TargetMode="External"/><Relationship Id="rId2" Type="http://schemas.openxmlformats.org/officeDocument/2006/relationships/numbering" Target="numbering.xml"/><Relationship Id="rId16" Type="http://schemas.openxmlformats.org/officeDocument/2006/relationships/hyperlink" Target="http://www.europarl.europa.eu/oeil/popups/ficheprocedure.do?reference=2010/0110(COD)&amp;l=en" TargetMode="External"/><Relationship Id="rId20" Type="http://schemas.openxmlformats.org/officeDocument/2006/relationships/hyperlink" Target="http://www.europarl.europa.eu/oeil/FindByProcnum.do?lang=en&amp;procnum=COD/2013/02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uroparl.europa.eu/oeil/popups/ficheprocedure.do?reference=2018/0166(APP)&amp;l=en" TargetMode="External"/><Relationship Id="rId5" Type="http://schemas.openxmlformats.org/officeDocument/2006/relationships/webSettings" Target="webSettings.xml"/><Relationship Id="rId15" Type="http://schemas.openxmlformats.org/officeDocument/2006/relationships/hyperlink" Target="http://www.europarl.europa.eu/oeil/popups/ficheprocedure.do?lang=en&amp;reference=2004/0220(COD)" TargetMode="External"/><Relationship Id="rId23" Type="http://schemas.openxmlformats.org/officeDocument/2006/relationships/theme" Target="theme/theme1.xml"/><Relationship Id="rId10" Type="http://schemas.openxmlformats.org/officeDocument/2006/relationships/hyperlink" Target="http://eur-lex.europa.eu/legal-content/EN/TXT/HTML/?uri=CELEX:02001R0539-20170328&amp;qid=1491664955382&amp;from=EN" TargetMode="External"/><Relationship Id="rId19" Type="http://schemas.openxmlformats.org/officeDocument/2006/relationships/hyperlink" Target="http://www.europarl.europa.eu/oeil/FindByProcnum.do?lang=en&amp;procnum=COD/2010/0110" TargetMode="External"/><Relationship Id="rId4" Type="http://schemas.openxmlformats.org/officeDocument/2006/relationships/settings" Target="settings.xml"/><Relationship Id="rId9" Type="http://schemas.openxmlformats.org/officeDocument/2006/relationships/hyperlink" Target="https://oeil.secure.europarl.europa.eu/oeil/popups/ficheprocedure.do?reference=2016/0357A(COD)&amp;l=en" TargetMode="External"/><Relationship Id="rId14" Type="http://schemas.openxmlformats.org/officeDocument/2006/relationships/hyperlink" Target="http://www.europarl.europa.eu/oeil/popups/ficheprocedure.do?lang=en&amp;reference=2000/0325(COD)"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B15B7-8AEF-40D3-A072-249912B3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15153</Words>
  <Characters>86374</Characters>
  <Application>Microsoft Office Word</Application>
  <DocSecurity>0</DocSecurity>
  <Lines>719</Lines>
  <Paragraphs>202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Prackel,LC (pgt)</dc:creator>
  <cp:keywords/>
  <dc:description/>
  <cp:lastModifiedBy>Prackel,LC (pgt)</cp:lastModifiedBy>
  <cp:revision>391</cp:revision>
  <dcterms:created xsi:type="dcterms:W3CDTF">2024-07-24T08:30:00Z</dcterms:created>
  <dcterms:modified xsi:type="dcterms:W3CDTF">2024-08-15T14:39:00Z</dcterms:modified>
</cp:coreProperties>
</file>