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right"/>
      </w:pPr>
      <w:r>
        <w:rPr>
          <w:rFonts w:ascii="Yu Gothic" w:hAnsi="Yu Gothic" w:eastAsia="Yu Gothic"/>
          <w:b w:val="0"/>
          <w:sz w:val="21"/>
        </w:rPr>
        <w:t>2026年8月</w:t>
      </w:r>
    </w:p>
    <w:p>
      <w:pPr>
        <w:spacing w:after="40"/>
      </w:pPr>
      <w:r>
        <w:rPr>
          <w:rFonts w:ascii="Yu Gothic" w:hAnsi="Yu Gothic" w:eastAsia="Yu Gothic"/>
          <w:b/>
          <w:sz w:val="24"/>
        </w:rPr>
        <w:t>認定NPO法人フローレンス 御中</w:t>
      </w:r>
    </w:p>
    <w:p>
      <w:pPr>
        <w:spacing w:after="200"/>
        <w:jc w:val="right"/>
      </w:pPr>
      <w:r>
        <w:rPr>
          <w:rFonts w:ascii="Yu Gothic" w:hAnsi="Yu Gothic" w:eastAsia="Yu Gothic"/>
          <w:b w:val="0"/>
          <w:sz w:val="21"/>
        </w:rPr>
        <w:t>NPO法人 The Peace Front</w:t>
      </w:r>
    </w:p>
    <w:p>
      <w:pPr>
        <w:spacing w:after="40"/>
        <w:jc w:val="center"/>
      </w:pPr>
      <w:r>
        <w:rPr>
          <w:rFonts w:ascii="Yu Gothic" w:hAnsi="Yu Gothic" w:eastAsia="Yu Gothic"/>
          <w:b/>
          <w:sz w:val="32"/>
        </w:rPr>
        <w:t>The Peace Front 学生団体活動報告会</w:t>
      </w:r>
    </w:p>
    <w:p>
      <w:pPr>
        <w:spacing w:after="40"/>
        <w:jc w:val="center"/>
      </w:pPr>
      <w:r>
        <w:rPr>
          <w:rFonts w:ascii="Yu Gothic" w:hAnsi="Yu Gothic" w:eastAsia="Yu Gothic"/>
          <w:b/>
          <w:sz w:val="28"/>
        </w:rPr>
        <w:t>ご協賛のお願い（2026年10月4日・日曜日）</w:t>
      </w:r>
    </w:p>
    <w:p>
      <w:pPr>
        <w:spacing w:after="200"/>
        <w:jc w:val="center"/>
      </w:pPr>
      <w:r>
        <w:rPr>
          <w:rFonts w:ascii="Yu Gothic" w:hAnsi="Yu Gothic" w:eastAsia="Yu Gothic"/>
          <w:b w:val="0"/>
          <w:sz w:val="22"/>
        </w:rPr>
        <w:t>― ご協賛メニュー（3つのスポンサー枠）のご案内 ―</w:t>
      </w:r>
    </w:p>
    <w:p>
      <w:pPr>
        <w:spacing w:after="160"/>
      </w:pPr>
      <w:r>
        <w:rPr>
          <w:rFonts w:ascii="Yu Gothic" w:hAnsi="Yu Gothic" w:eastAsia="Yu Gothic"/>
          <w:b w:val="0"/>
          <w:sz w:val="21"/>
        </w:rPr>
        <w:t>NPO法人The Peace Frontは、「次世代リーダーと、コレクティブインパクトを。」をミッションに活動しています。このたび、社会課題解決に取り組む学生団体約10団体・学生約60〜100名が半年間の活動成果を発表する報告会を開催するにあたり、貴法人にご協賛をお願いしたく、ご案内申し上げます。ご協賛には「表彰」「座談会」「告知」の3つのスポンサー枠をご用意しており、いずれも当日までのご負担の少ない形で学生と関わっていただける内容です。</w:t>
      </w:r>
    </w:p>
    <w:p>
      <w:pPr>
        <w:spacing w:before="200" w:after="80"/>
        <w:pBdr>
          <w:bottom w:val="single" w:sz="8" w:space="2" w:color="404040"/>
        </w:pBdr>
      </w:pPr>
      <w:r>
        <w:rPr>
          <w:rFonts w:ascii="Yu Gothic" w:hAnsi="Yu Gothic" w:eastAsia="Yu Gothic"/>
          <w:b/>
          <w:sz w:val="24"/>
        </w:rPr>
        <w:t>1. イベント概要</w:t>
      </w:r>
    </w:p>
    <w:p>
      <w:pPr>
        <w:pStyle w:val="ListBullet"/>
      </w:pPr>
      <w:r>
        <w:rPr>
          <w:rFonts w:ascii="Yu Gothic" w:hAnsi="Yu Gothic" w:eastAsia="Yu Gothic"/>
          <w:b w:val="0"/>
          <w:sz w:val="21"/>
        </w:rPr>
        <w:t>日時：2026年10月4日（日）13:00～19:30</w:t>
      </w:r>
    </w:p>
    <w:p>
      <w:pPr>
        <w:pStyle w:val="ListBullet"/>
      </w:pPr>
      <w:r>
        <w:rPr>
          <w:rFonts w:ascii="Yu Gothic" w:hAnsi="Yu Gothic" w:eastAsia="Yu Gothic"/>
          <w:b w:val="0"/>
          <w:sz w:val="21"/>
        </w:rPr>
        <w:t>会場：Uvance Innovation Stadio</w:t>
      </w:r>
    </w:p>
    <w:p>
      <w:pPr>
        <w:ind w:left="567"/>
      </w:pPr>
      <w:r>
        <w:rPr>
          <w:rFonts w:ascii="Yu Gothic" w:hAnsi="Yu Gothic" w:eastAsia="Yu Gothic"/>
          <w:b w:val="0"/>
          <w:sz w:val="20"/>
        </w:rPr>
        <w:t>〒212-0014 神奈川県川崎市幸区大宮町1-5 JR川崎タワー26階（事業所名：Fujitsu Uvance Kawasaki Tower）　川崎駅 徒歩5分</w:t>
      </w:r>
    </w:p>
    <w:p>
      <w:pPr>
        <w:pStyle w:val="ListBullet"/>
      </w:pPr>
      <w:r>
        <w:rPr>
          <w:rFonts w:ascii="Yu Gothic" w:hAnsi="Yu Gothic" w:eastAsia="Yu Gothic"/>
          <w:b w:val="0"/>
          <w:sz w:val="21"/>
        </w:rPr>
        <w:t>参加者：社会課題解決に取り組む学生団体 10団体前後（学生約60〜100名）※団体一覧は末尾に記載　／　協力企業 数社</w:t>
      </w:r>
    </w:p>
    <w:p>
      <w:pPr>
        <w:pStyle w:val="ListBullet"/>
      </w:pPr>
      <w:r>
        <w:rPr>
          <w:rFonts w:ascii="Yu Gothic" w:hAnsi="Yu Gothic" w:eastAsia="Yu Gothic"/>
          <w:b w:val="0"/>
          <w:sz w:val="21"/>
        </w:rPr>
        <w:t>登壇ゲスト（パネルディスカッション）：株式会社ボーダレス・ジャパン 副代表様／JICA（国際協力機構）人事ご担当者様／認定NPO法人テラ・ルネッサンス 理事様</w:t>
      </w:r>
    </w:p>
    <w:p>
      <w:pPr>
        <w:pStyle w:val="ListBullet"/>
      </w:pPr>
      <w:r>
        <w:rPr>
          <w:rFonts w:ascii="Yu Gothic" w:hAnsi="Yu Gothic" w:eastAsia="Yu Gothic"/>
          <w:b w:val="0"/>
          <w:sz w:val="21"/>
        </w:rPr>
        <w:t>主催：NPO法人The Peace Front</w:t>
      </w:r>
    </w:p>
    <w:p>
      <w:pPr>
        <w:spacing w:before="200" w:after="80"/>
        <w:pBdr>
          <w:bottom w:val="single" w:sz="8" w:space="2" w:color="404040"/>
        </w:pBdr>
      </w:pPr>
      <w:r>
        <w:rPr>
          <w:rFonts w:ascii="Yu Gothic" w:hAnsi="Yu Gothic" w:eastAsia="Yu Gothic"/>
          <w:b/>
          <w:sz w:val="24"/>
        </w:rPr>
        <w:t>2. 企画の趣旨・目的</w:t>
      </w:r>
    </w:p>
    <w:p>
      <w:pPr>
        <w:pStyle w:val="ListBullet"/>
      </w:pPr>
      <w:r>
        <w:rPr>
          <w:rFonts w:ascii="Yu Gothic" w:hAnsi="Yu Gothic" w:eastAsia="Yu Gothic"/>
          <w:b w:val="0"/>
          <w:sz w:val="21"/>
        </w:rPr>
        <w:t>学生団体だけで完結させず、社会課題解決の最前線に立つ大人と学生を直接つなぎ、学生の視座を一段引き上げる場にする</w:t>
      </w:r>
    </w:p>
    <w:p>
      <w:pPr>
        <w:pStyle w:val="ListBullet"/>
      </w:pPr>
      <w:r>
        <w:rPr>
          <w:rFonts w:ascii="Yu Gothic" w:hAnsi="Yu Gothic" w:eastAsia="Yu Gothic"/>
          <w:b w:val="0"/>
          <w:sz w:val="21"/>
        </w:rPr>
        <w:t>学生団体にとって、半年間の活動を本気で社会と向き合ってきた大人に評価・フィードバックしてもらう機会になる</w:t>
      </w:r>
    </w:p>
    <w:p>
      <w:pPr>
        <w:pStyle w:val="ListBullet"/>
      </w:pPr>
      <w:r>
        <w:rPr>
          <w:rFonts w:ascii="Yu Gothic" w:hAnsi="Yu Gothic" w:eastAsia="Yu Gothic"/>
          <w:b w:val="0"/>
          <w:sz w:val="21"/>
        </w:rPr>
        <w:t>協賛企業からのご協賛を各学生団体の活動資金として還元し、想いある挑戦が資金面で途切れない基盤をつくる</w:t>
      </w:r>
    </w:p>
    <w:p>
      <w:pPr>
        <w:spacing w:before="200" w:after="80"/>
        <w:pBdr>
          <w:bottom w:val="single" w:sz="8" w:space="2" w:color="404040"/>
        </w:pBdr>
      </w:pPr>
      <w:r>
        <w:rPr>
          <w:rFonts w:ascii="Yu Gothic" w:hAnsi="Yu Gothic" w:eastAsia="Yu Gothic"/>
          <w:b/>
          <w:sz w:val="24"/>
        </w:rPr>
        <w:t>3. フローレンス様にぜひご参加いただきたい理由</w:t>
      </w:r>
    </w:p>
    <w:p>
      <w:pPr>
        <w:pStyle w:val="ListBullet"/>
      </w:pPr>
      <w:r>
        <w:rPr>
          <w:rFonts w:ascii="Yu Gothic" w:hAnsi="Yu Gothic" w:eastAsia="Yu Gothic"/>
          <w:b w:val="0"/>
          <w:sz w:val="21"/>
        </w:rPr>
        <w:t>こども・子育て領域の社会課題に、病児保育やこども宅食など事業として向き合ってこられた貴法人の歩みは、本報告会が目指す「社会課題の解決に挑む次世代リーダーの育成」と深く重なります。日本のソーシャルセクターを切り拓いてこられた貴法人にこそ、学生たちの挑戦を見届け、言葉をかけていただきたいと考えています</w:t>
      </w:r>
    </w:p>
    <w:p>
      <w:pPr>
        <w:pStyle w:val="ListBullet"/>
      </w:pPr>
      <w:r>
        <w:rPr>
          <w:rFonts w:ascii="Yu Gothic" w:hAnsi="Yu Gothic" w:eastAsia="Yu Gothic"/>
          <w:b w:val="0"/>
          <w:sz w:val="21"/>
        </w:rPr>
        <w:t>参加学生団体の活動領域は、教育・貧困・共生など、貴法人の事業・価値観と親和性の高いテーマが中心です（末尾の団体一覧をご参照ください。子ども食堂や炊き出しによる貧困支援に取り組む団体も参加します）</w:t>
      </w:r>
    </w:p>
    <w:p>
      <w:pPr>
        <w:pStyle w:val="ListBullet"/>
      </w:pPr>
      <w:r>
        <w:rPr>
          <w:rFonts w:ascii="Yu Gothic" w:hAnsi="Yu Gothic" w:eastAsia="Yu Gothic"/>
          <w:b w:val="0"/>
          <w:sz w:val="21"/>
        </w:rPr>
        <w:t>学生は半年間の活動を経てピッチに臨む「行動した若者」。社会課題解決と事業の両立を志す、貴法人の理念と重なる母集団です</w:t>
      </w:r>
    </w:p>
    <w:p>
      <w:pPr>
        <w:pStyle w:val="ListBullet"/>
      </w:pPr>
      <w:r>
        <w:rPr>
          <w:rFonts w:ascii="Yu Gothic" w:hAnsi="Yu Gothic" w:eastAsia="Yu Gothic"/>
          <w:b w:val="0"/>
          <w:sz w:val="21"/>
        </w:rPr>
        <w:t>企業への就職・NPO・起業の間で進路を考える学生にとって、NPOを事業として成立させ社会を動かしてこられた貴法人は、最も話を聞きたいロールモデルです。この道を一人称で語れる存在は多くありません</w:t>
      </w:r>
    </w:p>
    <w:p>
      <w:pPr>
        <w:pageBreakBefore/>
        <w:spacing w:before="200" w:after="80"/>
        <w:pBdr>
          <w:bottom w:val="single" w:sz="8" w:space="2" w:color="404040"/>
        </w:pBdr>
      </w:pPr>
      <w:r>
        <w:rPr>
          <w:rFonts w:ascii="Yu Gothic" w:hAnsi="Yu Gothic" w:eastAsia="Yu Gothic"/>
          <w:b/>
          <w:sz w:val="24"/>
        </w:rPr>
        <w:t>4. ご協賛により貴法人が得られるもの（企業メリット）</w:t>
      </w:r>
    </w:p>
    <w:p>
      <w:pPr>
        <w:spacing w:after="60"/>
      </w:pPr>
      <w:r>
        <w:rPr>
          <w:rFonts w:ascii="Yu Gothic" w:hAnsi="Yu Gothic" w:eastAsia="Yu Gothic"/>
          <w:b w:val="0"/>
          <w:sz w:val="21"/>
        </w:rPr>
        <w:t>ご協賛金に対して貴法人が得られるリターンを、目的別に整理しました。</w:t>
      </w:r>
    </w:p>
    <w:tbl>
      <w:tblPr>
        <w:tblStyle w:val="TableGrid"/>
        <w:tblW w:type="auto" w:w="0"/>
        <w:jc w:val="center"/>
        <w:tblLayout w:type="fixed"/>
        <w:tblLook w:firstColumn="1" w:firstRow="1" w:lastColumn="0" w:lastRow="0" w:noHBand="0" w:noVBand="1" w:val="04A0"/>
      </w:tblPr>
      <w:tblGrid>
        <w:gridCol w:w="2300"/>
        <w:gridCol w:w="7338"/>
      </w:tblGrid>
      <w:tr>
        <w:trPr>
          <w:tblHeader w:val="true"/>
        </w:trPr>
        <w:tc>
          <w:tcPr>
            <w:tcW w:type="dxa" w:w="2300"/>
            <w:shd w:val="clear" w:color="auto" w:fill="D9D9D9"/>
          </w:tcPr>
          <w:p>
            <w:pPr>
              <w:spacing w:after="20" w:line="252" w:lineRule="auto"/>
              <w:jc w:val="center"/>
            </w:pPr>
            <w:r>
              <w:rPr>
                <w:rFonts w:ascii="Yu Gothic" w:hAnsi="Yu Gothic" w:eastAsia="Yu Gothic"/>
                <w:b/>
                <w:sz w:val="19"/>
              </w:rPr>
              <w:t>貴法人の目的</w:t>
            </w:r>
          </w:p>
        </w:tc>
        <w:tc>
          <w:tcPr>
            <w:tcW w:type="dxa" w:w="7338"/>
            <w:shd w:val="clear" w:color="auto" w:fill="D9D9D9"/>
          </w:tcPr>
          <w:p>
            <w:pPr>
              <w:spacing w:after="20" w:line="252" w:lineRule="auto"/>
              <w:jc w:val="center"/>
            </w:pPr>
            <w:r>
              <w:rPr>
                <w:rFonts w:ascii="Yu Gothic" w:hAnsi="Yu Gothic" w:eastAsia="Yu Gothic"/>
                <w:b/>
                <w:sz w:val="19"/>
              </w:rPr>
              <w:t>ご協賛で得られるもの</w:t>
            </w:r>
          </w:p>
        </w:tc>
      </w:tr>
      <w:tr>
        <w:tc>
          <w:tcPr>
            <w:tcW w:type="dxa" w:w="2300"/>
          </w:tcPr>
          <w:p>
            <w:pPr>
              <w:spacing w:after="20" w:line="252" w:lineRule="auto"/>
            </w:pPr>
            <w:r>
              <w:rPr>
                <w:rFonts w:ascii="Yu Gothic" w:hAnsi="Yu Gothic" w:eastAsia="Yu Gothic"/>
                <w:b/>
                <w:sz w:val="19"/>
              </w:rPr>
              <w:t>採用・</w:t>
            </w:r>
          </w:p>
          <w:p>
            <w:pPr>
              <w:spacing w:after="20" w:line="252" w:lineRule="auto"/>
            </w:pPr>
            <w:r>
              <w:rPr>
                <w:rFonts w:ascii="Yu Gothic" w:hAnsi="Yu Gothic" w:eastAsia="Yu Gothic"/>
                <w:b/>
                <w:sz w:val="19"/>
              </w:rPr>
              <w:t>母集団形成</w:t>
            </w:r>
          </w:p>
        </w:tc>
        <w:tc>
          <w:tcPr>
            <w:tcW w:type="dxa" w:w="7338"/>
          </w:tcPr>
          <w:p>
            <w:pPr>
              <w:spacing w:after="20" w:line="252" w:lineRule="auto"/>
            </w:pPr>
            <w:r>
              <w:rPr>
                <w:rFonts w:ascii="Yu Gothic" w:hAnsi="Yu Gothic" w:eastAsia="Yu Gothic"/>
                <w:b w:val="0"/>
                <w:sz w:val="19"/>
              </w:rPr>
              <w:t>・社会課題に半年間本気で取り組んだ、もしくはこれから取り組む準備をしている行動力ある学生約60〜100名（東京大学・慶應義塾大学・早稲田大学・上智大学ほか）との1日での直接接点</w:t>
            </w:r>
          </w:p>
          <w:p>
            <w:pPr>
              <w:spacing w:after="20" w:line="252" w:lineRule="auto"/>
            </w:pPr>
            <w:r>
              <w:rPr>
                <w:rFonts w:ascii="Yu Gothic" w:hAnsi="Yu Gothic" w:eastAsia="Yu Gothic"/>
                <w:b w:val="0"/>
                <w:sz w:val="19"/>
              </w:rPr>
              <w:t>・懇親会でのインターン・採用のご案内と、興味を持った学生との個別の対話</w:t>
            </w:r>
          </w:p>
          <w:p>
            <w:pPr>
              <w:spacing w:after="20" w:line="252" w:lineRule="auto"/>
            </w:pPr>
            <w:r>
              <w:rPr>
                <w:rFonts w:ascii="Yu Gothic" w:hAnsi="Yu Gothic" w:eastAsia="Yu Gothic"/>
                <w:b w:val="0"/>
                <w:sz w:val="19"/>
              </w:rPr>
              <w:t>・イベント終了後のチラシ配布・学生向けメール送付による、継続的なアプローチ</w:t>
            </w:r>
          </w:p>
        </w:tc>
      </w:tr>
      <w:tr>
        <w:tc>
          <w:tcPr>
            <w:tcW w:type="dxa" w:w="2300"/>
          </w:tcPr>
          <w:p>
            <w:pPr>
              <w:spacing w:after="20" w:line="252" w:lineRule="auto"/>
            </w:pPr>
            <w:r>
              <w:rPr>
                <w:rFonts w:ascii="Yu Gothic" w:hAnsi="Yu Gothic" w:eastAsia="Yu Gothic"/>
                <w:b/>
                <w:sz w:val="19"/>
              </w:rPr>
              <w:t>認知・</w:t>
            </w:r>
          </w:p>
          <w:p>
            <w:pPr>
              <w:spacing w:after="20" w:line="252" w:lineRule="auto"/>
            </w:pPr>
            <w:r>
              <w:rPr>
                <w:rFonts w:ascii="Yu Gothic" w:hAnsi="Yu Gothic" w:eastAsia="Yu Gothic"/>
                <w:b/>
                <w:sz w:val="19"/>
              </w:rPr>
              <w:t>ブランディング</w:t>
            </w:r>
          </w:p>
        </w:tc>
        <w:tc>
          <w:tcPr>
            <w:tcW w:type="dxa" w:w="7338"/>
          </w:tcPr>
          <w:p>
            <w:pPr>
              <w:spacing w:after="20" w:line="252" w:lineRule="auto"/>
            </w:pPr>
            <w:r>
              <w:rPr>
                <w:rFonts w:ascii="Yu Gothic" w:hAnsi="Yu Gothic" w:eastAsia="Yu Gothic"/>
                <w:b w:val="0"/>
                <w:sz w:val="19"/>
              </w:rPr>
              <w:t>・表彰・コメント・座談会を通じた、「学生の挑戦を応援する団体」としての強い印象づけ</w:t>
            </w:r>
          </w:p>
          <w:p>
            <w:pPr>
              <w:spacing w:after="20" w:line="252" w:lineRule="auto"/>
            </w:pPr>
            <w:r>
              <w:rPr>
                <w:rFonts w:ascii="Yu Gothic" w:hAnsi="Yu Gothic" w:eastAsia="Yu Gothic"/>
                <w:b w:val="0"/>
                <w:sz w:val="19"/>
              </w:rPr>
              <w:t>・「◯◯企業賞」など企業名を冠した賞は、受賞団体の活動報告やSNS発信を通じて学生コミュニティに残ります</w:t>
            </w:r>
          </w:p>
        </w:tc>
      </w:tr>
      <w:tr>
        <w:tc>
          <w:tcPr>
            <w:tcW w:type="dxa" w:w="2300"/>
          </w:tcPr>
          <w:p>
            <w:pPr>
              <w:spacing w:after="20" w:line="252" w:lineRule="auto"/>
            </w:pPr>
            <w:r>
              <w:rPr>
                <w:rFonts w:ascii="Yu Gothic" w:hAnsi="Yu Gothic" w:eastAsia="Yu Gothic"/>
                <w:b/>
                <w:sz w:val="19"/>
              </w:rPr>
              <w:t>次世代育成・</w:t>
            </w:r>
          </w:p>
          <w:p>
            <w:pPr>
              <w:spacing w:after="20" w:line="252" w:lineRule="auto"/>
            </w:pPr>
            <w:r>
              <w:rPr>
                <w:rFonts w:ascii="Yu Gothic" w:hAnsi="Yu Gothic" w:eastAsia="Yu Gothic"/>
                <w:b/>
                <w:sz w:val="19"/>
              </w:rPr>
              <w:t>社会貢献</w:t>
            </w:r>
          </w:p>
        </w:tc>
        <w:tc>
          <w:tcPr>
            <w:tcW w:type="dxa" w:w="7338"/>
          </w:tcPr>
          <w:p>
            <w:pPr>
              <w:spacing w:after="20" w:line="252" w:lineRule="auto"/>
            </w:pPr>
            <w:r>
              <w:rPr>
                <w:rFonts w:ascii="Yu Gothic" w:hAnsi="Yu Gothic" w:eastAsia="Yu Gothic"/>
                <w:b w:val="0"/>
                <w:sz w:val="19"/>
              </w:rPr>
              <w:t>・ご協賛金は学生団体の活動資金として還元されます。次世代リーダー育成への貢献として、社内外への発信にご活用いただけます</w:t>
            </w:r>
          </w:p>
        </w:tc>
      </w:tr>
    </w:tbl>
    <w:p>
      <w:pPr>
        <w:spacing w:after="120"/>
      </w:pPr>
      <w:r>
        <w:rPr>
          <w:rFonts w:ascii="Yu Gothic" w:hAnsi="Yu Gothic" w:eastAsia="Yu Gothic"/>
          <w:b w:val="0"/>
          <w:sz w:val="19"/>
        </w:rPr>
        <w:t>※一般的な合同説明会とは異なり、座談会（30分×3枠）や懇親会を通じて学生一人ひとりと深く対話できる設計です。接点の「数」だけでなく「濃さ」も重視しています。</w:t>
      </w:r>
    </w:p>
    <w:p>
      <w:pPr>
        <w:spacing w:before="200" w:after="80"/>
        <w:pBdr>
          <w:bottom w:val="single" w:sz="8" w:space="2" w:color="404040"/>
        </w:pBdr>
      </w:pPr>
      <w:r>
        <w:rPr>
          <w:rFonts w:ascii="Yu Gothic" w:hAnsi="Yu Gothic" w:eastAsia="Yu Gothic"/>
          <w:b/>
          <w:sz w:val="24"/>
        </w:rPr>
        <w:t>5. 座談会の位置づけ・テーマ構成（座談会スポンサー）</w:t>
      </w:r>
    </w:p>
    <w:p>
      <w:pPr>
        <w:spacing w:before="120" w:after="60"/>
      </w:pPr>
      <w:r>
        <w:rPr>
          <w:rFonts w:ascii="Yu Gothic" w:hAnsi="Yu Gothic" w:eastAsia="Yu Gothic"/>
          <w:b/>
          <w:sz w:val="22"/>
        </w:rPr>
        <w:t>■ 位置づけ</w:t>
      </w:r>
    </w:p>
    <w:p>
      <w:pPr>
        <w:pStyle w:val="ListBullet"/>
      </w:pPr>
      <w:r>
        <w:rPr>
          <w:rFonts w:ascii="Yu Gothic" w:hAnsi="Yu Gothic" w:eastAsia="Yu Gothic"/>
          <w:b w:val="0"/>
          <w:sz w:val="21"/>
        </w:rPr>
        <w:t>形式：テーマ別のテーブル制。学生が聞きたいテーブルを自分で選んで着席し、少人数で対話</w:t>
      </w:r>
    </w:p>
    <w:p>
      <w:pPr>
        <w:pStyle w:val="ListBullet"/>
      </w:pPr>
      <w:r>
        <w:rPr>
          <w:rFonts w:ascii="Yu Gothic" w:hAnsi="Yu Gothic" w:eastAsia="Yu Gothic"/>
          <w:b w:val="0"/>
          <w:sz w:val="21"/>
        </w:rPr>
        <w:t>回数：計3枠（座談会1：14:20～14:50／座談会2：17:10～17:40／座談会3：17:55～18:25、各30分）</w:t>
      </w:r>
    </w:p>
    <w:p>
      <w:pPr>
        <w:pStyle w:val="ListBullet"/>
      </w:pPr>
      <w:r>
        <w:rPr>
          <w:rFonts w:ascii="Yu Gothic" w:hAnsi="Yu Gothic" w:eastAsia="Yu Gothic"/>
          <w:b w:val="0"/>
          <w:sz w:val="21"/>
        </w:rPr>
        <w:t>参加学生：社会課題解決に取り組む学生団体 10団体前後・約60〜100名</w:t>
      </w:r>
    </w:p>
    <w:p>
      <w:pPr>
        <w:pStyle w:val="ListBullet"/>
      </w:pPr>
      <w:r>
        <w:rPr>
          <w:rFonts w:ascii="Yu Gothic" w:hAnsi="Yu Gothic" w:eastAsia="Yu Gothic"/>
          <w:b w:val="0"/>
          <w:sz w:val="21"/>
        </w:rPr>
        <w:t>ホスト：座談会スポンサー企業の皆様、登壇ゲスト（社会起業家）</w:t>
      </w:r>
    </w:p>
    <w:p>
      <w:pPr>
        <w:pStyle w:val="ListBullet"/>
      </w:pPr>
      <w:r>
        <w:rPr>
          <w:rFonts w:ascii="Yu Gothic" w:hAnsi="Yu Gothic" w:eastAsia="Yu Gothic"/>
          <w:b w:val="0"/>
          <w:sz w:val="21"/>
        </w:rPr>
        <w:t>壇上からの接点だけでなく、学生一人ひとりの想い・悩みに直接触れられる、本イベントで最も距離の近い接点</w:t>
      </w:r>
    </w:p>
    <w:p>
      <w:pPr>
        <w:spacing w:before="120" w:after="60"/>
      </w:pPr>
      <w:r>
        <w:rPr>
          <w:rFonts w:ascii="Yu Gothic" w:hAnsi="Yu Gothic" w:eastAsia="Yu Gothic"/>
          <w:b/>
          <w:sz w:val="22"/>
        </w:rPr>
        <w:t>■ テーブル構成とテーマ（仮案）</w:t>
      </w:r>
    </w:p>
    <w:p>
      <w:pPr>
        <w:spacing w:after="80"/>
      </w:pPr>
      <w:r>
        <w:rPr>
          <w:rFonts w:ascii="Yu Gothic" w:hAnsi="Yu Gothic" w:eastAsia="Yu Gothic"/>
          <w:b w:val="0"/>
          <w:sz w:val="21"/>
        </w:rPr>
        <w:t>学生の関心が登壇ゲストのテーブルに偏らないよう、企業テーブルには学生のキャリア関心に直結するテーマを配置しています。</w:t>
      </w:r>
    </w:p>
    <w:tbl>
      <w:tblPr>
        <w:tblStyle w:val="TableGrid"/>
        <w:tblW w:type="auto" w:w="0"/>
        <w:jc w:val="center"/>
        <w:tblLayout w:type="fixed"/>
        <w:tblLook w:firstColumn="1" w:firstRow="1" w:lastColumn="0" w:lastRow="0" w:noHBand="0" w:noVBand="1" w:val="04A0"/>
        <w:tblLayout w:type="fixed"/>
      </w:tblPr>
      <w:tblGrid>
        <w:gridCol w:w="2300"/>
        <w:gridCol w:w="3700"/>
        <w:gridCol w:w="3638"/>
      </w:tblGrid>
      <w:tr>
        <w:trPr>
          <w:tblHeader w:val="true"/>
        </w:trPr>
        <w:tc>
          <w:tcPr>
            <w:tcW w:type="dxa" w:w="2300"/>
            <w:shd w:val="clear" w:color="auto" w:fill="D9D9D9"/>
          </w:tcPr>
          <w:p>
            <w:pPr>
              <w:spacing w:after="20" w:line="252" w:lineRule="auto"/>
              <w:jc w:val="center"/>
            </w:pPr>
            <w:r>
              <w:rPr>
                <w:rFonts w:ascii="Yu Gothic" w:hAnsi="Yu Gothic" w:eastAsia="Yu Gothic"/>
                <w:b/>
                <w:sz w:val="19"/>
              </w:rPr>
              <w:t>テーブル</w:t>
            </w:r>
          </w:p>
        </w:tc>
        <w:tc>
          <w:tcPr>
            <w:tcW w:type="dxa" w:w="3700"/>
            <w:shd w:val="clear" w:color="auto" w:fill="D9D9D9"/>
          </w:tcPr>
          <w:p>
            <w:pPr>
              <w:spacing w:after="20" w:line="252" w:lineRule="auto"/>
              <w:jc w:val="center"/>
            </w:pPr>
            <w:r>
              <w:rPr>
                <w:rFonts w:ascii="Yu Gothic" w:hAnsi="Yu Gothic" w:eastAsia="Yu Gothic"/>
                <w:b/>
                <w:sz w:val="19"/>
              </w:rPr>
              <w:t>テーマ（仮案）</w:t>
            </w:r>
          </w:p>
        </w:tc>
        <w:tc>
          <w:tcPr>
            <w:tcW w:type="dxa" w:w="3638"/>
            <w:shd w:val="clear" w:color="auto" w:fill="D9D9D9"/>
          </w:tcPr>
          <w:p>
            <w:pPr>
              <w:spacing w:after="20" w:line="252" w:lineRule="auto"/>
              <w:jc w:val="center"/>
            </w:pPr>
            <w:r>
              <w:rPr>
                <w:rFonts w:ascii="Yu Gothic" w:hAnsi="Yu Gothic" w:eastAsia="Yu Gothic"/>
                <w:b/>
                <w:sz w:val="19"/>
              </w:rPr>
              <w:t>ねらい</w:t>
            </w:r>
          </w:p>
        </w:tc>
      </w:tr>
      <w:tr>
        <w:tc>
          <w:tcPr>
            <w:tcW w:type="dxa" w:w="2300"/>
          </w:tcPr>
          <w:p>
            <w:pPr>
              <w:spacing w:after="20" w:line="252" w:lineRule="auto"/>
            </w:pPr>
            <w:r>
              <w:rPr>
                <w:rFonts w:ascii="Yu Gothic" w:hAnsi="Yu Gothic" w:eastAsia="Yu Gothic"/>
                <w:b w:val="0"/>
                <w:sz w:val="19"/>
              </w:rPr>
              <w:t>企業テーブル</w:t>
            </w:r>
          </w:p>
          <w:p>
            <w:pPr>
              <w:spacing w:after="20" w:line="252" w:lineRule="auto"/>
            </w:pPr>
            <w:r>
              <w:rPr>
                <w:rFonts w:ascii="Yu Gothic" w:hAnsi="Yu Gothic" w:eastAsia="Yu Gothic"/>
                <w:b w:val="0"/>
                <w:sz w:val="19"/>
              </w:rPr>
              <w:t>（フローレンス様など）</w:t>
            </w:r>
          </w:p>
        </w:tc>
        <w:tc>
          <w:tcPr>
            <w:tcW w:type="dxa" w:w="3700"/>
          </w:tcPr>
          <w:p>
            <w:pPr>
              <w:spacing w:after="20" w:line="252" w:lineRule="auto"/>
            </w:pPr>
            <w:r>
              <w:rPr>
                <w:rFonts w:ascii="Yu Gothic" w:hAnsi="Yu Gothic" w:eastAsia="Yu Gothic"/>
                <w:b w:val="0"/>
                <w:sz w:val="19"/>
              </w:rPr>
              <w:t>・社会を変える仕事の選び方 ― 企業・NPO・起業、それぞれの道</w:t>
            </w:r>
          </w:p>
          <w:p>
            <w:pPr>
              <w:spacing w:after="20" w:line="252" w:lineRule="auto"/>
            </w:pPr>
            <w:r>
              <w:rPr>
                <w:rFonts w:ascii="Yu Gothic" w:hAnsi="Yu Gothic" w:eastAsia="Yu Gothic"/>
                <w:b w:val="0"/>
                <w:sz w:val="19"/>
              </w:rPr>
              <w:t>・NPOで働くというキャリアのリアル</w:t>
            </w:r>
          </w:p>
        </w:tc>
        <w:tc>
          <w:tcPr>
            <w:tcW w:type="dxa" w:w="3638"/>
          </w:tcPr>
          <w:p>
            <w:pPr>
              <w:spacing w:after="20" w:line="252" w:lineRule="auto"/>
            </w:pPr>
            <w:r>
              <w:rPr>
                <w:rFonts w:ascii="Yu Gothic" w:hAnsi="Yu Gothic" w:eastAsia="Yu Gothic"/>
                <w:b w:val="0"/>
                <w:sz w:val="19"/>
              </w:rPr>
              <w:t>就職・キャリアという学生の一番の関心事と直結。NPOを事業として成立させてこられた貴法人だからこそ、両テーマを一人称で語れる</w:t>
            </w:r>
          </w:p>
        </w:tc>
      </w:tr>
      <w:tr>
        <w:tc>
          <w:tcPr>
            <w:tcW w:type="dxa" w:w="2300"/>
          </w:tcPr>
          <w:p>
            <w:pPr>
              <w:spacing w:after="20" w:line="252" w:lineRule="auto"/>
            </w:pPr>
            <w:r>
              <w:rPr>
                <w:rFonts w:ascii="Yu Gothic" w:hAnsi="Yu Gothic" w:eastAsia="Yu Gothic"/>
                <w:b w:val="0"/>
                <w:sz w:val="19"/>
              </w:rPr>
              <w:t>登壇ゲストテーブル</w:t>
            </w:r>
          </w:p>
          <w:p>
            <w:pPr>
              <w:spacing w:after="20" w:line="252" w:lineRule="auto"/>
            </w:pPr>
            <w:r>
              <w:rPr>
                <w:rFonts w:ascii="Yu Gothic" w:hAnsi="Yu Gothic" w:eastAsia="Yu Gothic"/>
                <w:b w:val="0"/>
                <w:sz w:val="19"/>
              </w:rPr>
              <w:t>（社会起業家）</w:t>
            </w:r>
          </w:p>
        </w:tc>
        <w:tc>
          <w:tcPr>
            <w:tcW w:type="dxa" w:w="3700"/>
          </w:tcPr>
          <w:p>
            <w:pPr>
              <w:spacing w:after="20" w:line="252" w:lineRule="auto"/>
            </w:pPr>
            <w:r>
              <w:rPr>
                <w:rFonts w:ascii="Yu Gothic" w:hAnsi="Yu Gothic" w:eastAsia="Yu Gothic"/>
                <w:b w:val="0"/>
                <w:sz w:val="19"/>
              </w:rPr>
              <w:t>・社会課題解決のプロジェクトを実現するには？ ― 想い・お金・チームの実践論</w:t>
            </w:r>
          </w:p>
        </w:tc>
        <w:tc>
          <w:tcPr>
            <w:tcW w:type="dxa" w:w="3638"/>
          </w:tcPr>
          <w:p>
            <w:pPr>
              <w:spacing w:after="20" w:line="252" w:lineRule="auto"/>
            </w:pPr>
            <w:r>
              <w:rPr>
                <w:rFonts w:ascii="Yu Gothic" w:hAnsi="Yu Gothic" w:eastAsia="Yu Gothic"/>
                <w:b w:val="0"/>
                <w:sz w:val="19"/>
              </w:rPr>
              <w:t>起業・NPOという道のリアルを、実践者本人から</w:t>
            </w:r>
          </w:p>
        </w:tc>
      </w:tr>
      <w:tr>
        <w:tc>
          <w:tcPr>
            <w:tcW w:type="dxa" w:w="2300"/>
          </w:tcPr>
          <w:p>
            <w:pPr>
              <w:spacing w:after="20" w:line="252" w:lineRule="auto"/>
            </w:pPr>
            <w:r>
              <w:rPr>
                <w:rFonts w:ascii="Yu Gothic" w:hAnsi="Yu Gothic" w:eastAsia="Yu Gothic"/>
                <w:b w:val="0"/>
                <w:sz w:val="19"/>
              </w:rPr>
              <w:t>共通テーマテーブル</w:t>
            </w:r>
          </w:p>
          <w:p>
            <w:pPr>
              <w:spacing w:after="20" w:line="252" w:lineRule="auto"/>
            </w:pPr>
            <w:r>
              <w:rPr>
                <w:rFonts w:ascii="Yu Gothic" w:hAnsi="Yu Gothic" w:eastAsia="Yu Gothic"/>
                <w:b w:val="0"/>
                <w:sz w:val="19"/>
              </w:rPr>
              <w:t>（企業・ゲストどちらでも）</w:t>
            </w:r>
          </w:p>
        </w:tc>
        <w:tc>
          <w:tcPr>
            <w:tcW w:type="dxa" w:w="3700"/>
          </w:tcPr>
          <w:p>
            <w:pPr>
              <w:spacing w:after="20" w:line="252" w:lineRule="auto"/>
            </w:pPr>
            <w:r>
              <w:rPr>
                <w:rFonts w:ascii="Yu Gothic" w:hAnsi="Yu Gothic" w:eastAsia="Yu Gothic"/>
                <w:b w:val="0"/>
                <w:sz w:val="19"/>
              </w:rPr>
              <w:t>・人の巻き込み方</w:t>
            </w:r>
          </w:p>
          <w:p>
            <w:pPr>
              <w:spacing w:after="20" w:line="252" w:lineRule="auto"/>
            </w:pPr>
            <w:r>
              <w:rPr>
                <w:rFonts w:ascii="Yu Gothic" w:hAnsi="Yu Gothic" w:eastAsia="Yu Gothic"/>
                <w:b w:val="0"/>
                <w:sz w:val="19"/>
              </w:rPr>
              <w:t>・いいチームとは？</w:t>
            </w:r>
          </w:p>
          <w:p>
            <w:pPr>
              <w:spacing w:after="20" w:line="252" w:lineRule="auto"/>
            </w:pPr>
            <w:r>
              <w:rPr>
                <w:rFonts w:ascii="Yu Gothic" w:hAnsi="Yu Gothic" w:eastAsia="Yu Gothic"/>
                <w:b w:val="0"/>
                <w:sz w:val="19"/>
              </w:rPr>
              <w:t>・目標の決め方・やり抜き方</w:t>
            </w:r>
          </w:p>
          <w:p>
            <w:pPr>
              <w:spacing w:after="20" w:line="252" w:lineRule="auto"/>
            </w:pPr>
            <w:r>
              <w:rPr>
                <w:rFonts w:ascii="Yu Gothic" w:hAnsi="Yu Gothic" w:eastAsia="Yu Gothic"/>
                <w:b w:val="0"/>
                <w:sz w:val="19"/>
              </w:rPr>
              <w:t>・やめたくなった時の話</w:t>
            </w:r>
          </w:p>
        </w:tc>
        <w:tc>
          <w:tcPr>
            <w:tcW w:type="dxa" w:w="3638"/>
          </w:tcPr>
          <w:p>
            <w:pPr>
              <w:spacing w:after="20" w:line="252" w:lineRule="auto"/>
            </w:pPr>
            <w:r>
              <w:rPr>
                <w:rFonts w:ascii="Yu Gothic" w:hAnsi="Yu Gothic" w:eastAsia="Yu Gothic"/>
                <w:b w:val="0"/>
                <w:sz w:val="19"/>
              </w:rPr>
              <w:t>働く人なら誰でも語れる普遍テーマ。貴法人の職員の方にもホストをお願いしやすい枠</w:t>
            </w:r>
          </w:p>
        </w:tc>
      </w:tr>
    </w:tbl>
    <w:p>
      <w:pPr>
        <w:spacing w:after="80"/>
      </w:pPr>
      <w:r>
        <w:rPr>
          <w:rFonts w:ascii="Yu Gothic" w:hAnsi="Yu Gothic" w:eastAsia="Yu Gothic"/>
          <w:b w:val="0"/>
          <w:sz w:val="19"/>
        </w:rPr>
        <w:t>※テーマ・テーブル数は仮案です。貴法人が学生に伝えたいテーマがあれば、そのままテーブルテーマとして設定可能です。</w:t>
      </w:r>
    </w:p>
    <w:p>
      <w:pPr>
        <w:pageBreakBefore/>
        <w:spacing w:before="200" w:after="80"/>
        <w:pBdr>
          <w:bottom w:val="single" w:sz="8" w:space="2" w:color="404040"/>
        </w:pBdr>
      </w:pPr>
      <w:r>
        <w:rPr>
          <w:rFonts w:ascii="Yu Gothic" w:hAnsi="Yu Gothic" w:eastAsia="Yu Gothic"/>
          <w:b/>
          <w:sz w:val="24"/>
        </w:rPr>
        <w:t>6. ピッチコンテストでのコメント・表彰について（表彰スポンサー）</w:t>
      </w:r>
    </w:p>
    <w:p>
      <w:pPr>
        <w:pStyle w:val="ListBullet"/>
      </w:pPr>
      <w:r>
        <w:rPr>
          <w:rFonts w:ascii="Yu Gothic" w:hAnsi="Yu Gothic" w:eastAsia="Yu Gothic"/>
          <w:b w:val="0"/>
          <w:sz w:val="21"/>
        </w:rPr>
        <w:t>ピッチ会は、各学生団体が半年間の活動内容と次の半年間の計画を発表します。前半・後半の2部制（各5団体・計10団体前後）</w:t>
      </w:r>
    </w:p>
    <w:p>
      <w:pPr>
        <w:pStyle w:val="ListBullet"/>
      </w:pPr>
      <w:r>
        <w:rPr>
          <w:rFonts w:ascii="Yu Gothic" w:hAnsi="Yu Gothic" w:eastAsia="Yu Gothic"/>
          <w:b w:val="0"/>
          <w:sz w:val="21"/>
        </w:rPr>
        <w:t>各部の最後の総括コメントは、表彰スポンサー企業よりいただきます（事前のご準備は不要です）</w:t>
      </w:r>
    </w:p>
    <w:p>
      <w:pPr>
        <w:pStyle w:val="ListBullet"/>
      </w:pPr>
      <w:r>
        <w:rPr>
          <w:rFonts w:ascii="Yu Gothic" w:hAnsi="Yu Gothic" w:eastAsia="Yu Gothic"/>
          <w:b w:val="0"/>
          <w:sz w:val="21"/>
        </w:rPr>
        <w:t>表彰式（17:40～17:55）では、表彰スポンサー企業に「◯◯企業賞」のような企業名を冠した賞での表彰とコメントをお願いします（3社限定）</w:t>
      </w:r>
    </w:p>
    <w:p>
      <w:pPr>
        <w:pStyle w:val="ListBullet"/>
      </w:pPr>
      <w:r>
        <w:rPr>
          <w:rFonts w:ascii="Yu Gothic" w:hAnsi="Yu Gothic" w:eastAsia="Yu Gothic"/>
          <w:b w:val="0"/>
          <w:sz w:val="21"/>
        </w:rPr>
        <w:t>半年間本気で活動してきた学生にとって、企業からの評価・コメントは記憶に残る最大のフィードバックになります</w:t>
      </w:r>
    </w:p>
    <w:p>
      <w:pPr>
        <w:spacing w:before="200" w:after="80"/>
        <w:pBdr>
          <w:bottom w:val="single" w:sz="8" w:space="2" w:color="404040"/>
        </w:pBdr>
      </w:pPr>
      <w:r>
        <w:rPr>
          <w:rFonts w:ascii="Yu Gothic" w:hAnsi="Yu Gothic" w:eastAsia="Yu Gothic"/>
          <w:b/>
          <w:sz w:val="24"/>
        </w:rPr>
        <w:t>7. 終了後のインターン・採用のご案内について</w:t>
      </w:r>
    </w:p>
    <w:p>
      <w:pPr>
        <w:pStyle w:val="ListBullet"/>
      </w:pPr>
      <w:r>
        <w:rPr>
          <w:rFonts w:ascii="Yu Gothic" w:hAnsi="Yu Gothic" w:eastAsia="Yu Gothic"/>
          <w:b w:val="0"/>
          <w:sz w:val="21"/>
        </w:rPr>
        <w:t>イベント終了後の懇親会（18:40～19:30）にて、貴法人のインターンシップ・採用に関するご案内の機会を設けます</w:t>
      </w:r>
    </w:p>
    <w:p>
      <w:pPr>
        <w:pStyle w:val="ListBullet"/>
      </w:pPr>
      <w:r>
        <w:rPr>
          <w:rFonts w:ascii="Yu Gothic" w:hAnsi="Yu Gothic" w:eastAsia="Yu Gothic"/>
          <w:b w:val="0"/>
          <w:sz w:val="21"/>
        </w:rPr>
        <w:t>全体への告知に加え、興味を持った学生と直接お話しいただけます</w:t>
      </w:r>
    </w:p>
    <w:p>
      <w:pPr>
        <w:pStyle w:val="ListBullet"/>
      </w:pPr>
      <w:r>
        <w:rPr>
          <w:rFonts w:ascii="Yu Gothic" w:hAnsi="Yu Gothic" w:eastAsia="Yu Gothic"/>
          <w:b w:val="0"/>
          <w:sz w:val="21"/>
        </w:rPr>
        <w:t>社会課題解決に半年間本気で取り組んだ学生との、採用・インターン接点としてご活用いただければ幸いです</w:t>
      </w:r>
    </w:p>
    <w:p>
      <w:pPr>
        <w:pStyle w:val="ListBullet"/>
      </w:pPr>
      <w:r>
        <w:rPr>
          <w:rFonts w:ascii="Yu Gothic" w:hAnsi="Yu Gothic" w:eastAsia="Yu Gothic"/>
          <w:b w:val="0"/>
          <w:sz w:val="21"/>
        </w:rPr>
        <w:t>イベント終了後のチラシ配布や学生向けメール送付は、どのスポンサー枠でも可能です</w:t>
      </w:r>
    </w:p>
    <w:p>
      <w:pPr>
        <w:spacing w:before="200" w:after="80"/>
        <w:pBdr>
          <w:bottom w:val="single" w:sz="8" w:space="2" w:color="404040"/>
        </w:pBdr>
      </w:pPr>
      <w:r>
        <w:rPr>
          <w:rFonts w:ascii="Yu Gothic" w:hAnsi="Yu Gothic" w:eastAsia="Yu Gothic"/>
          <w:b/>
          <w:sz w:val="24"/>
        </w:rPr>
        <w:t>8. 当日スケジュール</w:t>
      </w:r>
    </w:p>
    <w:p>
      <w:pPr>
        <w:spacing w:after="60"/>
      </w:pPr>
      <w:r>
        <w:rPr>
          <w:rFonts w:ascii="Yu Gothic" w:hAnsi="Yu Gothic" w:eastAsia="Yu Gothic"/>
          <w:b/>
          <w:sz w:val="19"/>
        </w:rPr>
        <w:t>★＝スポンサー企業の接点となる時間帯（カッコ内は主な対象枠）</w:t>
      </w:r>
    </w:p>
    <w:tbl>
      <w:tblPr>
        <w:tblStyle w:val="TableGrid"/>
        <w:tblW w:type="auto" w:w="0"/>
        <w:jc w:val="center"/>
        <w:tblLayout w:type="fixed"/>
        <w:tblLook w:firstColumn="1" w:firstRow="1" w:lastColumn="0" w:lastRow="0" w:noHBand="0" w:noVBand="1" w:val="04A0"/>
        <w:tblLayout w:type="fixed"/>
      </w:tblPr>
      <w:tblGrid>
        <w:gridCol w:w="1900"/>
        <w:gridCol w:w="6538"/>
        <w:gridCol w:w="1200"/>
      </w:tblGrid>
      <w:tr>
        <w:trPr>
          <w:tblHeader w:val="true"/>
        </w:trPr>
        <w:tc>
          <w:tcPr>
            <w:tcW w:type="dxa" w:w="1900"/>
            <w:shd w:val="clear" w:color="auto" w:fill="D9D9D9"/>
          </w:tcPr>
          <w:p>
            <w:pPr>
              <w:spacing w:after="20" w:line="252" w:lineRule="auto"/>
              <w:jc w:val="center"/>
            </w:pPr>
            <w:r>
              <w:rPr>
                <w:rFonts w:ascii="Yu Gothic" w:hAnsi="Yu Gothic" w:eastAsia="Yu Gothic"/>
                <w:b/>
                <w:sz w:val="19"/>
              </w:rPr>
              <w:t>時間</w:t>
            </w:r>
          </w:p>
        </w:tc>
        <w:tc>
          <w:tcPr>
            <w:tcW w:type="dxa" w:w="6538"/>
            <w:shd w:val="clear" w:color="auto" w:fill="D9D9D9"/>
          </w:tcPr>
          <w:p>
            <w:pPr>
              <w:spacing w:after="20" w:line="252" w:lineRule="auto"/>
              <w:jc w:val="center"/>
            </w:pPr>
            <w:r>
              <w:rPr>
                <w:rFonts w:ascii="Yu Gothic" w:hAnsi="Yu Gothic" w:eastAsia="Yu Gothic"/>
                <w:b/>
                <w:sz w:val="19"/>
              </w:rPr>
              <w:t>内容</w:t>
            </w:r>
          </w:p>
        </w:tc>
        <w:tc>
          <w:tcPr>
            <w:tcW w:type="dxa" w:w="1200"/>
            <w:shd w:val="clear" w:color="auto" w:fill="D9D9D9"/>
          </w:tcPr>
          <w:p>
            <w:pPr>
              <w:spacing w:after="20" w:line="252" w:lineRule="auto"/>
              <w:jc w:val="center"/>
            </w:pPr>
            <w:r>
              <w:rPr>
                <w:rFonts w:ascii="Yu Gothic" w:hAnsi="Yu Gothic" w:eastAsia="Yu Gothic"/>
                <w:b/>
                <w:sz w:val="19"/>
              </w:rPr>
              <w:t>所要</w:t>
            </w:r>
          </w:p>
        </w:tc>
      </w:tr>
      <w:tr>
        <w:tc>
          <w:tcPr>
            <w:tcW w:type="dxa" w:w="1900"/>
          </w:tcPr>
          <w:p>
            <w:pPr>
              <w:spacing w:after="20" w:line="252" w:lineRule="auto"/>
              <w:jc w:val="center"/>
            </w:pPr>
            <w:r>
              <w:rPr>
                <w:rFonts w:ascii="Yu Gothic" w:hAnsi="Yu Gothic" w:eastAsia="Yu Gothic"/>
                <w:b w:val="0"/>
                <w:sz w:val="19"/>
              </w:rPr>
              <w:t>12:00–13:00</w:t>
            </w:r>
          </w:p>
        </w:tc>
        <w:tc>
          <w:tcPr>
            <w:tcW w:type="dxa" w:w="6538"/>
          </w:tcPr>
          <w:p>
            <w:pPr>
              <w:spacing w:after="20" w:line="252" w:lineRule="auto"/>
            </w:pPr>
            <w:r>
              <w:rPr>
                <w:rFonts w:ascii="Yu Gothic" w:hAnsi="Yu Gothic" w:eastAsia="Yu Gothic"/>
                <w:b w:val="0"/>
                <w:sz w:val="19"/>
              </w:rPr>
              <w:t>受付</w:t>
            </w:r>
          </w:p>
        </w:tc>
        <w:tc>
          <w:tcPr>
            <w:tcW w:type="dxa" w:w="1200"/>
          </w:tcPr>
          <w:p>
            <w:pPr>
              <w:spacing w:after="20" w:line="252" w:lineRule="auto"/>
              <w:jc w:val="center"/>
            </w:pPr>
            <w:r>
              <w:rPr>
                <w:rFonts w:ascii="Yu Gothic" w:hAnsi="Yu Gothic" w:eastAsia="Yu Gothic"/>
                <w:b w:val="0"/>
                <w:sz w:val="19"/>
              </w:rPr>
              <w:t>60分</w:t>
            </w:r>
          </w:p>
        </w:tc>
      </w:tr>
      <w:tr>
        <w:tc>
          <w:tcPr>
            <w:tcW w:type="dxa" w:w="1900"/>
          </w:tcPr>
          <w:p>
            <w:pPr>
              <w:spacing w:after="20" w:line="252" w:lineRule="auto"/>
              <w:jc w:val="center"/>
            </w:pPr>
            <w:r>
              <w:rPr>
                <w:rFonts w:ascii="Yu Gothic" w:hAnsi="Yu Gothic" w:eastAsia="Yu Gothic"/>
                <w:b w:val="0"/>
                <w:sz w:val="19"/>
              </w:rPr>
              <w:t>13:00–13:15</w:t>
            </w:r>
          </w:p>
        </w:tc>
        <w:tc>
          <w:tcPr>
            <w:tcW w:type="dxa" w:w="6538"/>
          </w:tcPr>
          <w:p>
            <w:pPr>
              <w:spacing w:after="20" w:line="252" w:lineRule="auto"/>
            </w:pPr>
            <w:r>
              <w:rPr>
                <w:rFonts w:ascii="Yu Gothic" w:hAnsi="Yu Gothic" w:eastAsia="Yu Gothic"/>
                <w:b w:val="0"/>
                <w:sz w:val="19"/>
              </w:rPr>
              <w:t>開会挨拶</w:t>
            </w:r>
          </w:p>
        </w:tc>
        <w:tc>
          <w:tcPr>
            <w:tcW w:type="dxa" w:w="1200"/>
          </w:tcPr>
          <w:p>
            <w:pPr>
              <w:spacing w:after="20" w:line="252" w:lineRule="auto"/>
              <w:jc w:val="center"/>
            </w:pPr>
            <w:r>
              <w:rPr>
                <w:rFonts w:ascii="Yu Gothic" w:hAnsi="Yu Gothic" w:eastAsia="Yu Gothic"/>
                <w:b w:val="0"/>
                <w:sz w:val="19"/>
              </w:rPr>
              <w:t>15分</w:t>
            </w:r>
          </w:p>
        </w:tc>
      </w:tr>
      <w:tr>
        <w:tc>
          <w:tcPr>
            <w:tcW w:type="dxa" w:w="1900"/>
          </w:tcPr>
          <w:p>
            <w:pPr>
              <w:spacing w:after="20" w:line="252" w:lineRule="auto"/>
              <w:jc w:val="center"/>
            </w:pPr>
            <w:r>
              <w:rPr>
                <w:rFonts w:ascii="Yu Gothic" w:hAnsi="Yu Gothic" w:eastAsia="Yu Gothic"/>
                <w:b w:val="0"/>
                <w:sz w:val="19"/>
              </w:rPr>
              <w:t>13:15–13:30</w:t>
            </w:r>
          </w:p>
        </w:tc>
        <w:tc>
          <w:tcPr>
            <w:tcW w:type="dxa" w:w="6538"/>
          </w:tcPr>
          <w:p>
            <w:pPr>
              <w:spacing w:after="20" w:line="252" w:lineRule="auto"/>
            </w:pPr>
            <w:r>
              <w:rPr>
                <w:rFonts w:ascii="Yu Gothic" w:hAnsi="Yu Gothic" w:eastAsia="Yu Gothic"/>
                <w:b w:val="0"/>
                <w:sz w:val="19"/>
              </w:rPr>
              <w:t>メインスポンサー紹介</w:t>
            </w:r>
          </w:p>
        </w:tc>
        <w:tc>
          <w:tcPr>
            <w:tcW w:type="dxa" w:w="1200"/>
          </w:tcPr>
          <w:p>
            <w:pPr>
              <w:spacing w:after="20" w:line="252" w:lineRule="auto"/>
              <w:jc w:val="center"/>
            </w:pPr>
            <w:r>
              <w:rPr>
                <w:rFonts w:ascii="Yu Gothic" w:hAnsi="Yu Gothic" w:eastAsia="Yu Gothic"/>
                <w:b w:val="0"/>
                <w:sz w:val="19"/>
              </w:rPr>
              <w:t>15分</w:t>
            </w:r>
          </w:p>
        </w:tc>
      </w:tr>
      <w:tr>
        <w:tc>
          <w:tcPr>
            <w:tcW w:type="dxa" w:w="1900"/>
          </w:tcPr>
          <w:p>
            <w:pPr>
              <w:spacing w:after="20" w:line="252" w:lineRule="auto"/>
              <w:jc w:val="center"/>
            </w:pPr>
            <w:r>
              <w:rPr>
                <w:rFonts w:ascii="Yu Gothic" w:hAnsi="Yu Gothic" w:eastAsia="Yu Gothic"/>
                <w:b w:val="0"/>
                <w:sz w:val="19"/>
              </w:rPr>
              <w:t>13:30–14:10</w:t>
            </w:r>
          </w:p>
        </w:tc>
        <w:tc>
          <w:tcPr>
            <w:tcW w:type="dxa" w:w="6538"/>
          </w:tcPr>
          <w:p>
            <w:pPr>
              <w:spacing w:after="20" w:line="252" w:lineRule="auto"/>
            </w:pPr>
            <w:r>
              <w:rPr>
                <w:rFonts w:ascii="Yu Gothic" w:hAnsi="Yu Gothic" w:eastAsia="Yu Gothic"/>
                <w:b w:val="0"/>
                <w:sz w:val="19"/>
              </w:rPr>
              <w:t>パネルディスカッション1（社会起業家セッション）</w:t>
            </w:r>
          </w:p>
        </w:tc>
        <w:tc>
          <w:tcPr>
            <w:tcW w:type="dxa" w:w="1200"/>
          </w:tcPr>
          <w:p>
            <w:pPr>
              <w:spacing w:after="20" w:line="252" w:lineRule="auto"/>
              <w:jc w:val="center"/>
            </w:pPr>
            <w:r>
              <w:rPr>
                <w:rFonts w:ascii="Yu Gothic" w:hAnsi="Yu Gothic" w:eastAsia="Yu Gothic"/>
                <w:b w:val="0"/>
                <w:sz w:val="19"/>
              </w:rPr>
              <w:t>40分</w:t>
            </w:r>
          </w:p>
        </w:tc>
      </w:tr>
      <w:tr>
        <w:tc>
          <w:tcPr>
            <w:tcW w:type="dxa" w:w="1900"/>
            <w:shd w:val="clear" w:color="auto" w:fill="FDEBD0"/>
          </w:tcPr>
          <w:p>
            <w:pPr>
              <w:spacing w:after="20" w:line="252" w:lineRule="auto"/>
              <w:jc w:val="center"/>
            </w:pPr>
            <w:r>
              <w:rPr>
                <w:rFonts w:ascii="Yu Gothic" w:hAnsi="Yu Gothic" w:eastAsia="Yu Gothic"/>
                <w:b/>
                <w:sz w:val="19"/>
              </w:rPr>
              <w:t>★14:10–14:20</w:t>
            </w:r>
          </w:p>
        </w:tc>
        <w:tc>
          <w:tcPr>
            <w:tcW w:type="dxa" w:w="6538"/>
            <w:shd w:val="clear" w:color="auto" w:fill="FDEBD0"/>
          </w:tcPr>
          <w:p>
            <w:pPr>
              <w:spacing w:after="20" w:line="252" w:lineRule="auto"/>
            </w:pPr>
            <w:r>
              <w:rPr>
                <w:rFonts w:ascii="Yu Gothic" w:hAnsi="Yu Gothic" w:eastAsia="Yu Gothic"/>
                <w:b/>
                <w:sz w:val="19"/>
              </w:rPr>
              <w:t>座談会スポンサーからひとこと　★企業紹介の機会（座談会スポンサー）</w:t>
            </w:r>
          </w:p>
        </w:tc>
        <w:tc>
          <w:tcPr>
            <w:tcW w:type="dxa" w:w="1200"/>
            <w:shd w:val="clear" w:color="auto" w:fill="FDEBD0"/>
          </w:tcPr>
          <w:p>
            <w:pPr>
              <w:spacing w:after="20" w:line="252" w:lineRule="auto"/>
              <w:jc w:val="center"/>
            </w:pPr>
            <w:r>
              <w:rPr>
                <w:rFonts w:ascii="Yu Gothic" w:hAnsi="Yu Gothic" w:eastAsia="Yu Gothic"/>
                <w:b/>
                <w:sz w:val="19"/>
              </w:rPr>
              <w:t>10分</w:t>
            </w:r>
          </w:p>
        </w:tc>
      </w:tr>
      <w:tr>
        <w:tc>
          <w:tcPr>
            <w:tcW w:type="dxa" w:w="1900"/>
            <w:shd w:val="clear" w:color="auto" w:fill="FDEBD0"/>
          </w:tcPr>
          <w:p>
            <w:pPr>
              <w:spacing w:after="20" w:line="252" w:lineRule="auto"/>
              <w:jc w:val="center"/>
            </w:pPr>
            <w:r>
              <w:rPr>
                <w:rFonts w:ascii="Yu Gothic" w:hAnsi="Yu Gothic" w:eastAsia="Yu Gothic"/>
                <w:b/>
                <w:sz w:val="19"/>
              </w:rPr>
              <w:t>★14:20–14:50</w:t>
            </w:r>
          </w:p>
        </w:tc>
        <w:tc>
          <w:tcPr>
            <w:tcW w:type="dxa" w:w="6538"/>
            <w:shd w:val="clear" w:color="auto" w:fill="FDEBD0"/>
          </w:tcPr>
          <w:p>
            <w:pPr>
              <w:spacing w:after="20" w:line="252" w:lineRule="auto"/>
            </w:pPr>
            <w:r>
              <w:rPr>
                <w:rFonts w:ascii="Yu Gothic" w:hAnsi="Yu Gothic" w:eastAsia="Yu Gothic"/>
                <w:b/>
                <w:sz w:val="19"/>
              </w:rPr>
              <w:t>座談会1　★学生との対話・1回目（座談会スポンサー）</w:t>
            </w:r>
          </w:p>
        </w:tc>
        <w:tc>
          <w:tcPr>
            <w:tcW w:type="dxa" w:w="1200"/>
            <w:shd w:val="clear" w:color="auto" w:fill="FDEBD0"/>
          </w:tcPr>
          <w:p>
            <w:pPr>
              <w:spacing w:after="20" w:line="252" w:lineRule="auto"/>
              <w:jc w:val="center"/>
            </w:pPr>
            <w:r>
              <w:rPr>
                <w:rFonts w:ascii="Yu Gothic" w:hAnsi="Yu Gothic" w:eastAsia="Yu Gothic"/>
                <w:b/>
                <w:sz w:val="19"/>
              </w:rPr>
              <w:t>30分</w:t>
            </w:r>
          </w:p>
        </w:tc>
      </w:tr>
      <w:tr>
        <w:tc>
          <w:tcPr>
            <w:tcW w:type="dxa" w:w="1900"/>
            <w:shd w:val="clear" w:color="auto" w:fill="FDEBD0"/>
          </w:tcPr>
          <w:p>
            <w:pPr>
              <w:spacing w:after="20" w:line="252" w:lineRule="auto"/>
              <w:jc w:val="center"/>
            </w:pPr>
            <w:r>
              <w:rPr>
                <w:rFonts w:ascii="Yu Gothic" w:hAnsi="Yu Gothic" w:eastAsia="Yu Gothic"/>
                <w:b/>
                <w:sz w:val="19"/>
              </w:rPr>
              <w:t>★14:50–15:30</w:t>
            </w:r>
          </w:p>
        </w:tc>
        <w:tc>
          <w:tcPr>
            <w:tcW w:type="dxa" w:w="6538"/>
            <w:shd w:val="clear" w:color="auto" w:fill="FDEBD0"/>
          </w:tcPr>
          <w:p>
            <w:pPr>
              <w:spacing w:after="20" w:line="252" w:lineRule="auto"/>
            </w:pPr>
            <w:r>
              <w:rPr>
                <w:rFonts w:ascii="Yu Gothic" w:hAnsi="Yu Gothic" w:eastAsia="Yu Gothic"/>
                <w:b/>
                <w:sz w:val="19"/>
              </w:rPr>
              <w:t>ピッチ1（5団体発表→総括）　★総括コメント（表彰スポンサー）</w:t>
            </w:r>
          </w:p>
        </w:tc>
        <w:tc>
          <w:tcPr>
            <w:tcW w:type="dxa" w:w="1200"/>
            <w:shd w:val="clear" w:color="auto" w:fill="FDEBD0"/>
          </w:tcPr>
          <w:p>
            <w:pPr>
              <w:spacing w:after="20" w:line="252" w:lineRule="auto"/>
              <w:jc w:val="center"/>
            </w:pPr>
            <w:r>
              <w:rPr>
                <w:rFonts w:ascii="Yu Gothic" w:hAnsi="Yu Gothic" w:eastAsia="Yu Gothic"/>
                <w:b/>
                <w:sz w:val="19"/>
              </w:rPr>
              <w:t>40分</w:t>
            </w:r>
          </w:p>
        </w:tc>
      </w:tr>
      <w:tr>
        <w:tc>
          <w:tcPr>
            <w:tcW w:type="dxa" w:w="1900"/>
          </w:tcPr>
          <w:p>
            <w:pPr>
              <w:spacing w:after="20" w:line="252" w:lineRule="auto"/>
              <w:jc w:val="center"/>
            </w:pPr>
            <w:r>
              <w:rPr>
                <w:rFonts w:ascii="Yu Gothic" w:hAnsi="Yu Gothic" w:eastAsia="Yu Gothic"/>
                <w:b w:val="0"/>
                <w:sz w:val="19"/>
              </w:rPr>
              <w:t>15:30–15:40</w:t>
            </w:r>
          </w:p>
        </w:tc>
        <w:tc>
          <w:tcPr>
            <w:tcW w:type="dxa" w:w="6538"/>
          </w:tcPr>
          <w:p>
            <w:pPr>
              <w:spacing w:after="20" w:line="252" w:lineRule="auto"/>
            </w:pPr>
            <w:r>
              <w:rPr>
                <w:rFonts w:ascii="Yu Gothic" w:hAnsi="Yu Gothic" w:eastAsia="Yu Gothic"/>
                <w:b w:val="0"/>
                <w:sz w:val="19"/>
              </w:rPr>
              <w:t>休憩</w:t>
            </w:r>
          </w:p>
        </w:tc>
        <w:tc>
          <w:tcPr>
            <w:tcW w:type="dxa" w:w="1200"/>
          </w:tcPr>
          <w:p>
            <w:pPr>
              <w:spacing w:after="20" w:line="252" w:lineRule="auto"/>
              <w:jc w:val="center"/>
            </w:pPr>
            <w:r>
              <w:rPr>
                <w:rFonts w:ascii="Yu Gothic" w:hAnsi="Yu Gothic" w:eastAsia="Yu Gothic"/>
                <w:b w:val="0"/>
                <w:sz w:val="19"/>
              </w:rPr>
              <w:t>10分</w:t>
            </w:r>
          </w:p>
        </w:tc>
      </w:tr>
      <w:tr>
        <w:tc>
          <w:tcPr>
            <w:tcW w:type="dxa" w:w="1900"/>
            <w:shd w:val="clear" w:color="auto" w:fill="FDEBD0"/>
          </w:tcPr>
          <w:p>
            <w:pPr>
              <w:spacing w:after="20" w:line="252" w:lineRule="auto"/>
              <w:jc w:val="center"/>
            </w:pPr>
            <w:r>
              <w:rPr>
                <w:rFonts w:ascii="Yu Gothic" w:hAnsi="Yu Gothic" w:eastAsia="Yu Gothic"/>
                <w:b/>
                <w:sz w:val="19"/>
              </w:rPr>
              <w:t>★15:40–16:20</w:t>
            </w:r>
          </w:p>
        </w:tc>
        <w:tc>
          <w:tcPr>
            <w:tcW w:type="dxa" w:w="6538"/>
            <w:shd w:val="clear" w:color="auto" w:fill="FDEBD0"/>
          </w:tcPr>
          <w:p>
            <w:pPr>
              <w:spacing w:after="20" w:line="252" w:lineRule="auto"/>
            </w:pPr>
            <w:r>
              <w:rPr>
                <w:rFonts w:ascii="Yu Gothic" w:hAnsi="Yu Gothic" w:eastAsia="Yu Gothic"/>
                <w:b/>
                <w:sz w:val="19"/>
              </w:rPr>
              <w:t>ピッチ2（5団体発表→総括）　★総括コメント（表彰スポンサー）</w:t>
            </w:r>
          </w:p>
        </w:tc>
        <w:tc>
          <w:tcPr>
            <w:tcW w:type="dxa" w:w="1200"/>
            <w:shd w:val="clear" w:color="auto" w:fill="FDEBD0"/>
          </w:tcPr>
          <w:p>
            <w:pPr>
              <w:spacing w:after="20" w:line="252" w:lineRule="auto"/>
              <w:jc w:val="center"/>
            </w:pPr>
            <w:r>
              <w:rPr>
                <w:rFonts w:ascii="Yu Gothic" w:hAnsi="Yu Gothic" w:eastAsia="Yu Gothic"/>
                <w:b/>
                <w:sz w:val="19"/>
              </w:rPr>
              <w:t>40分</w:t>
            </w:r>
          </w:p>
        </w:tc>
      </w:tr>
      <w:tr>
        <w:tc>
          <w:tcPr>
            <w:tcW w:type="dxa" w:w="1900"/>
          </w:tcPr>
          <w:p>
            <w:pPr>
              <w:spacing w:after="20" w:line="252" w:lineRule="auto"/>
              <w:jc w:val="center"/>
            </w:pPr>
            <w:r>
              <w:rPr>
                <w:rFonts w:ascii="Yu Gothic" w:hAnsi="Yu Gothic" w:eastAsia="Yu Gothic"/>
                <w:b w:val="0"/>
                <w:sz w:val="19"/>
              </w:rPr>
              <w:t>16:20–16:30</w:t>
            </w:r>
          </w:p>
        </w:tc>
        <w:tc>
          <w:tcPr>
            <w:tcW w:type="dxa" w:w="6538"/>
          </w:tcPr>
          <w:p>
            <w:pPr>
              <w:spacing w:after="20" w:line="252" w:lineRule="auto"/>
            </w:pPr>
            <w:r>
              <w:rPr>
                <w:rFonts w:ascii="Yu Gothic" w:hAnsi="Yu Gothic" w:eastAsia="Yu Gothic"/>
                <w:b w:val="0"/>
                <w:sz w:val="19"/>
              </w:rPr>
              <w:t>休憩</w:t>
            </w:r>
          </w:p>
        </w:tc>
        <w:tc>
          <w:tcPr>
            <w:tcW w:type="dxa" w:w="1200"/>
          </w:tcPr>
          <w:p>
            <w:pPr>
              <w:spacing w:after="20" w:line="252" w:lineRule="auto"/>
              <w:jc w:val="center"/>
            </w:pPr>
            <w:r>
              <w:rPr>
                <w:rFonts w:ascii="Yu Gothic" w:hAnsi="Yu Gothic" w:eastAsia="Yu Gothic"/>
                <w:b w:val="0"/>
                <w:sz w:val="19"/>
              </w:rPr>
              <w:t>10分</w:t>
            </w:r>
          </w:p>
        </w:tc>
      </w:tr>
      <w:tr>
        <w:tc>
          <w:tcPr>
            <w:tcW w:type="dxa" w:w="1900"/>
          </w:tcPr>
          <w:p>
            <w:pPr>
              <w:spacing w:after="20" w:line="252" w:lineRule="auto"/>
              <w:jc w:val="center"/>
            </w:pPr>
            <w:r>
              <w:rPr>
                <w:rFonts w:ascii="Yu Gothic" w:hAnsi="Yu Gothic" w:eastAsia="Yu Gothic"/>
                <w:b w:val="0"/>
                <w:sz w:val="19"/>
              </w:rPr>
              <w:t>16:30–17:10</w:t>
            </w:r>
          </w:p>
        </w:tc>
        <w:tc>
          <w:tcPr>
            <w:tcW w:type="dxa" w:w="6538"/>
          </w:tcPr>
          <w:p>
            <w:pPr>
              <w:spacing w:after="20" w:line="252" w:lineRule="auto"/>
            </w:pPr>
            <w:r>
              <w:rPr>
                <w:rFonts w:ascii="Yu Gothic" w:hAnsi="Yu Gothic" w:eastAsia="Yu Gothic"/>
                <w:b w:val="0"/>
                <w:sz w:val="19"/>
              </w:rPr>
              <w:t>パネルディスカッション2（若手・学生団体出身起業家などのセッション）</w:t>
            </w:r>
          </w:p>
        </w:tc>
        <w:tc>
          <w:tcPr>
            <w:tcW w:type="dxa" w:w="1200"/>
          </w:tcPr>
          <w:p>
            <w:pPr>
              <w:spacing w:after="20" w:line="252" w:lineRule="auto"/>
              <w:jc w:val="center"/>
            </w:pPr>
            <w:r>
              <w:rPr>
                <w:rFonts w:ascii="Yu Gothic" w:hAnsi="Yu Gothic" w:eastAsia="Yu Gothic"/>
                <w:b w:val="0"/>
                <w:sz w:val="19"/>
              </w:rPr>
              <w:t>40分</w:t>
            </w:r>
          </w:p>
        </w:tc>
      </w:tr>
      <w:tr>
        <w:tc>
          <w:tcPr>
            <w:tcW w:type="dxa" w:w="1900"/>
            <w:shd w:val="clear" w:color="auto" w:fill="FDEBD0"/>
          </w:tcPr>
          <w:p>
            <w:pPr>
              <w:spacing w:after="20" w:line="252" w:lineRule="auto"/>
              <w:jc w:val="center"/>
            </w:pPr>
            <w:r>
              <w:rPr>
                <w:rFonts w:ascii="Yu Gothic" w:hAnsi="Yu Gothic" w:eastAsia="Yu Gothic"/>
                <w:b/>
                <w:sz w:val="19"/>
              </w:rPr>
              <w:t>★17:10–17:40</w:t>
            </w:r>
          </w:p>
        </w:tc>
        <w:tc>
          <w:tcPr>
            <w:tcW w:type="dxa" w:w="6538"/>
            <w:shd w:val="clear" w:color="auto" w:fill="FDEBD0"/>
          </w:tcPr>
          <w:p>
            <w:pPr>
              <w:spacing w:after="20" w:line="252" w:lineRule="auto"/>
            </w:pPr>
            <w:r>
              <w:rPr>
                <w:rFonts w:ascii="Yu Gothic" w:hAnsi="Yu Gothic" w:eastAsia="Yu Gothic"/>
                <w:b/>
                <w:sz w:val="19"/>
              </w:rPr>
              <w:t>座談会2　★学生との対話・2回目（座談会スポンサー）</w:t>
            </w:r>
          </w:p>
        </w:tc>
        <w:tc>
          <w:tcPr>
            <w:tcW w:type="dxa" w:w="1200"/>
            <w:shd w:val="clear" w:color="auto" w:fill="FDEBD0"/>
          </w:tcPr>
          <w:p>
            <w:pPr>
              <w:spacing w:after="20" w:line="252" w:lineRule="auto"/>
              <w:jc w:val="center"/>
            </w:pPr>
            <w:r>
              <w:rPr>
                <w:rFonts w:ascii="Yu Gothic" w:hAnsi="Yu Gothic" w:eastAsia="Yu Gothic"/>
                <w:b/>
                <w:sz w:val="19"/>
              </w:rPr>
              <w:t>30分</w:t>
            </w:r>
          </w:p>
        </w:tc>
      </w:tr>
      <w:tr>
        <w:tc>
          <w:tcPr>
            <w:tcW w:type="dxa" w:w="1900"/>
            <w:shd w:val="clear" w:color="auto" w:fill="FDEBD0"/>
          </w:tcPr>
          <w:p>
            <w:pPr>
              <w:spacing w:after="20" w:line="252" w:lineRule="auto"/>
              <w:jc w:val="center"/>
            </w:pPr>
            <w:r>
              <w:rPr>
                <w:rFonts w:ascii="Yu Gothic" w:hAnsi="Yu Gothic" w:eastAsia="Yu Gothic"/>
                <w:b/>
                <w:sz w:val="19"/>
              </w:rPr>
              <w:t>★17:40–17:55</w:t>
            </w:r>
          </w:p>
        </w:tc>
        <w:tc>
          <w:tcPr>
            <w:tcW w:type="dxa" w:w="6538"/>
            <w:shd w:val="clear" w:color="auto" w:fill="FDEBD0"/>
          </w:tcPr>
          <w:p>
            <w:pPr>
              <w:spacing w:after="20" w:line="252" w:lineRule="auto"/>
            </w:pPr>
            <w:r>
              <w:rPr>
                <w:rFonts w:ascii="Yu Gothic" w:hAnsi="Yu Gothic" w:eastAsia="Yu Gothic"/>
                <w:b/>
                <w:sz w:val="19"/>
              </w:rPr>
              <w:t>表彰式　★企業賞の表彰（表彰スポンサー）</w:t>
            </w:r>
          </w:p>
        </w:tc>
        <w:tc>
          <w:tcPr>
            <w:tcW w:type="dxa" w:w="1200"/>
            <w:shd w:val="clear" w:color="auto" w:fill="FDEBD0"/>
          </w:tcPr>
          <w:p>
            <w:pPr>
              <w:spacing w:after="20" w:line="252" w:lineRule="auto"/>
              <w:jc w:val="center"/>
            </w:pPr>
            <w:r>
              <w:rPr>
                <w:rFonts w:ascii="Yu Gothic" w:hAnsi="Yu Gothic" w:eastAsia="Yu Gothic"/>
                <w:b/>
                <w:sz w:val="19"/>
              </w:rPr>
              <w:t>15分</w:t>
            </w:r>
          </w:p>
        </w:tc>
      </w:tr>
      <w:tr>
        <w:tc>
          <w:tcPr>
            <w:tcW w:type="dxa" w:w="1900"/>
            <w:shd w:val="clear" w:color="auto" w:fill="FDEBD0"/>
          </w:tcPr>
          <w:p>
            <w:pPr>
              <w:spacing w:after="20" w:line="252" w:lineRule="auto"/>
              <w:jc w:val="center"/>
            </w:pPr>
            <w:r>
              <w:rPr>
                <w:rFonts w:ascii="Yu Gothic" w:hAnsi="Yu Gothic" w:eastAsia="Yu Gothic"/>
                <w:b/>
                <w:sz w:val="19"/>
              </w:rPr>
              <w:t>★17:55–18:25</w:t>
            </w:r>
          </w:p>
        </w:tc>
        <w:tc>
          <w:tcPr>
            <w:tcW w:type="dxa" w:w="6538"/>
            <w:shd w:val="clear" w:color="auto" w:fill="FDEBD0"/>
          </w:tcPr>
          <w:p>
            <w:pPr>
              <w:spacing w:after="20" w:line="252" w:lineRule="auto"/>
            </w:pPr>
            <w:r>
              <w:rPr>
                <w:rFonts w:ascii="Yu Gothic" w:hAnsi="Yu Gothic" w:eastAsia="Yu Gothic"/>
                <w:b/>
                <w:sz w:val="19"/>
              </w:rPr>
              <w:t>座談会3　★学生との対話・3回目（座談会スポンサー）</w:t>
            </w:r>
          </w:p>
        </w:tc>
        <w:tc>
          <w:tcPr>
            <w:tcW w:type="dxa" w:w="1200"/>
            <w:shd w:val="clear" w:color="auto" w:fill="FDEBD0"/>
          </w:tcPr>
          <w:p>
            <w:pPr>
              <w:spacing w:after="20" w:line="252" w:lineRule="auto"/>
              <w:jc w:val="center"/>
            </w:pPr>
            <w:r>
              <w:rPr>
                <w:rFonts w:ascii="Yu Gothic" w:hAnsi="Yu Gothic" w:eastAsia="Yu Gothic"/>
                <w:b/>
                <w:sz w:val="19"/>
              </w:rPr>
              <w:t>30分</w:t>
            </w:r>
          </w:p>
        </w:tc>
      </w:tr>
      <w:tr>
        <w:tc>
          <w:tcPr>
            <w:tcW w:type="dxa" w:w="1900"/>
          </w:tcPr>
          <w:p>
            <w:pPr>
              <w:spacing w:after="20" w:line="252" w:lineRule="auto"/>
              <w:jc w:val="center"/>
            </w:pPr>
            <w:r>
              <w:rPr>
                <w:rFonts w:ascii="Yu Gothic" w:hAnsi="Yu Gothic" w:eastAsia="Yu Gothic"/>
                <w:b w:val="0"/>
                <w:sz w:val="19"/>
              </w:rPr>
              <w:t>18:25–18:40</w:t>
            </w:r>
          </w:p>
        </w:tc>
        <w:tc>
          <w:tcPr>
            <w:tcW w:type="dxa" w:w="6538"/>
          </w:tcPr>
          <w:p>
            <w:pPr>
              <w:spacing w:after="20" w:line="252" w:lineRule="auto"/>
            </w:pPr>
            <w:r>
              <w:rPr>
                <w:rFonts w:ascii="Yu Gothic" w:hAnsi="Yu Gothic" w:eastAsia="Yu Gothic"/>
                <w:b w:val="0"/>
                <w:sz w:val="19"/>
              </w:rPr>
              <w:t>閉会挨拶</w:t>
            </w:r>
          </w:p>
        </w:tc>
        <w:tc>
          <w:tcPr>
            <w:tcW w:type="dxa" w:w="1200"/>
          </w:tcPr>
          <w:p>
            <w:pPr>
              <w:spacing w:after="20" w:line="252" w:lineRule="auto"/>
              <w:jc w:val="center"/>
            </w:pPr>
            <w:r>
              <w:rPr>
                <w:rFonts w:ascii="Yu Gothic" w:hAnsi="Yu Gothic" w:eastAsia="Yu Gothic"/>
                <w:b w:val="0"/>
                <w:sz w:val="19"/>
              </w:rPr>
              <w:t>15分</w:t>
            </w:r>
          </w:p>
        </w:tc>
      </w:tr>
      <w:tr>
        <w:tc>
          <w:tcPr>
            <w:tcW w:type="dxa" w:w="1900"/>
            <w:shd w:val="clear" w:color="auto" w:fill="FDEBD0"/>
          </w:tcPr>
          <w:p>
            <w:pPr>
              <w:spacing w:after="20" w:line="252" w:lineRule="auto"/>
              <w:jc w:val="center"/>
            </w:pPr>
            <w:r>
              <w:rPr>
                <w:rFonts w:ascii="Yu Gothic" w:hAnsi="Yu Gothic" w:eastAsia="Yu Gothic"/>
                <w:b/>
                <w:sz w:val="19"/>
              </w:rPr>
              <w:t>★18:40–19:30</w:t>
            </w:r>
          </w:p>
        </w:tc>
        <w:tc>
          <w:tcPr>
            <w:tcW w:type="dxa" w:w="6538"/>
            <w:shd w:val="clear" w:color="auto" w:fill="FDEBD0"/>
          </w:tcPr>
          <w:p>
            <w:pPr>
              <w:spacing w:after="20" w:line="252" w:lineRule="auto"/>
            </w:pPr>
            <w:r>
              <w:rPr>
                <w:rFonts w:ascii="Yu Gothic" w:hAnsi="Yu Gothic" w:eastAsia="Yu Gothic"/>
                <w:b/>
                <w:sz w:val="19"/>
              </w:rPr>
              <w:t>懇親会　★インターン・採用のご案内／学生との自由交流（各スポンサー）</w:t>
            </w:r>
          </w:p>
        </w:tc>
        <w:tc>
          <w:tcPr>
            <w:tcW w:type="dxa" w:w="1200"/>
            <w:shd w:val="clear" w:color="auto" w:fill="FDEBD0"/>
          </w:tcPr>
          <w:p>
            <w:pPr>
              <w:spacing w:after="20" w:line="252" w:lineRule="auto"/>
              <w:jc w:val="center"/>
            </w:pPr>
            <w:r>
              <w:rPr>
                <w:rFonts w:ascii="Yu Gothic" w:hAnsi="Yu Gothic" w:eastAsia="Yu Gothic"/>
                <w:b/>
                <w:sz w:val="19"/>
              </w:rPr>
              <w:t>50分</w:t>
            </w:r>
          </w:p>
        </w:tc>
      </w:tr>
    </w:tbl>
    <w:p>
      <w:pPr>
        <w:spacing w:after="80"/>
      </w:pPr>
      <w:r>
        <w:rPr>
          <w:rFonts w:ascii="Yu Gothic" w:hAnsi="Yu Gothic" w:eastAsia="Yu Gothic"/>
          <w:b w:val="0"/>
          <w:sz w:val="19"/>
        </w:rPr>
        <w:t>※パネルディスカッションへのご登壇はございません（ご負担の少ない形でご参加いただけます）</w:t>
      </w:r>
    </w:p>
    <w:p>
      <w:pPr>
        <w:pageBreakBefore/>
        <w:spacing w:before="200" w:after="80"/>
        <w:pBdr>
          <w:bottom w:val="single" w:sz="8" w:space="2" w:color="404040"/>
        </w:pBdr>
      </w:pPr>
      <w:r>
        <w:rPr>
          <w:rFonts w:ascii="Yu Gothic" w:hAnsi="Yu Gothic" w:eastAsia="Yu Gothic"/>
          <w:b/>
          <w:sz w:val="24"/>
        </w:rPr>
        <w:t>9. ご協賛メニュー（各スポンサーの役割と上限社数）</w:t>
      </w:r>
    </w:p>
    <w:p>
      <w:pPr>
        <w:spacing w:after="60"/>
      </w:pPr>
      <w:r>
        <w:rPr>
          <w:rFonts w:ascii="Yu Gothic" w:hAnsi="Yu Gothic" w:eastAsia="Yu Gothic"/>
          <w:b w:val="0"/>
          <w:sz w:val="21"/>
        </w:rPr>
        <w:t>本イベントでは、以下の3つのスポンサー枠をご用意しております。それぞれ役割が異なりますので、貴法人のご関心に合わせてお選びいただけます。</w:t>
      </w:r>
    </w:p>
    <w:tbl>
      <w:tblPr>
        <w:tblStyle w:val="TableGrid"/>
        <w:tblW w:type="auto" w:w="0"/>
        <w:jc w:val="center"/>
        <w:tblLayout w:type="fixed"/>
        <w:tblLook w:firstColumn="1" w:firstRow="1" w:lastColumn="0" w:lastRow="0" w:noHBand="0" w:noVBand="1" w:val="04A0"/>
      </w:tblPr>
      <w:tblGrid>
        <w:gridCol w:w="2100"/>
        <w:gridCol w:w="1300"/>
        <w:gridCol w:w="1100"/>
        <w:gridCol w:w="5138"/>
      </w:tblGrid>
      <w:tr>
        <w:trPr>
          <w:tblHeader w:val="true"/>
        </w:trPr>
        <w:tc>
          <w:tcPr>
            <w:tcW w:type="dxa" w:w="2100"/>
            <w:shd w:val="clear" w:color="auto" w:fill="D9D9D9"/>
          </w:tcPr>
          <w:p>
            <w:pPr>
              <w:spacing w:after="20" w:line="252" w:lineRule="auto"/>
              <w:jc w:val="center"/>
            </w:pPr>
            <w:r>
              <w:rPr>
                <w:rFonts w:ascii="Yu Gothic" w:hAnsi="Yu Gothic" w:eastAsia="Yu Gothic"/>
                <w:b/>
                <w:sz w:val="19"/>
              </w:rPr>
              <w:t>スポンサー種別</w:t>
            </w:r>
          </w:p>
        </w:tc>
        <w:tc>
          <w:tcPr>
            <w:tcW w:type="dxa" w:w="1300"/>
            <w:shd w:val="clear" w:color="auto" w:fill="D9D9D9"/>
          </w:tcPr>
          <w:p>
            <w:pPr>
              <w:spacing w:after="20" w:line="252" w:lineRule="auto"/>
              <w:jc w:val="center"/>
            </w:pPr>
            <w:r>
              <w:rPr>
                <w:rFonts w:ascii="Yu Gothic" w:hAnsi="Yu Gothic" w:eastAsia="Yu Gothic"/>
                <w:b/>
                <w:sz w:val="19"/>
              </w:rPr>
              <w:t>協賛金額（税込）</w:t>
            </w:r>
          </w:p>
        </w:tc>
        <w:tc>
          <w:tcPr>
            <w:tcW w:type="dxa" w:w="1100"/>
            <w:shd w:val="clear" w:color="auto" w:fill="D9D9D9"/>
          </w:tcPr>
          <w:p>
            <w:pPr>
              <w:spacing w:after="20" w:line="252" w:lineRule="auto"/>
              <w:jc w:val="center"/>
            </w:pPr>
            <w:r>
              <w:rPr>
                <w:rFonts w:ascii="Yu Gothic" w:hAnsi="Yu Gothic" w:eastAsia="Yu Gothic"/>
                <w:b/>
                <w:sz w:val="19"/>
              </w:rPr>
              <w:t>上限社数</w:t>
            </w:r>
          </w:p>
        </w:tc>
        <w:tc>
          <w:tcPr>
            <w:tcW w:type="dxa" w:w="5138"/>
            <w:shd w:val="clear" w:color="auto" w:fill="D9D9D9"/>
          </w:tcPr>
          <w:p>
            <w:pPr>
              <w:spacing w:after="20" w:line="252" w:lineRule="auto"/>
              <w:jc w:val="center"/>
            </w:pPr>
            <w:r>
              <w:rPr>
                <w:rFonts w:ascii="Yu Gothic" w:hAnsi="Yu Gothic" w:eastAsia="Yu Gothic"/>
                <w:b/>
                <w:sz w:val="19"/>
              </w:rPr>
              <w:t>役割</w:t>
            </w:r>
          </w:p>
        </w:tc>
      </w:tr>
      <w:tr>
        <w:tc>
          <w:tcPr>
            <w:tcW w:type="dxa" w:w="2100"/>
          </w:tcPr>
          <w:p>
            <w:pPr>
              <w:spacing w:after="20" w:line="252" w:lineRule="auto"/>
            </w:pPr>
            <w:r>
              <w:rPr>
                <w:rFonts w:ascii="Yu Gothic" w:hAnsi="Yu Gothic" w:eastAsia="Yu Gothic"/>
                <w:b w:val="0"/>
                <w:sz w:val="19"/>
              </w:rPr>
              <w:t>表彰スポンサー</w:t>
            </w:r>
          </w:p>
        </w:tc>
        <w:tc>
          <w:tcPr>
            <w:tcW w:type="dxa" w:w="1300"/>
          </w:tcPr>
          <w:p>
            <w:pPr>
              <w:spacing w:after="20" w:line="252" w:lineRule="auto"/>
              <w:jc w:val="center"/>
            </w:pPr>
            <w:r>
              <w:rPr>
                <w:rFonts w:ascii="Yu Gothic" w:hAnsi="Yu Gothic" w:eastAsia="Yu Gothic"/>
                <w:b w:val="0"/>
                <w:sz w:val="19"/>
              </w:rPr>
              <w:t>35万円</w:t>
            </w:r>
          </w:p>
        </w:tc>
        <w:tc>
          <w:tcPr>
            <w:tcW w:type="dxa" w:w="1100"/>
          </w:tcPr>
          <w:p>
            <w:pPr>
              <w:spacing w:after="20" w:line="252" w:lineRule="auto"/>
              <w:jc w:val="center"/>
            </w:pPr>
            <w:r>
              <w:rPr>
                <w:rFonts w:ascii="Yu Gothic" w:hAnsi="Yu Gothic" w:eastAsia="Yu Gothic"/>
                <w:b w:val="0"/>
                <w:sz w:val="19"/>
              </w:rPr>
              <w:t>3社</w:t>
            </w:r>
          </w:p>
        </w:tc>
        <w:tc>
          <w:tcPr>
            <w:tcW w:type="dxa" w:w="5138"/>
          </w:tcPr>
          <w:p>
            <w:pPr>
              <w:spacing w:after="20" w:line="252" w:lineRule="auto"/>
            </w:pPr>
            <w:r>
              <w:rPr>
                <w:rFonts w:ascii="Yu Gothic" w:hAnsi="Yu Gothic" w:eastAsia="Yu Gothic"/>
                <w:b w:val="0"/>
                <w:sz w:val="19"/>
              </w:rPr>
              <w:t>学生の挑戦を「表彰する」役割。「◯◯企業賞」のような企業名を冠した賞での表彰と、ピッチへのコメント</w:t>
            </w:r>
          </w:p>
        </w:tc>
      </w:tr>
      <w:tr>
        <w:tc>
          <w:tcPr>
            <w:tcW w:type="dxa" w:w="2100"/>
          </w:tcPr>
          <w:p>
            <w:pPr>
              <w:spacing w:after="20" w:line="252" w:lineRule="auto"/>
            </w:pPr>
            <w:r>
              <w:rPr>
                <w:rFonts w:ascii="Yu Gothic" w:hAnsi="Yu Gothic" w:eastAsia="Yu Gothic"/>
                <w:b w:val="0"/>
                <w:sz w:val="19"/>
              </w:rPr>
              <w:t>座談会スポンサー</w:t>
            </w:r>
          </w:p>
        </w:tc>
        <w:tc>
          <w:tcPr>
            <w:tcW w:type="dxa" w:w="1300"/>
          </w:tcPr>
          <w:p>
            <w:pPr>
              <w:spacing w:after="20" w:line="252" w:lineRule="auto"/>
              <w:jc w:val="center"/>
            </w:pPr>
            <w:r>
              <w:rPr>
                <w:rFonts w:ascii="Yu Gothic" w:hAnsi="Yu Gothic" w:eastAsia="Yu Gothic"/>
                <w:b w:val="0"/>
                <w:sz w:val="19"/>
              </w:rPr>
              <w:t>15万円</w:t>
            </w:r>
          </w:p>
        </w:tc>
        <w:tc>
          <w:tcPr>
            <w:tcW w:type="dxa" w:w="1100"/>
          </w:tcPr>
          <w:p>
            <w:pPr>
              <w:spacing w:after="20" w:line="252" w:lineRule="auto"/>
              <w:jc w:val="center"/>
            </w:pPr>
            <w:r>
              <w:rPr>
                <w:rFonts w:ascii="Yu Gothic" w:hAnsi="Yu Gothic" w:eastAsia="Yu Gothic"/>
                <w:b w:val="0"/>
                <w:sz w:val="19"/>
              </w:rPr>
              <w:t>10社</w:t>
            </w:r>
          </w:p>
        </w:tc>
        <w:tc>
          <w:tcPr>
            <w:tcW w:type="dxa" w:w="5138"/>
          </w:tcPr>
          <w:p>
            <w:pPr>
              <w:spacing w:after="20" w:line="252" w:lineRule="auto"/>
            </w:pPr>
            <w:r>
              <w:rPr>
                <w:rFonts w:ascii="Yu Gothic" w:hAnsi="Yu Gothic" w:eastAsia="Yu Gothic"/>
                <w:b w:val="0"/>
                <w:sz w:val="19"/>
              </w:rPr>
              <w:t>学生と「対話する」役割。企業紹介（5分）のほか、座談会や懇親会でのコミュニケーション、インターンのお知らせなど</w:t>
            </w:r>
          </w:p>
        </w:tc>
      </w:tr>
      <w:tr>
        <w:tc>
          <w:tcPr>
            <w:tcW w:type="dxa" w:w="2100"/>
          </w:tcPr>
          <w:p>
            <w:pPr>
              <w:spacing w:after="20" w:line="252" w:lineRule="auto"/>
            </w:pPr>
            <w:r>
              <w:rPr>
                <w:rFonts w:ascii="Yu Gothic" w:hAnsi="Yu Gothic" w:eastAsia="Yu Gothic"/>
                <w:b w:val="0"/>
                <w:sz w:val="19"/>
              </w:rPr>
              <w:t>告知スポンサー</w:t>
            </w:r>
          </w:p>
        </w:tc>
        <w:tc>
          <w:tcPr>
            <w:tcW w:type="dxa" w:w="1300"/>
          </w:tcPr>
          <w:p>
            <w:pPr>
              <w:spacing w:after="20" w:line="252" w:lineRule="auto"/>
              <w:jc w:val="center"/>
            </w:pPr>
            <w:r>
              <w:rPr>
                <w:rFonts w:ascii="Yu Gothic" w:hAnsi="Yu Gothic" w:eastAsia="Yu Gothic"/>
                <w:b w:val="0"/>
                <w:sz w:val="19"/>
              </w:rPr>
              <w:t>7万円</w:t>
            </w:r>
          </w:p>
        </w:tc>
        <w:tc>
          <w:tcPr>
            <w:tcW w:type="dxa" w:w="1100"/>
          </w:tcPr>
          <w:p>
            <w:pPr>
              <w:spacing w:after="20" w:line="252" w:lineRule="auto"/>
              <w:jc w:val="center"/>
            </w:pPr>
            <w:r>
              <w:rPr>
                <w:rFonts w:ascii="Yu Gothic" w:hAnsi="Yu Gothic" w:eastAsia="Yu Gothic"/>
                <w:b w:val="0"/>
                <w:sz w:val="19"/>
              </w:rPr>
              <w:t>5社</w:t>
            </w:r>
          </w:p>
        </w:tc>
        <w:tc>
          <w:tcPr>
            <w:tcW w:type="dxa" w:w="5138"/>
          </w:tcPr>
          <w:p>
            <w:pPr>
              <w:spacing w:after="20" w:line="252" w:lineRule="auto"/>
            </w:pPr>
            <w:r>
              <w:rPr>
                <w:rFonts w:ascii="Yu Gothic" w:hAnsi="Yu Gothic" w:eastAsia="Yu Gothic"/>
                <w:b w:val="0"/>
                <w:sz w:val="19"/>
              </w:rPr>
              <w:t>学生に「知らせる」役割。インターンのお知らせなど、学生向けのメール送付や当日のビラ配り</w:t>
            </w:r>
          </w:p>
        </w:tc>
      </w:tr>
    </w:tbl>
    <w:p>
      <w:pPr>
        <w:spacing w:after="120"/>
      </w:pPr>
      <w:r>
        <w:rPr>
          <w:rFonts w:ascii="Yu Gothic" w:hAnsi="Yu Gothic" w:eastAsia="Yu Gothic"/>
          <w:b w:val="0"/>
          <w:sz w:val="19"/>
        </w:rPr>
        <w:t>※各枠とも上限社数に達し次第、締め切らせていただきます。</w:t>
      </w:r>
    </w:p>
    <w:p>
      <w:pPr>
        <w:spacing w:after="120"/>
      </w:pPr>
      <w:r>
        <w:rPr>
          <w:rFonts w:ascii="Yu Gothic" w:hAnsi="Yu Gothic" w:eastAsia="Yu Gothic"/>
          <w:b w:val="0"/>
          <w:sz w:val="19"/>
        </w:rPr>
        <w:t>※イベント終了後のチラシ配布や学生向けメール送付は、どのスポンサー枠でも可能です。</w:t>
      </w:r>
    </w:p>
    <w:p>
      <w:pPr>
        <w:spacing w:before="120" w:after="40"/>
      </w:pPr>
      <w:r>
        <w:rPr>
          <w:rFonts w:ascii="Yu Gothic" w:hAnsi="Yu Gothic" w:eastAsia="Yu Gothic"/>
          <w:b/>
          <w:sz w:val="21"/>
        </w:rPr>
        <w:t>■ 表彰スポンサー（35万円・上限3社）― 学生の挑戦を「表彰する」役割</w:t>
      </w:r>
    </w:p>
    <w:p>
      <w:pPr>
        <w:pStyle w:val="ListBullet2"/>
      </w:pPr>
      <w:r>
        <w:rPr>
          <w:rFonts w:ascii="Yu Gothic" w:hAnsi="Yu Gothic" w:eastAsia="Yu Gothic"/>
          <w:b w:val="0"/>
          <w:sz w:val="21"/>
        </w:rPr>
        <w:t>「◯◯企業賞」のような企業名を冠した賞での表彰（表彰式 17:40～17:55）※ご協賛金35万円のうち20万円は、貴法人の企業賞の賞金（活動支援金）として表彰団体へ寄付されます</w:t>
      </w:r>
    </w:p>
    <w:p>
      <w:pPr>
        <w:pStyle w:val="ListBullet2"/>
      </w:pPr>
      <w:r>
        <w:rPr>
          <w:rFonts w:ascii="Yu Gothic" w:hAnsi="Yu Gothic" w:eastAsia="Yu Gothic"/>
          <w:b w:val="0"/>
          <w:sz w:val="21"/>
        </w:rPr>
        <w:t>ピッチ各部（前半・後半）の最後の総括コメント</w:t>
      </w:r>
    </w:p>
    <w:p>
      <w:pPr>
        <w:pStyle w:val="ListBullet2"/>
      </w:pPr>
      <w:r>
        <w:rPr>
          <w:rFonts w:ascii="Yu Gothic" w:hAnsi="Yu Gothic" w:eastAsia="Yu Gothic"/>
          <w:b w:val="0"/>
          <w:sz w:val="21"/>
        </w:rPr>
        <w:t>懇親会での学生とのご交流、インターン・採用のご案内</w:t>
      </w:r>
    </w:p>
    <w:p>
      <w:pPr>
        <w:pStyle w:val="ListBullet2"/>
      </w:pPr>
      <w:r>
        <w:rPr>
          <w:rFonts w:ascii="Yu Gothic" w:hAnsi="Yu Gothic" w:eastAsia="Yu Gothic"/>
          <w:b/>
          <w:sz w:val="21"/>
        </w:rPr>
        <w:t>→ 得られるもの：企業賞を通じた強い認知・ブランディングと、学生全体への露出</w:t>
      </w:r>
    </w:p>
    <w:p>
      <w:pPr>
        <w:spacing w:before="120" w:after="40"/>
      </w:pPr>
      <w:r>
        <w:rPr>
          <w:rFonts w:ascii="Yu Gothic" w:hAnsi="Yu Gothic" w:eastAsia="Yu Gothic"/>
          <w:b/>
          <w:sz w:val="21"/>
        </w:rPr>
        <w:t>■ 座談会スポンサー（15万円・上限10社）― 学生と「対話する」役割</w:t>
      </w:r>
    </w:p>
    <w:p>
      <w:pPr>
        <w:pStyle w:val="ListBullet2"/>
      </w:pPr>
      <w:r>
        <w:rPr>
          <w:rFonts w:ascii="Yu Gothic" w:hAnsi="Yu Gothic" w:eastAsia="Yu Gothic"/>
          <w:b w:val="0"/>
          <w:sz w:val="21"/>
        </w:rPr>
        <w:t>企業紹介（5分・「座談会スポンサーからひとこと」14:10～14:20）</w:t>
      </w:r>
    </w:p>
    <w:p>
      <w:pPr>
        <w:pStyle w:val="ListBullet2"/>
      </w:pPr>
      <w:r>
        <w:rPr>
          <w:rFonts w:ascii="Yu Gothic" w:hAnsi="Yu Gothic" w:eastAsia="Yu Gothic"/>
          <w:b w:val="0"/>
          <w:sz w:val="21"/>
        </w:rPr>
        <w:t>座談会テーブルホスト（3枠）</w:t>
      </w:r>
    </w:p>
    <w:p>
      <w:pPr>
        <w:pStyle w:val="ListBullet2"/>
      </w:pPr>
      <w:r>
        <w:rPr>
          <w:rFonts w:ascii="Yu Gothic" w:hAnsi="Yu Gothic" w:eastAsia="Yu Gothic"/>
          <w:b w:val="0"/>
          <w:sz w:val="21"/>
        </w:rPr>
        <w:t>座談会や懇親会での学生とのコミュニケーション、インターンのお知らせ</w:t>
      </w:r>
    </w:p>
    <w:p>
      <w:pPr>
        <w:pStyle w:val="ListBullet2"/>
      </w:pPr>
      <w:r>
        <w:rPr>
          <w:rFonts w:ascii="Yu Gothic" w:hAnsi="Yu Gothic" w:eastAsia="Yu Gothic"/>
          <w:b/>
          <w:sz w:val="21"/>
        </w:rPr>
        <w:t>→ 得られるもの：学生一人ひとりとの深い対話と、採用・インターンの母集団形成</w:t>
      </w:r>
    </w:p>
    <w:p>
      <w:pPr>
        <w:spacing w:before="120" w:after="40"/>
      </w:pPr>
      <w:r>
        <w:rPr>
          <w:rFonts w:ascii="Yu Gothic" w:hAnsi="Yu Gothic" w:eastAsia="Yu Gothic"/>
          <w:b/>
          <w:sz w:val="21"/>
        </w:rPr>
        <w:t>■ 告知スポンサー（7万円・上限5社）― 学生に「知らせる」役割</w:t>
      </w:r>
    </w:p>
    <w:p>
      <w:pPr>
        <w:pStyle w:val="ListBullet2"/>
      </w:pPr>
      <w:r>
        <w:rPr>
          <w:rFonts w:ascii="Yu Gothic" w:hAnsi="Yu Gothic" w:eastAsia="Yu Gothic"/>
          <w:b w:val="0"/>
          <w:sz w:val="21"/>
        </w:rPr>
        <w:t>インターンのお知らせなど、学生向けのメール送付</w:t>
      </w:r>
    </w:p>
    <w:p>
      <w:pPr>
        <w:pStyle w:val="ListBullet2"/>
      </w:pPr>
      <w:r>
        <w:rPr>
          <w:rFonts w:ascii="Yu Gothic" w:hAnsi="Yu Gothic" w:eastAsia="Yu Gothic"/>
          <w:b w:val="0"/>
          <w:sz w:val="21"/>
        </w:rPr>
        <w:t>当日のビラ配り</w:t>
      </w:r>
    </w:p>
    <w:p>
      <w:pPr>
        <w:pStyle w:val="ListBullet2"/>
      </w:pPr>
      <w:r>
        <w:rPr>
          <w:rFonts w:ascii="Yu Gothic" w:hAnsi="Yu Gothic" w:eastAsia="Yu Gothic"/>
          <w:b/>
          <w:sz w:val="21"/>
        </w:rPr>
        <w:t>→ 得られるもの：最小限のご負担での、学生約60〜100名への告知リーチ</w:t>
      </w:r>
    </w:p>
    <w:p>
      <w:pPr>
        <w:spacing w:after="80"/>
      </w:pPr>
      <w:r>
        <w:rPr>
          <w:rFonts w:ascii="Yu Gothic" w:hAnsi="Yu Gothic" w:eastAsia="Yu Gothic"/>
          <w:b w:val="0"/>
          <w:sz w:val="19"/>
        </w:rPr>
        <w:t>※お支払い方法・ご請求時期等の詳細は、別途ご相談させてください。</w:t>
      </w:r>
    </w:p>
    <w:p>
      <w:pPr>
        <w:spacing w:after="80"/>
      </w:pPr>
      <w:r>
        <w:rPr>
          <w:rFonts w:ascii="Yu Gothic" w:hAnsi="Yu Gothic" w:eastAsia="Yu Gothic"/>
          <w:b/>
          <w:sz w:val="21"/>
        </w:rPr>
        <w:t>いずれのスポンサー枠でも、約60〜100名の意欲ある学生との貴重な接点をお持ちいただけます。</w:t>
      </w:r>
    </w:p>
    <w:p>
      <w:pPr>
        <w:pageBreakBefore/>
        <w:spacing w:before="200" w:after="80"/>
        <w:pBdr>
          <w:bottom w:val="single" w:sz="8" w:space="2" w:color="404040"/>
        </w:pBdr>
      </w:pPr>
      <w:r>
        <w:rPr>
          <w:rFonts w:ascii="Yu Gothic" w:hAnsi="Yu Gothic" w:eastAsia="Yu Gothic"/>
          <w:b/>
          <w:sz w:val="24"/>
        </w:rPr>
        <w:t>10. （参考）参加予定の学生団体一覧</w:t>
      </w:r>
    </w:p>
    <w:p>
      <w:pPr>
        <w:spacing w:after="60"/>
      </w:pPr>
      <w:r>
        <w:rPr>
          <w:rFonts w:ascii="Yu Gothic" w:hAnsi="Yu Gothic" w:eastAsia="Yu Gothic"/>
          <w:b w:val="0"/>
          <w:sz w:val="19"/>
        </w:rPr>
        <w:t>※8/1時点での参加予定</w:t>
      </w:r>
    </w:p>
    <w:tbl>
      <w:tblPr>
        <w:tblStyle w:val="TableGrid"/>
        <w:tblW w:type="auto" w:w="0"/>
        <w:jc w:val="center"/>
        <w:tblLayout w:type="fixed"/>
        <w:tblLook w:firstColumn="1" w:firstRow="1" w:lastColumn="0" w:lastRow="0" w:noHBand="0" w:noVBand="1" w:val="04A0"/>
        <w:tblLayout w:type="fixed"/>
      </w:tblPr>
      <w:tblGrid>
        <w:gridCol w:w="700"/>
        <w:gridCol w:w="3100"/>
        <w:gridCol w:w="2300"/>
        <w:gridCol w:w="3538"/>
      </w:tblGrid>
      <w:tr>
        <w:trPr>
          <w:tblHeader w:val="true"/>
        </w:trPr>
        <w:tc>
          <w:tcPr>
            <w:tcW w:type="dxa" w:w="700"/>
            <w:shd w:val="clear" w:color="auto" w:fill="D9D9D9"/>
          </w:tcPr>
          <w:p>
            <w:pPr>
              <w:spacing w:after="20" w:line="252" w:lineRule="auto"/>
              <w:jc w:val="center"/>
            </w:pPr>
            <w:r>
              <w:rPr>
                <w:rFonts w:ascii="Yu Gothic" w:hAnsi="Yu Gothic" w:eastAsia="Yu Gothic"/>
                <w:b/>
                <w:sz w:val="19"/>
              </w:rPr>
              <w:t>NO</w:t>
            </w:r>
          </w:p>
        </w:tc>
        <w:tc>
          <w:tcPr>
            <w:tcW w:type="dxa" w:w="3100"/>
            <w:shd w:val="clear" w:color="auto" w:fill="D9D9D9"/>
          </w:tcPr>
          <w:p>
            <w:pPr>
              <w:spacing w:after="20" w:line="252" w:lineRule="auto"/>
              <w:jc w:val="center"/>
            </w:pPr>
            <w:r>
              <w:rPr>
                <w:rFonts w:ascii="Yu Gothic" w:hAnsi="Yu Gothic" w:eastAsia="Yu Gothic"/>
                <w:b/>
                <w:sz w:val="19"/>
              </w:rPr>
              <w:t>正式名称</w:t>
            </w:r>
          </w:p>
        </w:tc>
        <w:tc>
          <w:tcPr>
            <w:tcW w:type="dxa" w:w="2300"/>
            <w:shd w:val="clear" w:color="auto" w:fill="D9D9D9"/>
          </w:tcPr>
          <w:p>
            <w:pPr>
              <w:spacing w:after="20" w:line="252" w:lineRule="auto"/>
              <w:jc w:val="center"/>
            </w:pPr>
            <w:r>
              <w:rPr>
                <w:rFonts w:ascii="Yu Gothic" w:hAnsi="Yu Gothic" w:eastAsia="Yu Gothic"/>
                <w:b/>
                <w:sz w:val="19"/>
              </w:rPr>
              <w:t>中心大学群</w:t>
            </w:r>
          </w:p>
        </w:tc>
        <w:tc>
          <w:tcPr>
            <w:tcW w:type="dxa" w:w="3538"/>
            <w:shd w:val="clear" w:color="auto" w:fill="D9D9D9"/>
          </w:tcPr>
          <w:p>
            <w:pPr>
              <w:spacing w:after="20" w:line="252" w:lineRule="auto"/>
              <w:jc w:val="center"/>
            </w:pPr>
            <w:r>
              <w:rPr>
                <w:rFonts w:ascii="Yu Gothic" w:hAnsi="Yu Gothic" w:eastAsia="Yu Gothic"/>
                <w:b/>
                <w:sz w:val="19"/>
              </w:rPr>
              <w:t>活動内容（一言）</w:t>
            </w:r>
          </w:p>
        </w:tc>
      </w:tr>
      <w:tr>
        <w:tc>
          <w:tcPr>
            <w:tcW w:type="dxa" w:w="700"/>
          </w:tcPr>
          <w:p>
            <w:pPr>
              <w:spacing w:after="20" w:line="252" w:lineRule="auto"/>
              <w:jc w:val="center"/>
            </w:pPr>
            <w:r>
              <w:rPr>
                <w:rFonts w:ascii="Yu Gothic" w:hAnsi="Yu Gothic" w:eastAsia="Yu Gothic"/>
                <w:b w:val="0"/>
                <w:sz w:val="19"/>
              </w:rPr>
              <w:t>1</w:t>
            </w:r>
          </w:p>
        </w:tc>
        <w:tc>
          <w:tcPr>
            <w:tcW w:type="dxa" w:w="3100"/>
          </w:tcPr>
          <w:p>
            <w:pPr>
              <w:spacing w:after="20" w:line="252" w:lineRule="auto"/>
            </w:pPr>
            <w:r>
              <w:rPr>
                <w:rFonts w:ascii="Yu Gothic" w:hAnsi="Yu Gothic" w:eastAsia="Yu Gothic"/>
                <w:b w:val="0"/>
                <w:sz w:val="19"/>
              </w:rPr>
              <w:t>GNLF（Global Next Leaders Forum）</w:t>
            </w:r>
          </w:p>
        </w:tc>
        <w:tc>
          <w:tcPr>
            <w:tcW w:type="dxa" w:w="2300"/>
          </w:tcPr>
          <w:p>
            <w:pPr>
              <w:spacing w:after="20" w:line="252" w:lineRule="auto"/>
            </w:pPr>
            <w:r>
              <w:rPr>
                <w:rFonts w:ascii="Yu Gothic" w:hAnsi="Yu Gothic" w:eastAsia="Yu Gothic"/>
                <w:b w:val="0"/>
                <w:sz w:val="19"/>
              </w:rPr>
              <w:t>東京大学中心</w:t>
            </w:r>
          </w:p>
        </w:tc>
        <w:tc>
          <w:tcPr>
            <w:tcW w:type="dxa" w:w="3538"/>
          </w:tcPr>
          <w:p>
            <w:pPr>
              <w:spacing w:after="20" w:line="252" w:lineRule="auto"/>
            </w:pPr>
            <w:r>
              <w:rPr>
                <w:rFonts w:ascii="Yu Gothic" w:hAnsi="Yu Gothic" w:eastAsia="Yu Gothic"/>
                <w:b w:val="0"/>
                <w:sz w:val="19"/>
              </w:rPr>
              <w:t>10カ国以上から学生・教授を招く国際会議型フォーラムの運営</w:t>
            </w:r>
          </w:p>
        </w:tc>
      </w:tr>
      <w:tr>
        <w:tc>
          <w:tcPr>
            <w:tcW w:type="dxa" w:w="700"/>
          </w:tcPr>
          <w:p>
            <w:pPr>
              <w:spacing w:after="20" w:line="252" w:lineRule="auto"/>
              <w:jc w:val="center"/>
            </w:pPr>
            <w:r>
              <w:rPr>
                <w:rFonts w:ascii="Yu Gothic" w:hAnsi="Yu Gothic" w:eastAsia="Yu Gothic"/>
                <w:b w:val="0"/>
                <w:sz w:val="19"/>
              </w:rPr>
              <w:t>2</w:t>
            </w:r>
          </w:p>
        </w:tc>
        <w:tc>
          <w:tcPr>
            <w:tcW w:type="dxa" w:w="3100"/>
          </w:tcPr>
          <w:p>
            <w:pPr>
              <w:spacing w:after="20" w:line="252" w:lineRule="auto"/>
            </w:pPr>
            <w:r>
              <w:rPr>
                <w:rFonts w:ascii="Yu Gothic" w:hAnsi="Yu Gothic" w:eastAsia="Yu Gothic"/>
                <w:b w:val="0"/>
                <w:sz w:val="19"/>
              </w:rPr>
              <w:t>慶應義塾大学公認学生団体 S.A.L.</w:t>
            </w:r>
          </w:p>
        </w:tc>
        <w:tc>
          <w:tcPr>
            <w:tcW w:type="dxa" w:w="2300"/>
          </w:tcPr>
          <w:p>
            <w:pPr>
              <w:spacing w:after="20" w:line="252" w:lineRule="auto"/>
            </w:pPr>
            <w:r>
              <w:rPr>
                <w:rFonts w:ascii="Yu Gothic" w:hAnsi="Yu Gothic" w:eastAsia="Yu Gothic"/>
                <w:b w:val="0"/>
                <w:sz w:val="19"/>
              </w:rPr>
              <w:t>慶應義塾大学限定</w:t>
            </w:r>
          </w:p>
        </w:tc>
        <w:tc>
          <w:tcPr>
            <w:tcW w:type="dxa" w:w="3538"/>
          </w:tcPr>
          <w:p>
            <w:pPr>
              <w:spacing w:after="20" w:line="252" w:lineRule="auto"/>
            </w:pPr>
            <w:r>
              <w:rPr>
                <w:rFonts w:ascii="Yu Gothic" w:hAnsi="Yu Gothic" w:eastAsia="Yu Gothic"/>
                <w:b w:val="0"/>
                <w:sz w:val="19"/>
              </w:rPr>
              <w:t>スタディーツアー・出版・イベントで国際問題を伝える啓発活動</w:t>
            </w:r>
          </w:p>
        </w:tc>
      </w:tr>
      <w:tr>
        <w:tc>
          <w:tcPr>
            <w:tcW w:type="dxa" w:w="700"/>
          </w:tcPr>
          <w:p>
            <w:pPr>
              <w:spacing w:after="20" w:line="252" w:lineRule="auto"/>
              <w:jc w:val="center"/>
            </w:pPr>
            <w:r>
              <w:rPr>
                <w:rFonts w:ascii="Yu Gothic" w:hAnsi="Yu Gothic" w:eastAsia="Yu Gothic"/>
                <w:b w:val="0"/>
                <w:sz w:val="19"/>
              </w:rPr>
              <w:t>3</w:t>
            </w:r>
          </w:p>
        </w:tc>
        <w:tc>
          <w:tcPr>
            <w:tcW w:type="dxa" w:w="3100"/>
          </w:tcPr>
          <w:p>
            <w:pPr>
              <w:spacing w:after="20" w:line="252" w:lineRule="auto"/>
            </w:pPr>
            <w:r>
              <w:rPr>
                <w:rFonts w:ascii="Yu Gothic" w:hAnsi="Yu Gothic" w:eastAsia="Yu Gothic"/>
                <w:b w:val="0"/>
                <w:sz w:val="19"/>
              </w:rPr>
              <w:t>AIESEC（日本委員会）</w:t>
            </w:r>
          </w:p>
        </w:tc>
        <w:tc>
          <w:tcPr>
            <w:tcW w:type="dxa" w:w="2300"/>
          </w:tcPr>
          <w:p>
            <w:pPr>
              <w:spacing w:after="20" w:line="252" w:lineRule="auto"/>
            </w:pPr>
            <w:r>
              <w:rPr>
                <w:rFonts w:ascii="Yu Gothic" w:hAnsi="Yu Gothic" w:eastAsia="Yu Gothic"/>
                <w:b w:val="0"/>
                <w:sz w:val="19"/>
              </w:rPr>
              <w:t>インカレ（世界規模組織の日本支部）</w:t>
            </w:r>
          </w:p>
        </w:tc>
        <w:tc>
          <w:tcPr>
            <w:tcW w:type="dxa" w:w="3538"/>
          </w:tcPr>
          <w:p>
            <w:pPr>
              <w:spacing w:after="20" w:line="252" w:lineRule="auto"/>
            </w:pPr>
            <w:r>
              <w:rPr>
                <w:rFonts w:ascii="Yu Gothic" w:hAnsi="Yu Gothic" w:eastAsia="Yu Gothic"/>
                <w:b w:val="0"/>
                <w:sz w:val="19"/>
              </w:rPr>
              <w:t>海外インターン・ボランティア派遣による国際交流推進</w:t>
            </w:r>
          </w:p>
        </w:tc>
      </w:tr>
      <w:tr>
        <w:tc>
          <w:tcPr>
            <w:tcW w:type="dxa" w:w="700"/>
          </w:tcPr>
          <w:p>
            <w:pPr>
              <w:spacing w:after="20" w:line="252" w:lineRule="auto"/>
              <w:jc w:val="center"/>
            </w:pPr>
            <w:r>
              <w:rPr>
                <w:rFonts w:ascii="Yu Gothic" w:hAnsi="Yu Gothic" w:eastAsia="Yu Gothic"/>
                <w:b w:val="0"/>
                <w:sz w:val="19"/>
              </w:rPr>
              <w:t>4</w:t>
            </w:r>
          </w:p>
        </w:tc>
        <w:tc>
          <w:tcPr>
            <w:tcW w:type="dxa" w:w="3100"/>
          </w:tcPr>
          <w:p>
            <w:pPr>
              <w:spacing w:after="20" w:line="252" w:lineRule="auto"/>
            </w:pPr>
            <w:r>
              <w:rPr>
                <w:rFonts w:ascii="Yu Gothic" w:hAnsi="Yu Gothic" w:eastAsia="Yu Gothic"/>
                <w:b w:val="0"/>
                <w:sz w:val="19"/>
              </w:rPr>
              <w:t>IDYF（International Development Youth Forum）</w:t>
            </w:r>
          </w:p>
        </w:tc>
        <w:tc>
          <w:tcPr>
            <w:tcW w:type="dxa" w:w="2300"/>
          </w:tcPr>
          <w:p>
            <w:pPr>
              <w:spacing w:after="20" w:line="252" w:lineRule="auto"/>
            </w:pPr>
            <w:r>
              <w:rPr>
                <w:rFonts w:ascii="Yu Gothic" w:hAnsi="Yu Gothic" w:eastAsia="Yu Gothic"/>
                <w:b w:val="0"/>
                <w:sz w:val="19"/>
              </w:rPr>
              <w:t>インカレ（東京大学拠点）</w:t>
            </w:r>
          </w:p>
        </w:tc>
        <w:tc>
          <w:tcPr>
            <w:tcW w:type="dxa" w:w="3538"/>
          </w:tcPr>
          <w:p>
            <w:pPr>
              <w:spacing w:after="20" w:line="252" w:lineRule="auto"/>
            </w:pPr>
            <w:r>
              <w:rPr>
                <w:rFonts w:ascii="Yu Gothic" w:hAnsi="Yu Gothic" w:eastAsia="Yu Gothic"/>
                <w:b w:val="0"/>
                <w:sz w:val="19"/>
              </w:rPr>
              <w:t>U-29向け国際開発課題を議論する国際学生会議の運営</w:t>
            </w:r>
          </w:p>
        </w:tc>
      </w:tr>
      <w:tr>
        <w:tc>
          <w:tcPr>
            <w:tcW w:type="dxa" w:w="700"/>
          </w:tcPr>
          <w:p>
            <w:pPr>
              <w:spacing w:after="20" w:line="252" w:lineRule="auto"/>
              <w:jc w:val="center"/>
            </w:pPr>
            <w:r>
              <w:rPr>
                <w:rFonts w:ascii="Yu Gothic" w:hAnsi="Yu Gothic" w:eastAsia="Yu Gothic"/>
                <w:b w:val="0"/>
                <w:sz w:val="19"/>
              </w:rPr>
              <w:t>5</w:t>
            </w:r>
          </w:p>
        </w:tc>
        <w:tc>
          <w:tcPr>
            <w:tcW w:type="dxa" w:w="3100"/>
          </w:tcPr>
          <w:p>
            <w:pPr>
              <w:spacing w:after="20" w:line="252" w:lineRule="auto"/>
            </w:pPr>
            <w:r>
              <w:rPr>
                <w:rFonts w:ascii="Yu Gothic" w:hAnsi="Yu Gothic" w:eastAsia="Yu Gothic"/>
                <w:b w:val="0"/>
                <w:sz w:val="19"/>
              </w:rPr>
              <w:t>MIS（Multilateral Interaction with Students）</w:t>
            </w:r>
          </w:p>
        </w:tc>
        <w:tc>
          <w:tcPr>
            <w:tcW w:type="dxa" w:w="2300"/>
          </w:tcPr>
          <w:p>
            <w:pPr>
              <w:spacing w:after="20" w:line="252" w:lineRule="auto"/>
            </w:pPr>
            <w:r>
              <w:rPr>
                <w:rFonts w:ascii="Yu Gothic" w:hAnsi="Yu Gothic" w:eastAsia="Yu Gothic"/>
                <w:b w:val="0"/>
                <w:sz w:val="19"/>
              </w:rPr>
              <w:t>東京大学中心</w:t>
            </w:r>
          </w:p>
        </w:tc>
        <w:tc>
          <w:tcPr>
            <w:tcW w:type="dxa" w:w="3538"/>
          </w:tcPr>
          <w:p>
            <w:pPr>
              <w:spacing w:after="20" w:line="252" w:lineRule="auto"/>
            </w:pPr>
            <w:r>
              <w:rPr>
                <w:rFonts w:ascii="Yu Gothic" w:hAnsi="Yu Gothic" w:eastAsia="Yu Gothic"/>
                <w:b w:val="0"/>
                <w:sz w:val="19"/>
              </w:rPr>
              <w:t>東南アジア学生と連携した社会課題解決プロジェクト（NPO法人）</w:t>
            </w:r>
          </w:p>
        </w:tc>
      </w:tr>
      <w:tr>
        <w:tc>
          <w:tcPr>
            <w:tcW w:type="dxa" w:w="700"/>
          </w:tcPr>
          <w:p>
            <w:pPr>
              <w:spacing w:after="20" w:line="252" w:lineRule="auto"/>
              <w:jc w:val="center"/>
            </w:pPr>
            <w:r>
              <w:rPr>
                <w:rFonts w:ascii="Yu Gothic" w:hAnsi="Yu Gothic" w:eastAsia="Yu Gothic"/>
                <w:b w:val="0"/>
                <w:sz w:val="19"/>
              </w:rPr>
              <w:t>6</w:t>
            </w:r>
          </w:p>
        </w:tc>
        <w:tc>
          <w:tcPr>
            <w:tcW w:type="dxa" w:w="3100"/>
          </w:tcPr>
          <w:p>
            <w:pPr>
              <w:spacing w:after="20" w:line="252" w:lineRule="auto"/>
            </w:pPr>
            <w:r>
              <w:rPr>
                <w:rFonts w:ascii="Yu Gothic" w:hAnsi="Yu Gothic" w:eastAsia="Yu Gothic"/>
                <w:b w:val="0"/>
                <w:sz w:val="19"/>
              </w:rPr>
              <w:t>TEHs</w:t>
            </w:r>
          </w:p>
        </w:tc>
        <w:tc>
          <w:tcPr>
            <w:tcW w:type="dxa" w:w="2300"/>
          </w:tcPr>
          <w:p>
            <w:pPr>
              <w:spacing w:after="20" w:line="252" w:lineRule="auto"/>
            </w:pPr>
            <w:r>
              <w:rPr>
                <w:rFonts w:ascii="Yu Gothic" w:hAnsi="Yu Gothic" w:eastAsia="Yu Gothic"/>
                <w:b w:val="0"/>
                <w:sz w:val="19"/>
              </w:rPr>
              <w:t>横浜市立大学中心</w:t>
            </w:r>
          </w:p>
        </w:tc>
        <w:tc>
          <w:tcPr>
            <w:tcW w:type="dxa" w:w="3538"/>
          </w:tcPr>
          <w:p>
            <w:pPr>
              <w:spacing w:after="20" w:line="252" w:lineRule="auto"/>
            </w:pPr>
            <w:r>
              <w:rPr>
                <w:rFonts w:ascii="Yu Gothic" w:hAnsi="Yu Gothic" w:eastAsia="Yu Gothic"/>
                <w:b w:val="0"/>
                <w:sz w:val="19"/>
              </w:rPr>
              <w:t>サステナブルシーフード導入などZ世代向けSDGs実践プロジェクト</w:t>
            </w:r>
          </w:p>
        </w:tc>
      </w:tr>
      <w:tr>
        <w:tc>
          <w:tcPr>
            <w:tcW w:type="dxa" w:w="700"/>
          </w:tcPr>
          <w:p>
            <w:pPr>
              <w:spacing w:after="20" w:line="252" w:lineRule="auto"/>
              <w:jc w:val="center"/>
            </w:pPr>
            <w:r>
              <w:rPr>
                <w:rFonts w:ascii="Yu Gothic" w:hAnsi="Yu Gothic" w:eastAsia="Yu Gothic"/>
                <w:b w:val="0"/>
                <w:sz w:val="19"/>
              </w:rPr>
              <w:t>7</w:t>
            </w:r>
          </w:p>
        </w:tc>
        <w:tc>
          <w:tcPr>
            <w:tcW w:type="dxa" w:w="3100"/>
          </w:tcPr>
          <w:p>
            <w:pPr>
              <w:spacing w:after="20" w:line="252" w:lineRule="auto"/>
            </w:pPr>
            <w:r>
              <w:rPr>
                <w:rFonts w:ascii="Yu Gothic" w:hAnsi="Yu Gothic" w:eastAsia="Yu Gothic"/>
                <w:b w:val="0"/>
                <w:sz w:val="19"/>
              </w:rPr>
              <w:t>学生環境NPO 環境ロドリゲス</w:t>
            </w:r>
          </w:p>
        </w:tc>
        <w:tc>
          <w:tcPr>
            <w:tcW w:type="dxa" w:w="2300"/>
          </w:tcPr>
          <w:p>
            <w:pPr>
              <w:spacing w:after="20" w:line="252" w:lineRule="auto"/>
            </w:pPr>
            <w:r>
              <w:rPr>
                <w:rFonts w:ascii="Yu Gothic" w:hAnsi="Yu Gothic" w:eastAsia="Yu Gothic"/>
                <w:b w:val="0"/>
                <w:sz w:val="19"/>
              </w:rPr>
              <w:t>早稲田大学公認・インカレ</w:t>
            </w:r>
          </w:p>
        </w:tc>
        <w:tc>
          <w:tcPr>
            <w:tcW w:type="dxa" w:w="3538"/>
          </w:tcPr>
          <w:p>
            <w:pPr>
              <w:spacing w:after="20" w:line="252" w:lineRule="auto"/>
            </w:pPr>
            <w:r>
              <w:rPr>
                <w:rFonts w:ascii="Yu Gothic" w:hAnsi="Yu Gothic" w:eastAsia="Yu Gothic"/>
                <w:b w:val="0"/>
                <w:sz w:val="19"/>
              </w:rPr>
              <w:t>教育・里山・海・プラスチック等7部門での環境保全活動</w:t>
            </w:r>
          </w:p>
        </w:tc>
      </w:tr>
      <w:tr>
        <w:tc>
          <w:tcPr>
            <w:tcW w:type="dxa" w:w="700"/>
          </w:tcPr>
          <w:p>
            <w:pPr>
              <w:spacing w:after="20" w:line="252" w:lineRule="auto"/>
              <w:jc w:val="center"/>
            </w:pPr>
            <w:r>
              <w:rPr>
                <w:rFonts w:ascii="Yu Gothic" w:hAnsi="Yu Gothic" w:eastAsia="Yu Gothic"/>
                <w:b w:val="0"/>
                <w:sz w:val="19"/>
              </w:rPr>
              <w:t>8</w:t>
            </w:r>
          </w:p>
        </w:tc>
        <w:tc>
          <w:tcPr>
            <w:tcW w:type="dxa" w:w="3100"/>
          </w:tcPr>
          <w:p>
            <w:pPr>
              <w:spacing w:after="20" w:line="252" w:lineRule="auto"/>
            </w:pPr>
            <w:r>
              <w:rPr>
                <w:rFonts w:ascii="Yu Gothic" w:hAnsi="Yu Gothic" w:eastAsia="Yu Gothic"/>
                <w:b w:val="0"/>
                <w:sz w:val="19"/>
              </w:rPr>
              <w:t>上智大学環境活動サークル Green Sophia</w:t>
            </w:r>
          </w:p>
        </w:tc>
        <w:tc>
          <w:tcPr>
            <w:tcW w:type="dxa" w:w="2300"/>
          </w:tcPr>
          <w:p>
            <w:pPr>
              <w:spacing w:after="20" w:line="252" w:lineRule="auto"/>
            </w:pPr>
            <w:r>
              <w:rPr>
                <w:rFonts w:ascii="Yu Gothic" w:hAnsi="Yu Gothic" w:eastAsia="Yu Gothic"/>
                <w:b w:val="0"/>
                <w:sz w:val="19"/>
              </w:rPr>
              <w:t>上智大学限定</w:t>
            </w:r>
          </w:p>
        </w:tc>
        <w:tc>
          <w:tcPr>
            <w:tcW w:type="dxa" w:w="3538"/>
          </w:tcPr>
          <w:p>
            <w:pPr>
              <w:spacing w:after="20" w:line="252" w:lineRule="auto"/>
            </w:pPr>
            <w:r>
              <w:rPr>
                <w:rFonts w:ascii="Yu Gothic" w:hAnsi="Yu Gothic" w:eastAsia="Yu Gothic"/>
                <w:b w:val="0"/>
                <w:sz w:val="19"/>
              </w:rPr>
              <w:t>キャンパス清掃・ビーガンイベント等の環境発信活動</w:t>
            </w:r>
          </w:p>
        </w:tc>
      </w:tr>
      <w:tr>
        <w:tc>
          <w:tcPr>
            <w:tcW w:type="dxa" w:w="700"/>
          </w:tcPr>
          <w:p>
            <w:pPr>
              <w:spacing w:after="20" w:line="252" w:lineRule="auto"/>
              <w:jc w:val="center"/>
            </w:pPr>
            <w:r>
              <w:rPr>
                <w:rFonts w:ascii="Yu Gothic" w:hAnsi="Yu Gothic" w:eastAsia="Yu Gothic"/>
                <w:b w:val="0"/>
                <w:sz w:val="19"/>
              </w:rPr>
              <w:t>9</w:t>
            </w:r>
          </w:p>
        </w:tc>
        <w:tc>
          <w:tcPr>
            <w:tcW w:type="dxa" w:w="3100"/>
          </w:tcPr>
          <w:p>
            <w:pPr>
              <w:spacing w:after="20" w:line="252" w:lineRule="auto"/>
            </w:pPr>
            <w:r>
              <w:rPr>
                <w:rFonts w:ascii="Yu Gothic" w:hAnsi="Yu Gothic" w:eastAsia="Yu Gothic"/>
                <w:b w:val="0"/>
                <w:sz w:val="19"/>
              </w:rPr>
              <w:t>学生団体 OIKOS（S.A.L.内プロジェクト）</w:t>
            </w:r>
          </w:p>
        </w:tc>
        <w:tc>
          <w:tcPr>
            <w:tcW w:type="dxa" w:w="2300"/>
          </w:tcPr>
          <w:p>
            <w:pPr>
              <w:spacing w:after="20" w:line="252" w:lineRule="auto"/>
            </w:pPr>
            <w:r>
              <w:rPr>
                <w:rFonts w:ascii="Yu Gothic" w:hAnsi="Yu Gothic" w:eastAsia="Yu Gothic"/>
                <w:b w:val="0"/>
                <w:sz w:val="19"/>
              </w:rPr>
              <w:t>慶應義塾大学（S.A.L.内）</w:t>
            </w:r>
          </w:p>
        </w:tc>
        <w:tc>
          <w:tcPr>
            <w:tcW w:type="dxa" w:w="3538"/>
          </w:tcPr>
          <w:p>
            <w:pPr>
              <w:spacing w:after="20" w:line="252" w:lineRule="auto"/>
            </w:pPr>
            <w:r>
              <w:rPr>
                <w:rFonts w:ascii="Yu Gothic" w:hAnsi="Yu Gothic" w:eastAsia="Yu Gothic"/>
                <w:b w:val="0"/>
                <w:sz w:val="19"/>
              </w:rPr>
              <w:t>新宿炊き出し・子ども食堂など「食」による貧困支援</w:t>
            </w:r>
          </w:p>
        </w:tc>
      </w:tr>
      <w:tr>
        <w:tc>
          <w:tcPr>
            <w:tcW w:type="dxa" w:w="700"/>
          </w:tcPr>
          <w:p>
            <w:pPr>
              <w:spacing w:after="20" w:line="252" w:lineRule="auto"/>
              <w:jc w:val="center"/>
            </w:pPr>
            <w:r>
              <w:rPr>
                <w:rFonts w:ascii="Yu Gothic" w:hAnsi="Yu Gothic" w:eastAsia="Yu Gothic"/>
                <w:b w:val="0"/>
                <w:sz w:val="19"/>
              </w:rPr>
              <w:t>10</w:t>
            </w:r>
          </w:p>
        </w:tc>
        <w:tc>
          <w:tcPr>
            <w:tcW w:type="dxa" w:w="3100"/>
          </w:tcPr>
          <w:p>
            <w:pPr>
              <w:spacing w:after="20" w:line="252" w:lineRule="auto"/>
            </w:pPr>
            <w:r>
              <w:rPr>
                <w:rFonts w:ascii="Yu Gothic" w:hAnsi="Yu Gothic" w:eastAsia="Yu Gothic"/>
                <w:b w:val="0"/>
                <w:sz w:val="19"/>
              </w:rPr>
              <w:t>学生団体 connec+a</w:t>
            </w:r>
          </w:p>
        </w:tc>
        <w:tc>
          <w:tcPr>
            <w:tcW w:type="dxa" w:w="2300"/>
          </w:tcPr>
          <w:p>
            <w:pPr>
              <w:spacing w:after="20" w:line="252" w:lineRule="auto"/>
            </w:pPr>
            <w:r>
              <w:rPr>
                <w:rFonts w:ascii="Yu Gothic" w:hAnsi="Yu Gothic" w:eastAsia="Yu Gothic"/>
                <w:b w:val="0"/>
                <w:sz w:val="19"/>
              </w:rPr>
              <w:t>インカレ（高校生含む）</w:t>
            </w:r>
          </w:p>
        </w:tc>
        <w:tc>
          <w:tcPr>
            <w:tcW w:type="dxa" w:w="3538"/>
          </w:tcPr>
          <w:p>
            <w:pPr>
              <w:spacing w:after="20" w:line="252" w:lineRule="auto"/>
            </w:pPr>
            <w:r>
              <w:rPr>
                <w:rFonts w:ascii="Yu Gothic" w:hAnsi="Yu Gothic" w:eastAsia="Yu Gothic"/>
                <w:b w:val="0"/>
                <w:sz w:val="19"/>
              </w:rPr>
              <w:t>外国人×日本人学生の共生を目指すインターカルチャー交流（toB事業も展開）</w:t>
            </w:r>
          </w:p>
        </w:tc>
      </w:tr>
    </w:tbl>
    <w:p>
      <w:pPr>
        <w:spacing w:after="80"/>
      </w:pPr>
    </w:p>
    <w:p>
      <w:pPr>
        <w:spacing w:after="40"/>
      </w:pPr>
      <w:r>
        <w:rPr>
          <w:rFonts w:ascii="Yu Gothic" w:hAnsi="Yu Gothic" w:eastAsia="Yu Gothic"/>
          <w:b w:val="0"/>
          <w:sz w:val="21"/>
        </w:rPr>
        <w:t>ご多忙のところ大変恐縮ですが、ご検討のほどよろしくお願い申し上げます。</w:t>
      </w:r>
    </w:p>
    <w:p>
      <w:pPr>
        <w:spacing w:after="160"/>
      </w:pPr>
      <w:r>
        <w:rPr>
          <w:rFonts w:ascii="Yu Gothic" w:hAnsi="Yu Gothic" w:eastAsia="Yu Gothic"/>
          <w:b w:val="0"/>
          <w:sz w:val="21"/>
        </w:rPr>
        <w:t>ご不明点等ございましたら、お気軽にお問い合わせください。</w:t>
      </w:r>
    </w:p>
    <w:p>
      <w:pPr>
        <w:jc w:val="right"/>
      </w:pPr>
      <w:r>
        <w:rPr>
          <w:rFonts w:ascii="Yu Gothic" w:hAnsi="Yu Gothic" w:eastAsia="Yu Gothic"/>
          <w:b/>
          <w:sz w:val="21"/>
        </w:rPr>
        <w:t>NPO法人 The Peace Front</w:t>
      </w:r>
    </w:p>
    <w:sectPr w:rsidR="00FC693F" w:rsidRPr="0006063C" w:rsidSect="00034616">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69" w:lineRule="auto"/>
    </w:pPr>
    <w:rPr>
      <w:rFonts w:ascii="Yu Gothic" w:hAnsi="Yu Gothic"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69" w:lineRule="auto"/>
      <w:contextualSpacing/>
    </w:pPr>
    <w:rPr>
      <w:rFonts w:ascii="Yu Gothic" w:hAnsi="Yu Gothic" w:eastAsia="Yu Gothic"/>
      <w:sz w:val="21"/>
    </w:rPr>
  </w:style>
  <w:style w:type="paragraph" w:styleId="ListBullet2">
    <w:name w:val="List Bullet 2"/>
    <w:basedOn w:val="Normal"/>
    <w:uiPriority w:val="99"/>
    <w:unhideWhenUsed/>
    <w:rsid w:val="00326F90"/>
    <w:pPr>
      <w:numPr>
        <w:numId w:val="2"/>
      </w:numPr>
      <w:spacing w:after="40" w:line="269" w:lineRule="auto"/>
      <w:contextualSpacing/>
    </w:pPr>
    <w:rPr>
      <w:rFonts w:ascii="Yu Gothic" w:hAnsi="Yu Gothic" w:eastAsia="Yu Gothic"/>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