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認定NPO法人Learning for All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法人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Learning for All様にぜひご参加いただきたい理由</w:t>
      </w:r>
    </w:p>
    <w:p>
      <w:pPr>
        <w:pStyle w:val="ListBullet"/>
      </w:pPr>
      <w:r>
        <w:rPr>
          <w:rFonts w:ascii="Yu Gothic" w:hAnsi="Yu Gothic" w:eastAsia="Yu Gothic"/>
          <w:b w:val="0"/>
          <w:sz w:val="21"/>
        </w:rPr>
        <w:t>「子どもの貧困に、本質的解決を。」を掲げ、学習支援や居場所づくりに取り組んでこられた貴法人の活動は、本報告会が目指す「社会課題の解決に挑む次世代リーダーの育成」と深く重なります。学生とともに現場をつくってこられた貴法人にこそ、学生たちの挑戦を見届け、言葉をかけていただきたいと考えています</w:t>
      </w:r>
    </w:p>
    <w:p>
      <w:pPr>
        <w:pStyle w:val="ListBullet"/>
      </w:pPr>
      <w:r>
        <w:rPr>
          <w:rFonts w:ascii="Yu Gothic" w:hAnsi="Yu Gothic" w:eastAsia="Yu Gothic"/>
          <w:b w:val="0"/>
          <w:sz w:val="21"/>
        </w:rPr>
        <w:t>参加学生団体の活動領域は、教育・貧困・こども支援など、貴法人の事業・価値観と親和性の高いテーマが中心です（末尾の団体一覧をご参照ください。子ども食堂や炊き出しによる貧困支援に取り組む団体も参加します）</w:t>
      </w:r>
    </w:p>
    <w:p>
      <w:pPr>
        <w:pStyle w:val="ListBullet"/>
      </w:pPr>
      <w:r>
        <w:rPr>
          <w:rFonts w:ascii="Yu Gothic" w:hAnsi="Yu Gothic" w:eastAsia="Yu Gothic"/>
          <w:b w:val="0"/>
          <w:sz w:val="21"/>
        </w:rPr>
        <w:t>学生は半年間の活動を経てピッチに臨む「行動した若者」。社会課題解決と事業の両立を志す、貴法人の理念と重なる母集団です</w:t>
      </w:r>
    </w:p>
    <w:p>
      <w:pPr>
        <w:pStyle w:val="ListBullet"/>
      </w:pPr>
      <w:r>
        <w:rPr>
          <w:rFonts w:ascii="Yu Gothic" w:hAnsi="Yu Gothic" w:eastAsia="Yu Gothic"/>
          <w:b w:val="0"/>
          <w:sz w:val="21"/>
        </w:rPr>
        <w:t>学生の行動から始まり、NPOとして社会課題の本質的解決に挑み続けてこられた貴法人の歩みは、進路を考える学生にとって最も身近で刺激的なロールモデルです。この道を一人称で語れる存在は多くありません</w:t>
      </w:r>
    </w:p>
    <w:p>
      <w:pPr>
        <w:pageBreakBefore/>
        <w:spacing w:before="200" w:after="80"/>
        <w:pBdr>
          <w:bottom w:val="single" w:sz="8" w:space="2" w:color="404040"/>
        </w:pBdr>
      </w:pPr>
      <w:r>
        <w:rPr>
          <w:rFonts w:ascii="Yu Gothic" w:hAnsi="Yu Gothic" w:eastAsia="Yu Gothic"/>
          <w:b/>
          <w:sz w:val="24"/>
        </w:rPr>
        <w:t>4. ご協賛により貴法人が得られるもの（企業メリット）</w:t>
      </w:r>
    </w:p>
    <w:p>
      <w:pPr>
        <w:spacing w:after="60"/>
      </w:pPr>
      <w:r>
        <w:rPr>
          <w:rFonts w:ascii="Yu Gothic" w:hAnsi="Yu Gothic" w:eastAsia="Yu Gothic"/>
          <w:b w:val="0"/>
          <w:sz w:val="21"/>
        </w:rPr>
        <w:t>ご協賛金に対して貴法人が得られるリターンを、目的別に整理しました。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貴法人の目的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・表彰・コメント・座談会を通じた、「学生の挑戦を応援する団体」としての強い印象づけ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座談会のテーマは、ご協賛企業と登壇ゲストの顔ぶれを踏まえて、イベント開催が近づいた段階で決定いたします。貴法人が学生に伝えたいテーマがございましたら、ぜひご相談ください。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イベント終了後の懇親会（18:40～19:30）にて、貴法人のインターンシップ・採用に関するご案内の機会を設けます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本イベントでは、以下の3つのスポンサー枠をご用意しております。それぞれ役割が異なりますので、貴法人のご関心に合わせてお選びいただけます。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17:40～17:55）※ご協賛金35万円のうち20万円は、貴法人の企業賞の賞金（活動支援金）として表彰団体へ寄付されます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