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株式会社JECC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JECC様にぜひご参加いただきたい理由</w:t>
      </w:r>
    </w:p>
    <w:p>
      <w:pPr>
        <w:pStyle w:val="ListBullet"/>
      </w:pPr>
      <w:r>
        <w:rPr>
          <w:rFonts w:ascii="Yu Gothic" w:hAnsi="Yu Gothic" w:eastAsia="Yu Gothic"/>
          <w:b w:val="0"/>
          <w:sz w:val="21"/>
        </w:rPr>
        <w:t>情報システムのリース・ファイナンスを通じて日本の情報化を長年支えてこられた貴社にとって、社会課題に挑む次世代リーダーの育成を目指す本報告会は、未来の担い手と出会う場になると考えています。社会の基盤を支えてこられた貴社にこそ、学生たちの挑戦を見届け、言葉をかけていただきたいと考えています</w:t>
      </w:r>
    </w:p>
    <w:p>
      <w:pPr>
        <w:pStyle w:val="ListBullet"/>
      </w:pPr>
      <w:r>
        <w:rPr>
          <w:rFonts w:ascii="Yu Gothic" w:hAnsi="Yu Gothic" w:eastAsia="Yu Gothic"/>
          <w:b w:val="0"/>
          <w:sz w:val="21"/>
        </w:rPr>
        <w:t>参加学生は、社会課題の解決にテクノロジーや仕組みづくりを取り入れようとする世代です。DXを支える貴社の視点から伝えられることが多くあります（末尾の団体一覧をご参照ください）</w:t>
      </w:r>
    </w:p>
    <w:p>
      <w:pPr>
        <w:pStyle w:val="ListBullet"/>
      </w:pPr>
      <w:r>
        <w:rPr>
          <w:rFonts w:ascii="Yu Gothic" w:hAnsi="Yu Gothic" w:eastAsia="Yu Gothic"/>
          <w:b w:val="0"/>
          <w:sz w:val="21"/>
        </w:rPr>
        <w:t>学生は半年間の活動を経てピッチに臨む「行動した若者」。社会課題解決とビジネスの両立を志す、意欲ある母集団です</w:t>
      </w:r>
    </w:p>
    <w:p>
      <w:pPr>
        <w:pStyle w:val="ListBullet"/>
      </w:pPr>
      <w:r>
        <w:rPr>
          <w:rFonts w:ascii="Yu Gothic" w:hAnsi="Yu Gothic" w:eastAsia="Yu Gothic"/>
          <w:b w:val="0"/>
          <w:sz w:val="21"/>
        </w:rPr>
        <w:t>日本の産業と情報化を基盤から支えるという貴社の役割は、「企業の中から社会を支える」道を考える学生にとって貴重なロールモデルです。その実像を一人称で語れる企業は多くありません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trike/>
                <w:sz w:val="19"/>
              </w:rPr>
              <w:t>50万円</w:t>
            </w:r>
            <w:r>
              <w:rPr>
                <w:rFonts w:ascii="Yu Gothic" w:hAnsi="Yu Gothic" w:eastAsia="Yu Gothic"/>
                <w:b/>
                <w:sz w:val="19"/>
              </w:rPr>
              <w:b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trike/>
                <w:sz w:val="19"/>
              </w:rPr>
              <w:t>30万円</w:t>
            </w:r>
            <w:r>
              <w:rPr>
                <w:rFonts w:ascii="Yu Gothic" w:hAnsi="Yu Gothic" w:eastAsia="Yu Gothic"/>
                <w:b/>
                <w:sz w:val="19"/>
              </w:rPr>
              <w:b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trike/>
                <w:sz w:val="19"/>
              </w:rPr>
              <w:t>12万円</w:t>
            </w:r>
            <w:r>
              <w:rPr>
                <w:rFonts w:ascii="Yu Gothic" w:hAnsi="Yu Gothic" w:eastAsia="Yu Gothic"/>
                <w:b/>
                <w:sz w:val="19"/>
              </w:rPr>
              <w:b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40"/>
      </w:pPr>
      <w:r>
        <w:rPr>
          <w:rFonts w:ascii="Yu Gothic" w:hAnsi="Yu Gothic" w:eastAsia="Yu Gothic"/>
          <w:b w:val="0"/>
          <w:sz w:val="19"/>
        </w:rPr>
        <w:t>※通常のご協賛金額は、表彰スポンサー50万円・座談会スポンサー30万円・告知スポンサー12万円となっております。今回ぜひJECC様にご一緒いただきたく、特別な協賛金額にてご提案しております。</w:t>
      </w:r>
    </w:p>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表彰スポンサー（特別価格35万円・上限3社）―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座談会スポンサー（特別価格15万円・上限10社）―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告知スポンサー（特別価格7万円・上限5社）―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