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株式会社ダイキアクシス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ダイキアクシス様にぜひご参加いただきたい理由</w:t>
      </w:r>
    </w:p>
    <w:p>
      <w:pPr>
        <w:pStyle w:val="ListBullet"/>
      </w:pPr>
      <w:r>
        <w:rPr>
          <w:rFonts w:ascii="Yu Gothic" w:hAnsi="Yu Gothic" w:eastAsia="Yu Gothic"/>
          <w:b w:val="0"/>
          <w:sz w:val="21"/>
        </w:rPr>
        <w:t>「環境を守る。未来を変える。」を掲げ、浄化槽をはじめとする水処理事業で国内外の水インフラを支えてこられた貴社の事業は、本報告会が目指す「社会課題の解決に挑む次世代リーダーの育成」と深く重なります。アジアでの水環境改善にも取り組む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国際協力・SDGs実践など、貴社が向き合ってこられたテーマと親和性の高い内容が中心です（末尾の団体一覧をご参照ください。環境保全や国際協力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水や環境という地球規模の課題に事業で挑んでこられた貴社は、「社会課題を事業として解決する」道を考える学生にとって、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50万円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30万円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12万円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表彰スポンサー（50万円・上限3社）―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17:40～17:55）※ご協賛金50万円のうち20万円は、貴社の企業賞の賞金（活動支援金）として表彰団体へ寄付されます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座談会スポンサー（30万円・上限10社）―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告知スポンサー（12万円・上限5社）―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