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Yu Gothic" w:hAnsi="Yu Gothic" w:eastAsia="Yu Gothic"/>
          <w:b w:val="0"/>
          <w:sz w:val="21"/>
        </w:rPr>
        <w:t>2026年8月</w:t>
      </w:r>
    </w:p>
    <w:p>
      <w:pPr>
        <w:spacing w:after="40"/>
      </w:pPr>
      <w:r>
        <w:rPr>
          <w:rFonts w:ascii="Yu Gothic" w:hAnsi="Yu Gothic" w:eastAsia="Yu Gothic"/>
          <w:b/>
          <w:sz w:val="24"/>
        </w:rPr>
        <w:t>株式会社LITALICO 御中</w:t>
      </w:r>
    </w:p>
    <w:p>
      <w:pPr>
        <w:spacing w:after="200"/>
        <w:jc w:val="right"/>
      </w:pPr>
      <w:r>
        <w:rPr>
          <w:rFonts w:ascii="Yu Gothic" w:hAnsi="Yu Gothic" w:eastAsia="Yu Gothic"/>
          <w:b w:val="0"/>
          <w:sz w:val="21"/>
        </w:rPr>
        <w:t>NPO法人 The Peace Front</w:t>
      </w:r>
    </w:p>
    <w:p>
      <w:pPr>
        <w:spacing w:after="40"/>
        <w:jc w:val="center"/>
      </w:pPr>
      <w:r>
        <w:rPr>
          <w:rFonts w:ascii="Yu Gothic" w:hAnsi="Yu Gothic" w:eastAsia="Yu Gothic"/>
          <w:b/>
          <w:sz w:val="32"/>
        </w:rPr>
        <w:t>The Peace Front 学生団体活動報告会</w:t>
      </w:r>
    </w:p>
    <w:p>
      <w:pPr>
        <w:spacing w:after="40"/>
        <w:jc w:val="center"/>
      </w:pPr>
      <w:r>
        <w:rPr>
          <w:rFonts w:ascii="Yu Gothic" w:hAnsi="Yu Gothic" w:eastAsia="Yu Gothic"/>
          <w:b/>
          <w:sz w:val="28"/>
        </w:rPr>
        <w:t>ご協賛のお願い（2026年10月4日・日曜日）</w:t>
      </w:r>
    </w:p>
    <w:p>
      <w:pPr>
        <w:spacing w:after="200"/>
        <w:jc w:val="center"/>
      </w:pPr>
      <w:r>
        <w:rPr>
          <w:rFonts w:ascii="Yu Gothic" w:hAnsi="Yu Gothic" w:eastAsia="Yu Gothic"/>
          <w:b w:val="0"/>
          <w:sz w:val="22"/>
        </w:rPr>
        <w:t>― ご協賛メニュー（3つのスポンサー枠）のご案内 ―</w:t>
      </w:r>
    </w:p>
    <w:p>
      <w:pPr>
        <w:spacing w:after="160"/>
      </w:pPr>
      <w:r>
        <w:rPr>
          <w:rFonts w:ascii="Yu Gothic" w:hAnsi="Yu Gothic" w:eastAsia="Yu Gothic"/>
          <w:b w:val="0"/>
          <w:sz w:val="21"/>
        </w:rPr>
        <w:t>NPO法人The Peace Frontは、「次世代リーダーと、コレクティブインパクトを。」をミッションに活動しています。このたび、社会課題解決に取り組む学生団体約10団体・学生約60〜100名が半年間の活動成果を発表する報告会を開催するにあたり、貴社にご協賛をお願いしたく、ご案内申し上げます。ご協賛には「表彰」「座談会」「告知」の3つのスポンサー枠をご用意しており、いずれもパネルディスカッションへのご登壇はなく、ご負担の少ない形で学生と関わっていただける内容です。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1. イベント概要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日時：2026年10月4日（日）13:00～19:30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会場：Uvance Innovation Stadio</w:t>
      </w:r>
    </w:p>
    <w:p>
      <w:pPr>
        <w:ind w:left="567"/>
      </w:pPr>
      <w:r>
        <w:rPr>
          <w:rFonts w:ascii="Yu Gothic" w:hAnsi="Yu Gothic" w:eastAsia="Yu Gothic"/>
          <w:b w:val="0"/>
          <w:sz w:val="20"/>
        </w:rPr>
        <w:t>〒212-0014 神奈川県川崎市幸区大宮町1-5 JR川崎タワー26階（事業所名：Fujitsu Uvance Kawasaki Tower）　川崎駅 徒歩5分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参加者：社会課題解決に取り組む学生団体 10団体前後（学生約60〜100名）※団体一覧は末尾に記載　／　協力企業 数社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主催：NPO法人The Peace Front（ミッション「次世代リーダーと、コレクティブインパクトを。」）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2. 企画の趣旨・目的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学生団体だけで完結させず、社会課題解決の最前線に立つ大人と学生を直接つなぎ、学生の視座を一段引き上げる場にする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学生団体にとって、半年間の活動を本気で社会と向き合ってきた大人に評価・フィードバックしてもらう機会になる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協賛企業からのご協賛を各学生団体の活動資金として還元し、想いある挑戦が資金面で途切れない基盤をつくる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3. LITALICO様にぜひご参加いただきたい理由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貴社が掲げる「障害のない社会をつくる」というビジョンは、本報告会が目指す「社会課題の解決に挑む次世代リーダーの育成」と深く重なります。社会の障壁に向き合い続けてこられた貴社にこそ、学生たちの挑戦を見届け、言葉をかけていただきたいと考えています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参加学生団体の活動領域は、教育・共生・貧困・環境・国際協力など、貴社の事業・価値観と親和性の高いテーマが中心です（末尾の団体一覧をご参照ください）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学生は半年間の活動を経てピッチに臨む「行動した若者」。社会課題解決とビジネスの両立を志す、貴社の理念と重なる母集団です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企業への就職・NPO・起業の間で進路を考える学生にとって、「社会課題を事業として解決する」道を体現してこられた貴社は、最も話を聞きたいロールモデルです。この道を一人称で語れる企業は多くありません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4. ご協賛により貴社が得られるもの（企業メリット）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ご協賛金に対して貴社が得られるリターンを、目的別に整理しました。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338"/>
      </w:tblGrid>
      <w:tr>
        <w:trPr>
          <w:tblHeader w:val="true"/>
        </w:trPr>
        <w:tc>
          <w:tcPr>
            <w:tcW w:type="dxa" w:w="23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貴社の目的</w:t>
            </w:r>
          </w:p>
        </w:tc>
        <w:tc>
          <w:tcPr>
            <w:tcW w:type="dxa" w:w="7338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ご協賛で得られるもの</w:t>
            </w:r>
          </w:p>
        </w:tc>
      </w:tr>
      <w:tr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採用・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母集団形成</w:t>
            </w:r>
          </w:p>
        </w:tc>
        <w:tc>
          <w:tcPr>
            <w:tcW w:type="dxa" w:w="73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・社会課題に半年間本気で取り組んだ、行動力ある学生約60〜100名（東京大学・慶應義塾大学・早稲田大学・上智大学ほか）との1日での直接接点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・懇親会でのインターン・採用のご案内と、興味を持った学生との個別の対話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・イベント終了後のチラシ配布・学生向けメール送付による、継続的なアプローチ</w:t>
            </w:r>
          </w:p>
        </w:tc>
      </w:tr>
      <w:tr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認知・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ブランディング</w:t>
            </w:r>
          </w:p>
        </w:tc>
        <w:tc>
          <w:tcPr>
            <w:tcW w:type="dxa" w:w="73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・表彰・コメント・座談会を通じた、「学生の挑戦を応援する企業」としての強い印象づけ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・「◯◯企業賞」など企業名を冠した賞は、受賞団体の活動報告やSNS発信を通じて学生コミュニティに残ります</w:t>
            </w:r>
          </w:p>
        </w:tc>
      </w:tr>
      <w:tr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次世代育成・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社会貢献</w:t>
            </w:r>
          </w:p>
        </w:tc>
        <w:tc>
          <w:tcPr>
            <w:tcW w:type="dxa" w:w="73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・ご協賛金は学生団体の活動資金として還元されます。次世代リーダー育成への貢献として、社内外への発信にご活用いただけます</w:t>
            </w:r>
          </w:p>
        </w:tc>
      </w:tr>
    </w:tbl>
    <w:p>
      <w:pPr>
        <w:spacing w:after="120"/>
      </w:pPr>
      <w:r>
        <w:rPr>
          <w:rFonts w:ascii="Yu Gothic" w:hAnsi="Yu Gothic" w:eastAsia="Yu Gothic"/>
          <w:b w:val="0"/>
          <w:sz w:val="19"/>
        </w:rPr>
        <w:t>※一般的な合同説明会とは異なり、座談会（30分×3枠）や懇親会を通じて学生一人ひとりと深く対話できる設計です。接点の「数」だけでなく「濃さ」を重視しています。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5. 座談会の位置づけ・テーマ構成（座談会スポンサー）</w:t>
      </w:r>
    </w:p>
    <w:p>
      <w:pPr>
        <w:spacing w:before="120" w:after="60"/>
      </w:pPr>
      <w:r>
        <w:rPr>
          <w:rFonts w:ascii="Yu Gothic" w:hAnsi="Yu Gothic" w:eastAsia="Yu Gothic"/>
          <w:b/>
          <w:sz w:val="22"/>
        </w:rPr>
        <w:t>■ 位置づけ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形式：テーマ別のテーブル制。学生が聞きたいテーブルを自分で選んで着席し、少人数で対話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回数：計3枠（座談会1：14:20～14:50／座談会2：17:10～17:40／座談会3：17:55～18:25、各30分）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参加学生：社会課題解決に取り組む学生団体 10団体前後・約60〜100名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ホスト：座談会スポンサー企業の皆様、登壇ゲスト（社会起業家）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壇上からの接点だけでなく、学生一人ひとりの想い・悩みに直接触れられる、本イベントで最も距離の近い接点</w:t>
      </w:r>
    </w:p>
    <w:p>
      <w:pPr>
        <w:spacing w:before="120" w:after="60"/>
      </w:pPr>
      <w:r>
        <w:rPr>
          <w:rFonts w:ascii="Yu Gothic" w:hAnsi="Yu Gothic" w:eastAsia="Yu Gothic"/>
          <w:b/>
          <w:sz w:val="22"/>
        </w:rPr>
        <w:t>■ テーブル構成とテーマ（仮案）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学生の関心が登壇ゲストのテーブルに偏らないよう、企業テーブルには学生のキャリア関心に直結するテーマを配置しています。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0"/>
        <w:gridCol w:w="3700"/>
        <w:gridCol w:w="3638"/>
      </w:tblGrid>
      <w:tr>
        <w:trPr>
          <w:tblHeader w:val="true"/>
        </w:trPr>
        <w:tc>
          <w:tcPr>
            <w:tcW w:type="dxa" w:w="23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テーブル</w:t>
            </w:r>
          </w:p>
        </w:tc>
        <w:tc>
          <w:tcPr>
            <w:tcW w:type="dxa" w:w="37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テーマ（仮案）</w:t>
            </w:r>
          </w:p>
        </w:tc>
        <w:tc>
          <w:tcPr>
            <w:tcW w:type="dxa" w:w="3638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ねらい</w:t>
            </w:r>
          </w:p>
        </w:tc>
      </w:tr>
      <w:tr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企業テーブル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（LITALICO様など）</w:t>
            </w:r>
          </w:p>
        </w:tc>
        <w:tc>
          <w:tcPr>
            <w:tcW w:type="dxa" w:w="37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・社会を変える仕事の選び方 ― 企業・NPO・起業、それぞれの道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・企業の中から社会を変えるには</w:t>
            </w:r>
          </w:p>
        </w:tc>
        <w:tc>
          <w:tcPr>
            <w:tcW w:type="dxa" w:w="36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就職・キャリアという学生の一番の関心事と直結。「障害のない社会をつくる」を事業にする貴社だからこそ、両テーマを一人称で語れる</w:t>
            </w:r>
          </w:p>
        </w:tc>
      </w:tr>
      <w:tr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登壇ゲストテーブル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（社会起業家）</w:t>
            </w:r>
          </w:p>
        </w:tc>
        <w:tc>
          <w:tcPr>
            <w:tcW w:type="dxa" w:w="37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・社会課題解決のプロジェクトを実現するには？ ― 想い・お金・チームの実践論</w:t>
            </w:r>
          </w:p>
        </w:tc>
        <w:tc>
          <w:tcPr>
            <w:tcW w:type="dxa" w:w="36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起業・NPOという道のリアルを、実践者本人から</w:t>
            </w:r>
          </w:p>
        </w:tc>
      </w:tr>
      <w:tr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共通テーマテーブル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（企業・ゲストどちらでも）</w:t>
            </w:r>
          </w:p>
        </w:tc>
        <w:tc>
          <w:tcPr>
            <w:tcW w:type="dxa" w:w="37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・人の巻き込み方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・いいチームとは？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・目標の決め方・やり抜き方</w:t>
            </w:r>
          </w:p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・やめたくなった時の話</w:t>
            </w:r>
          </w:p>
        </w:tc>
        <w:tc>
          <w:tcPr>
            <w:tcW w:type="dxa" w:w="36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働く人なら誰でも語れる普遍テーマ。貴社社員の方にもホストをお願いしやすい枠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b w:val="0"/>
          <w:sz w:val="19"/>
        </w:rPr>
        <w:t>※テーマ・テーブル数は仮案です。貴社が学生に伝えたいテーマがあれば、そのままテーブルテーマとして設定可能です。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6. ピッチコンテストでのコメント・表彰について（表彰スポンサー）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ピッチ会は、各学生団体が半年間の活動内容と次の半年間の計画を発表します。前半・後半の2部制（各5団体・計10団体前後）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各部の最後の総括コメントは、表彰スポンサー企業よりいただきます（事前のご準備は不要です）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表彰式（17:40～17:55）では、表彰スポンサー企業に「◯◯企業賞」のような企業名を冠した賞での表彰とコメントをお願いします（3社限定）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半年間本気で活動してきた学生にとって、企業からの評価・コメントは記憶に残る最大のフィードバックになります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7. 終了後のインターン・採用のご案内について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イベント終了後の懇親会（18:40～19:30）にて、貴社のインターンシップ・採用に関するご案内の機会を設けます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全体への告知に加え、興味を持った学生と直接お話しいただけます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社会課題解決に半年間本気で取り組んだ学生との、採用・インターン接点としてご活用いただければ幸いです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イベント終了後のチラシ配布や学生向けメール送付は、どのスポンサー枠でも可能です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8. 当日スケジュール</w:t>
      </w:r>
    </w:p>
    <w:p>
      <w:pPr>
        <w:spacing w:after="60"/>
      </w:pPr>
      <w:r>
        <w:rPr>
          <w:rFonts w:ascii="Yu Gothic" w:hAnsi="Yu Gothic" w:eastAsia="Yu Gothic"/>
          <w:b/>
          <w:sz w:val="19"/>
        </w:rPr>
        <w:t>★＝スポンサー企業の接点となる時間帯（カッコ内は主な対象枠）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6538"/>
        <w:gridCol w:w="1200"/>
      </w:tblGrid>
      <w:tr>
        <w:trPr>
          <w:tblHeader w:val="true"/>
        </w:trPr>
        <w:tc>
          <w:tcPr>
            <w:tcW w:type="dxa" w:w="19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時間</w:t>
            </w:r>
          </w:p>
        </w:tc>
        <w:tc>
          <w:tcPr>
            <w:tcW w:type="dxa" w:w="6538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内容</w:t>
            </w:r>
          </w:p>
        </w:tc>
        <w:tc>
          <w:tcPr>
            <w:tcW w:type="dxa" w:w="12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所要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12:00–13:00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受付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60分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13:00–13:15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開会挨拶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15分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13:15–13:30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メインスポンサー紹介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15分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13:30–14:10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パネルディスカッション1（社会起業家セッション）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40分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★14:10–14:20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座談会スポンサーからひとこと　★企業紹介の機会（座談会スポンサー）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10分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★14:20–14:50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座談会1　★学生との対話・1回目（座談会スポンサー）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30分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★14:50–15:30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ピッチ1（5団体発表→総括）　★総括コメント（表彰スポンサー）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40分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15:30–15:40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休憩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10分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★15:40–16:20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ピッチ2（5団体発表→総括）　★総括コメント（表彰スポンサー）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40分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16:20–16:30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休憩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10分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16:30–17:10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パネルディスカッション2（若手・学生団体出身起業家などのセッション）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40分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★17:10–17:40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座談会2　★学生との対話・2回目（座談会スポンサー）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30分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★17:40–17:55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表彰式　★企業賞の表彰（表彰スポンサー）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15分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★17:55–18:25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座談会3　★学生との対話・3回目（座談会スポンサー）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30分</w:t>
            </w:r>
          </w:p>
        </w:tc>
      </w:tr>
      <w:tr>
        <w:tc>
          <w:tcPr>
            <w:tcW w:type="dxa" w:w="19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18:25–18:40</w:t>
            </w:r>
          </w:p>
        </w:tc>
        <w:tc>
          <w:tcPr>
            <w:tcW w:type="dxa" w:w="6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閉会挨拶</w:t>
            </w:r>
          </w:p>
        </w:tc>
        <w:tc>
          <w:tcPr>
            <w:tcW w:type="dxa" w:w="12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15分</w:t>
            </w:r>
          </w:p>
        </w:tc>
      </w:tr>
      <w:tr>
        <w:tc>
          <w:tcPr>
            <w:tcW w:type="dxa" w:w="19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★18:40–19:30</w:t>
            </w:r>
          </w:p>
        </w:tc>
        <w:tc>
          <w:tcPr>
            <w:tcW w:type="dxa" w:w="6538"/>
            <w:shd w:val="clear" w:color="auto" w:fill="FDEBD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/>
                <w:sz w:val="19"/>
              </w:rPr>
              <w:t>懇親会　★インターン・採用のご案内／学生との自由交流（各スポンサー）</w:t>
            </w:r>
          </w:p>
        </w:tc>
        <w:tc>
          <w:tcPr>
            <w:tcW w:type="dxa" w:w="1200"/>
            <w:shd w:val="clear" w:color="auto" w:fill="FDEBD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50分</w:t>
            </w:r>
          </w:p>
        </w:tc>
      </w:tr>
    </w:tbl>
    <w:p>
      <w:pPr>
        <w:spacing w:after="80"/>
      </w:pPr>
      <w:r>
        <w:rPr>
          <w:rFonts w:ascii="Yu Gothic" w:hAnsi="Yu Gothic" w:eastAsia="Yu Gothic"/>
          <w:b w:val="0"/>
          <w:sz w:val="19"/>
        </w:rPr>
        <w:t>※パネルディスカッションへのご登壇はございません（ご負担の少ない形でご参加いただけます）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9. ご協賛メニュー（各スポンサーの役割と上限社数）</w:t>
      </w:r>
    </w:p>
    <w:p>
      <w:pPr>
        <w:spacing w:after="60"/>
      </w:pPr>
      <w:r>
        <w:rPr>
          <w:rFonts w:ascii="Yu Gothic" w:hAnsi="Yu Gothic" w:eastAsia="Yu Gothic"/>
          <w:b w:val="0"/>
          <w:sz w:val="21"/>
        </w:rPr>
        <w:t>本イベントでは、以下の3つのスポンサー枠をご用意しております。それぞれ役割が異なりますので、貴社のご関心に合わせてお選びいただけます。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300"/>
        <w:gridCol w:w="1100"/>
        <w:gridCol w:w="5138"/>
      </w:tblGrid>
      <w:tr>
        <w:trPr>
          <w:tblHeader w:val="true"/>
        </w:trPr>
        <w:tc>
          <w:tcPr>
            <w:tcW w:type="dxa" w:w="21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スポンサー種別</w:t>
            </w:r>
          </w:p>
        </w:tc>
        <w:tc>
          <w:tcPr>
            <w:tcW w:type="dxa" w:w="13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協賛金額（税込）</w:t>
            </w:r>
          </w:p>
        </w:tc>
        <w:tc>
          <w:tcPr>
            <w:tcW w:type="dxa" w:w="11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上限社数</w:t>
            </w:r>
          </w:p>
        </w:tc>
        <w:tc>
          <w:tcPr>
            <w:tcW w:type="dxa" w:w="5138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役割</w:t>
            </w:r>
          </w:p>
        </w:tc>
      </w:tr>
      <w:tr>
        <w:tc>
          <w:tcPr>
            <w:tcW w:type="dxa" w:w="2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表彰スポンサー</w:t>
            </w:r>
          </w:p>
        </w:tc>
        <w:tc>
          <w:tcPr>
            <w:tcW w:type="dxa" w:w="13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35万円</w:t>
            </w:r>
          </w:p>
        </w:tc>
        <w:tc>
          <w:tcPr>
            <w:tcW w:type="dxa" w:w="11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3社</w:t>
            </w:r>
          </w:p>
        </w:tc>
        <w:tc>
          <w:tcPr>
            <w:tcW w:type="dxa" w:w="51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学生の挑戦を「表彰する」役割。「◯◯企業賞」のような企業名を冠した賞での表彰と、ピッチへのコメント</w:t>
            </w:r>
          </w:p>
        </w:tc>
      </w:tr>
      <w:tr>
        <w:tc>
          <w:tcPr>
            <w:tcW w:type="dxa" w:w="2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座談会スポンサー</w:t>
            </w:r>
          </w:p>
        </w:tc>
        <w:tc>
          <w:tcPr>
            <w:tcW w:type="dxa" w:w="13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15万円</w:t>
            </w:r>
          </w:p>
        </w:tc>
        <w:tc>
          <w:tcPr>
            <w:tcW w:type="dxa" w:w="11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10社</w:t>
            </w:r>
          </w:p>
        </w:tc>
        <w:tc>
          <w:tcPr>
            <w:tcW w:type="dxa" w:w="51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学生と「対話する」役割。企業紹介（5分）のほか、座談会や懇親会でのコミュニケーション、インターンのお知らせなど</w:t>
            </w:r>
          </w:p>
        </w:tc>
      </w:tr>
      <w:tr>
        <w:tc>
          <w:tcPr>
            <w:tcW w:type="dxa" w:w="2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告知スポンサー</w:t>
            </w:r>
          </w:p>
        </w:tc>
        <w:tc>
          <w:tcPr>
            <w:tcW w:type="dxa" w:w="13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7万円</w:t>
            </w:r>
          </w:p>
        </w:tc>
        <w:tc>
          <w:tcPr>
            <w:tcW w:type="dxa" w:w="11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7社</w:t>
            </w:r>
          </w:p>
        </w:tc>
        <w:tc>
          <w:tcPr>
            <w:tcW w:type="dxa" w:w="51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学生に「知らせる」役割。インターンのお知らせなど、学生向けのメール送付や当日のビラ配り</w:t>
            </w:r>
          </w:p>
        </w:tc>
      </w:tr>
    </w:tbl>
    <w:p>
      <w:pPr>
        <w:spacing w:after="120"/>
      </w:pPr>
      <w:r>
        <w:rPr>
          <w:rFonts w:ascii="Yu Gothic" w:hAnsi="Yu Gothic" w:eastAsia="Yu Gothic"/>
          <w:b w:val="0"/>
          <w:sz w:val="19"/>
        </w:rPr>
        <w:t>※各枠とも上限社数に達し次第、締め切らせていただきます。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19"/>
        </w:rPr>
        <w:t>※イベント終了後のチラシ配布や学生向けメール送付は、どのスポンサー枠でも可能です。</w:t>
      </w:r>
    </w:p>
    <w:p>
      <w:pPr>
        <w:spacing w:before="120" w:after="40"/>
      </w:pPr>
      <w:r>
        <w:rPr>
          <w:rFonts w:ascii="Yu Gothic" w:hAnsi="Yu Gothic" w:eastAsia="Yu Gothic"/>
          <w:b/>
          <w:sz w:val="21"/>
        </w:rPr>
        <w:t>■ 表彰スポンサー（35万円・上限3社）― 学生の挑戦を「表彰する」役割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「◯◯企業賞」のような企業名を冠した賞での表彰（表彰式 17:40～17:55）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ピッチ各部（前半・後半）の最後の総括コメント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懇親会での学生とのご交流、インターン・採用のご案内</w:t>
      </w:r>
    </w:p>
    <w:p>
      <w:pPr>
        <w:pStyle w:val="ListBullet2"/>
      </w:pPr>
      <w:r>
        <w:rPr>
          <w:rFonts w:ascii="Yu Gothic" w:hAnsi="Yu Gothic" w:eastAsia="Yu Gothic"/>
          <w:b/>
          <w:sz w:val="21"/>
        </w:rPr>
        <w:t>→ 得られるもの：企業賞を通じた強い認知・ブランディングと、学生全体への露出</w:t>
      </w:r>
    </w:p>
    <w:p>
      <w:pPr>
        <w:spacing w:before="120" w:after="40"/>
      </w:pPr>
      <w:r>
        <w:rPr>
          <w:rFonts w:ascii="Yu Gothic" w:hAnsi="Yu Gothic" w:eastAsia="Yu Gothic"/>
          <w:b/>
          <w:sz w:val="21"/>
        </w:rPr>
        <w:t>■ 座談会スポンサー（15万円・上限10社）― 学生と「対話する」役割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企業紹介（5分・「座談会スポンサーからひとこと」14:10～14:20）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座談会テーブルホスト（3枠）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座談会や懇親会での学生とのコミュニケーション、インターンのお知らせ</w:t>
      </w:r>
    </w:p>
    <w:p>
      <w:pPr>
        <w:pStyle w:val="ListBullet2"/>
      </w:pPr>
      <w:r>
        <w:rPr>
          <w:rFonts w:ascii="Yu Gothic" w:hAnsi="Yu Gothic" w:eastAsia="Yu Gothic"/>
          <w:b/>
          <w:sz w:val="21"/>
        </w:rPr>
        <w:t>→ 得られるもの：学生一人ひとりとの深い対話と、採用・インターンの母集団形成</w:t>
      </w:r>
    </w:p>
    <w:p>
      <w:pPr>
        <w:spacing w:before="120" w:after="40"/>
      </w:pPr>
      <w:r>
        <w:rPr>
          <w:rFonts w:ascii="Yu Gothic" w:hAnsi="Yu Gothic" w:eastAsia="Yu Gothic"/>
          <w:b/>
          <w:sz w:val="21"/>
        </w:rPr>
        <w:t>■ 告知スポンサー（7万円・上限7社）― 学生に「知らせる」役割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インターンのお知らせなど、学生向けのメール送付</w:t>
      </w:r>
    </w:p>
    <w:p>
      <w:pPr>
        <w:pStyle w:val="ListBullet2"/>
      </w:pPr>
      <w:r>
        <w:rPr>
          <w:rFonts w:ascii="Yu Gothic" w:hAnsi="Yu Gothic" w:eastAsia="Yu Gothic"/>
          <w:b w:val="0"/>
          <w:sz w:val="21"/>
        </w:rPr>
        <w:t>当日のビラ配り</w:t>
      </w:r>
    </w:p>
    <w:p>
      <w:pPr>
        <w:pStyle w:val="ListBullet2"/>
      </w:pPr>
      <w:r>
        <w:rPr>
          <w:rFonts w:ascii="Yu Gothic" w:hAnsi="Yu Gothic" w:eastAsia="Yu Gothic"/>
          <w:b/>
          <w:sz w:val="21"/>
        </w:rPr>
        <w:t>→ 得られるもの：最小限のご負担での、学生約60〜100名への告知リーチ</w:t>
      </w:r>
    </w:p>
    <w:p>
      <w:pPr>
        <w:spacing w:after="80"/>
      </w:pPr>
      <w:r>
        <w:rPr>
          <w:rFonts w:ascii="Yu Gothic" w:hAnsi="Yu Gothic" w:eastAsia="Yu Gothic"/>
          <w:b w:val="0"/>
          <w:sz w:val="19"/>
        </w:rPr>
        <w:t>※お支払い方法・ご請求時期等の詳細は、別途ご相談させてください。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いずれのスポンサー枠でも、約60〜100名の意欲ある学生との貴重な接点をお持ちいただけます。</w:t>
      </w:r>
    </w:p>
    <w:p>
      <w:pPr>
        <w:spacing w:before="200" w:after="80"/>
        <w:pBdr>
          <w:bottom w:val="single" w:sz="8" w:space="2" w:color="404040"/>
        </w:pBdr>
      </w:pPr>
      <w:r>
        <w:rPr>
          <w:rFonts w:ascii="Yu Gothic" w:hAnsi="Yu Gothic" w:eastAsia="Yu Gothic"/>
          <w:b/>
          <w:sz w:val="24"/>
        </w:rPr>
        <w:t>10. （参考）参加予定の学生団体一覧</w:t>
      </w:r>
    </w:p>
    <w:p>
      <w:pPr>
        <w:spacing w:after="60"/>
      </w:pPr>
      <w:r>
        <w:rPr>
          <w:rFonts w:ascii="Yu Gothic" w:hAnsi="Yu Gothic" w:eastAsia="Yu Gothic"/>
          <w:b w:val="0"/>
          <w:sz w:val="19"/>
        </w:rPr>
        <w:t>※8/1時点での参加予定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0"/>
        <w:gridCol w:w="3100"/>
        <w:gridCol w:w="2300"/>
        <w:gridCol w:w="3538"/>
      </w:tblGrid>
      <w:tr>
        <w:trPr>
          <w:tblHeader w:val="true"/>
        </w:trPr>
        <w:tc>
          <w:tcPr>
            <w:tcW w:type="dxa" w:w="7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NO</w:t>
            </w:r>
          </w:p>
        </w:tc>
        <w:tc>
          <w:tcPr>
            <w:tcW w:type="dxa" w:w="31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正式名称</w:t>
            </w:r>
          </w:p>
        </w:tc>
        <w:tc>
          <w:tcPr>
            <w:tcW w:type="dxa" w:w="2300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中心大学群</w:t>
            </w:r>
          </w:p>
        </w:tc>
        <w:tc>
          <w:tcPr>
            <w:tcW w:type="dxa" w:w="3538"/>
            <w:shd w:val="clear" w:color="auto" w:fill="D9D9D9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/>
                <w:sz w:val="19"/>
              </w:rPr>
              <w:t>活動内容（一言）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GNLF（Global Next Leaders Forum）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東京大学中心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10カ国以上から学生・教授を招く国際会議型フォーラムの運営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2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慶應義塾大学公認学生団体 S.A.L.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慶應義塾大学限定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スタディーツアー・出版・イベントで国際問題を伝える啓発活動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3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AIESEC（日本委員会）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インカレ（世界規模組織の日本支部）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海外インターン・ボランティア派遣による国際交流推進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4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IDYF（International Development Youth Forum）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インカレ（東京大学拠点）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U-29向け国際開発課題を議論する国際学生会議の運営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5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MIS（Multilateral Interaction with Students）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東京大学中心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東南アジア学生と連携した社会課題解決プロジェクト（NPO法人）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6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TEHs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横浜市立大学中心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サステナブルシーフード導入などZ世代向けSDGs実践プロジェクト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7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学生環境NPO 環境ロドリゲス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早稲田大学公認・インカレ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教育・里山・海・プラスチック等7部門での環境保全活動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8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上智大学環境活動サークル Green Sophia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上智大学限定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キャンパス清掃・ビーガンイベント等の環境発信活動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9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学生団体 OIKOS（S.A.L.内プロジェクト）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慶應義塾大学（S.A.L.内）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新宿炊き出し・子ども食堂など「食」による貧困支援</w:t>
            </w:r>
          </w:p>
        </w:tc>
      </w:tr>
      <w:tr>
        <w:tc>
          <w:tcPr>
            <w:tcW w:type="dxa" w:w="700"/>
          </w:tcPr>
          <w:p>
            <w:pPr>
              <w:spacing w:after="20" w:line="252" w:lineRule="auto"/>
              <w:jc w:val="center"/>
            </w:pPr>
            <w:r>
              <w:rPr>
                <w:rFonts w:ascii="Yu Gothic" w:hAnsi="Yu Gothic" w:eastAsia="Yu Gothic"/>
                <w:b w:val="0"/>
                <w:sz w:val="19"/>
              </w:rPr>
              <w:t>10</w:t>
            </w:r>
          </w:p>
        </w:tc>
        <w:tc>
          <w:tcPr>
            <w:tcW w:type="dxa" w:w="31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学生団体 connec+a</w:t>
            </w:r>
          </w:p>
        </w:tc>
        <w:tc>
          <w:tcPr>
            <w:tcW w:type="dxa" w:w="2300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インカレ（高校生含む）</w:t>
            </w:r>
          </w:p>
        </w:tc>
        <w:tc>
          <w:tcPr>
            <w:tcW w:type="dxa" w:w="3538"/>
          </w:tcPr>
          <w:p>
            <w:pPr>
              <w:spacing w:after="20" w:line="252" w:lineRule="auto"/>
            </w:pPr>
            <w:r>
              <w:rPr>
                <w:rFonts w:ascii="Yu Gothic" w:hAnsi="Yu Gothic" w:eastAsia="Yu Gothic"/>
                <w:b w:val="0"/>
                <w:sz w:val="19"/>
              </w:rPr>
              <w:t>外国人×日本人学生の共生を目指すインターカルチャー交流（toB事業も展開）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Yu Gothic" w:hAnsi="Yu Gothic" w:eastAsia="Yu Gothic"/>
          <w:b w:val="0"/>
          <w:sz w:val="21"/>
        </w:rPr>
        <w:t>ご多忙のところ大変恐縮ですが、ご検討のほどよろしくお願い申し上げます。</w:t>
      </w:r>
    </w:p>
    <w:p>
      <w:pPr>
        <w:spacing w:after="160"/>
      </w:pPr>
      <w:r>
        <w:rPr>
          <w:rFonts w:ascii="Yu Gothic" w:hAnsi="Yu Gothic" w:eastAsia="Yu Gothic"/>
          <w:b w:val="0"/>
          <w:sz w:val="21"/>
        </w:rPr>
        <w:t>ご不明点等ございましたら、お気軽にお問い合わせください。</w:t>
      </w:r>
    </w:p>
    <w:p>
      <w:pPr>
        <w:jc w:val="right"/>
      </w:pPr>
      <w:r>
        <w:rPr>
          <w:rFonts w:ascii="Yu Gothic" w:hAnsi="Yu Gothic" w:eastAsia="Yu Gothic"/>
          <w:b/>
          <w:sz w:val="21"/>
        </w:rPr>
        <w:t>NPO法人 The Peace Front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69" w:lineRule="auto"/>
      <w:contextualSpacing/>
    </w:pPr>
    <w:rPr>
      <w:rFonts w:ascii="Yu Gothic" w:hAnsi="Yu Gothic" w:eastAsia="Yu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