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0691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3837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5069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76.14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t xml:space="preserve">Критерий Хи-квадрат позволяет ответить на вопрос: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Влияет ли номинальный многоуровневый фактор на номинальный многоуровневый отклик?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С математической точки зрения в процессе применения критерия Хи-квадрат, подходятся три основных шага:</w:t>
      </w:r>
      <w:r>
        <w:rPr>
          <w:highlight w:val="none"/>
        </w:rPr>
      </w:r>
    </w:p>
    <w:p>
      <w:pPr>
        <w:pStyle w:val="621"/>
        <w:numPr>
          <w:ilvl w:val="0"/>
          <w:numId w:val="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Строится таблица сопряженности, содержащая фактические частоты.</w:t>
      </w:r>
      <w:r>
        <w:rPr>
          <w:highlight w:val="none"/>
        </w:rPr>
      </w:r>
    </w:p>
    <w:p>
      <w:pPr>
        <w:pStyle w:val="621"/>
        <w:numPr>
          <w:ilvl w:val="0"/>
          <w:numId w:val="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Находятся ожидаемые частоты для случая – как если бы фактор влиял на отклик</w:t>
      </w:r>
      <w:r>
        <w:rPr>
          <w:highlight w:val="none"/>
        </w:rPr>
      </w:r>
    </w:p>
    <w:p>
      <w:pPr>
        <w:pStyle w:val="621"/>
        <w:numPr>
          <w:ilvl w:val="0"/>
          <w:numId w:val="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С помощью известных формул, проверяется близость фактических и теоретических частот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Требования к данным: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Номинальная шкала должная иметь не более 4-5 уровней.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7091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3485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4470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352.04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В качестве графического представления применяются круговые диаграммы.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Пример: 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Можно ли утверждать, что выпускники школ разных лет выпуска (2013, 2014, 2015 годов)отличаются по намеренью работать на госслужбе?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Глядя на диаграмму можно увидеть, что различия есть, насколько они существенны покажет критерий Хи-квадрат.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3739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75565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4373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70.6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Для его расчета строятся две таблицы: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Вторая таблица – таблица фактических (реальных) частот (данные).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Первая таблица – таблица ожидаемых частот (проценты).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  <w:lang w:val="ru-RU"/>
        </w:rPr>
      </w:pPr>
      <w:r>
        <w:rPr>
          <w:highlight w:val="none"/>
        </w:rPr>
        <w:t xml:space="preserve">Смотрим на уровень значимости, если он меньше 0</w:t>
      </w:r>
      <w:r>
        <w:rPr>
          <w:highlight w:val="none"/>
          <w:lang w:val="en-US"/>
        </w:rPr>
        <w:t xml:space="preserve">.05</w:t>
      </w:r>
      <w:r>
        <w:rPr>
          <w:highlight w:val="none"/>
          <w:lang w:val="ru-RU"/>
        </w:rPr>
        <w:t xml:space="preserve">, то фактор влияет на отклик, у нас он 0</w:t>
      </w:r>
      <w:r>
        <w:rPr>
          <w:highlight w:val="none"/>
          <w:lang w:val="en-US"/>
        </w:rPr>
        <w:t xml:space="preserve">,008</w:t>
      </w:r>
      <w:r>
        <w:rPr>
          <w:highlight w:val="none"/>
          <w:lang w:val="ru-RU"/>
        </w:rPr>
        <w:t xml:space="preserve">, следовательно, фактор влияет на отклик.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  <w:lang w:val="ru-RU"/>
        </w:rPr>
      </w:pPr>
      <w:r>
        <w:rPr>
          <w:highlight w:val="none"/>
          <w:lang w:val="ru-RU"/>
        </w:rPr>
        <w:t xml:space="preserve">Вывод: в целом выпускники школ трех лет выпуска различаются по своему намерению работать на гос. Службе.</w:t>
      </w:r>
      <w:r>
        <w:rPr>
          <w:highlight w:val="none"/>
          <w:lang w:val="ru-RU"/>
        </w:rPr>
      </w:r>
    </w:p>
    <w:p>
      <w:pPr>
        <w:pBdr/>
        <w:spacing/>
        <w:ind w:firstLine="0" w:left="0"/>
        <w:rPr>
          <w:highlight w:val="none"/>
          <w:lang w:val="ru-RU"/>
        </w:rPr>
      </w:pPr>
      <w:r>
        <w:rPr>
          <w:highlight w:val="none"/>
          <w:lang w:val="ru-RU"/>
        </w:rPr>
        <w:t xml:space="preserve">Существует фильтр применимости критерия Хи-квадрат, он говорит – криетрий применим, если не более 20процентов ожидаемых частот меньше 5.</w:t>
      </w:r>
      <w:r>
        <w:rPr>
          <w:highlight w:val="none"/>
          <w:lang w:val="ru-RU"/>
        </w:rPr>
      </w:r>
    </w:p>
    <w:p>
      <w:pPr>
        <w:pBdr/>
        <w:spacing/>
        <w:ind w:firstLine="0" w:left="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rPr>
          <w:highlight w:val="none"/>
          <w:lang w:val="ru-RU"/>
        </w:rPr>
      </w:pPr>
      <w:r>
        <w:rPr>
          <w:highlight w:val="none"/>
          <w:lang w:val="ru-RU"/>
        </w:rPr>
        <w:t xml:space="preserve">Изучение парных различий:</w:t>
      </w:r>
      <w:r>
        <w:rPr>
          <w:highlight w:val="none"/>
          <w:lang w:val="ru-RU"/>
        </w:rPr>
      </w:r>
    </w:p>
    <w:p>
      <w:pPr>
        <w:pBdr/>
        <w:spacing/>
        <w:ind w:firstLine="0" w:left="0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9268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31669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92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67.1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rPr>
          <w:highlight w:val="none"/>
          <w:lang w:val="ru-RU"/>
        </w:rPr>
      </w:pPr>
      <w:r>
        <w:rPr>
          <w:highlight w:val="none"/>
          <w:lang w:val="ru-RU"/>
        </w:rPr>
        <w:t xml:space="preserve">В парах 13-15 и 14-15 года </w:t>
      </w:r>
      <w:r>
        <w:rPr>
          <w:highlight w:val="none"/>
          <w:lang w:val="en-US"/>
        </w:rPr>
        <w:t xml:space="preserve">pvalue &gt; 0.05</w:t>
      </w:r>
      <w:r>
        <w:rPr>
          <w:highlight w:val="none"/>
          <w:lang w:val="ru-RU"/>
        </w:rPr>
        <w:t xml:space="preserve">, следовательно, различия между ними несущественные.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rPr>
          <w:highlight w:val="none"/>
          <w:lang w:val="en-US"/>
        </w:rPr>
      </w:pPr>
      <w:r>
        <w:rPr>
          <w:highlight w:val="none"/>
          <w:lang w:val="ru-RU"/>
        </w:rPr>
        <w:t xml:space="preserve">В паре 13-14 года существенны, поскольку здесь уровень значимости (</w:t>
      </w:r>
      <w:r>
        <w:rPr>
          <w:highlight w:val="none"/>
          <w:lang w:val="en-US"/>
        </w:rPr>
        <w:t xml:space="preserve">pvalue) </w:t>
      </w:r>
      <w:r>
        <w:rPr>
          <w:highlight w:val="none"/>
          <w:lang w:val="ru-RU"/>
        </w:rPr>
        <w:t xml:space="preserve">равен </w:t>
      </w:r>
      <w:r>
        <w:rPr>
          <w:highlight w:val="none"/>
          <w:lang w:val="en-US"/>
        </w:rPr>
        <w:t xml:space="preserve">0.002</w:t>
      </w:r>
      <w:r>
        <w:rPr>
          <w:highlight w:val="none"/>
          <w:lang w:val="ru-RU"/>
        </w:rPr>
        <w:t xml:space="preserve">, что меньше </w:t>
      </w:r>
      <w:r>
        <w:rPr>
          <w:highlight w:val="none"/>
          <w:lang w:val="en-US"/>
        </w:rPr>
        <w:t xml:space="preserve">0.05.</w:t>
      </w:r>
      <w:r>
        <w:rPr>
          <w:highlight w:val="none"/>
          <w:lang w:val="ru-RU"/>
        </w:rPr>
      </w:r>
      <w:r>
        <w:rPr>
          <w:highlight w:val="none"/>
          <w:lang w:val="en-US"/>
        </w:rPr>
      </w:r>
    </w:p>
    <w:p>
      <w:pPr>
        <w:pBdr/>
        <w:spacing/>
        <w:ind w:firstLine="0" w:left="0"/>
        <w:rPr>
          <w:highlight w:val="none"/>
          <w:lang w:val="ru-RU"/>
        </w:rPr>
      </w:pPr>
      <w:r>
        <w:rPr>
          <w:highlight w:val="none"/>
          <w:lang w:val="ru-RU"/>
        </w:rPr>
        <w:t xml:space="preserve">Общий вывод:</w:t>
      </w:r>
      <w:r>
        <w:rPr>
          <w:highlight w:val="none"/>
          <w:lang w:val="en-US"/>
        </w:rPr>
      </w:r>
    </w:p>
    <w:p>
      <w:pPr>
        <w:pStyle w:val="621"/>
        <w:numPr>
          <w:ilvl w:val="0"/>
          <w:numId w:val="2"/>
        </w:numPr>
        <w:pBdr/>
        <w:spacing/>
        <w:ind/>
        <w:rPr>
          <w:highlight w:val="none"/>
          <w:lang w:val="en-US"/>
        </w:rPr>
      </w:pPr>
      <w:r>
        <w:rPr>
          <w:highlight w:val="none"/>
          <w:lang w:val="ru-RU"/>
        </w:rPr>
        <w:t xml:space="preserve">В целом выпускники школ разных лет выпуска существенно отличаются в намерении работать на госслужбе.</w:t>
      </w:r>
      <w:r>
        <w:rPr>
          <w:highlight w:val="none"/>
          <w:lang w:val="en-US"/>
        </w:rPr>
      </w:r>
    </w:p>
    <w:p>
      <w:pPr>
        <w:pStyle w:val="621"/>
        <w:numPr>
          <w:ilvl w:val="0"/>
          <w:numId w:val="2"/>
        </w:numPr>
        <w:pBdr/>
        <w:spacing/>
        <w:ind/>
        <w:rPr>
          <w:highlight w:val="none"/>
          <w:lang w:val="en-US"/>
        </w:rPr>
      </w:pPr>
      <w:r>
        <w:rPr>
          <w:highlight w:val="none"/>
          <w:lang w:val="ru-RU"/>
        </w:rPr>
        <w:t xml:space="preserve">К службе более всего тяготели выпускники 13 и 15 года и в меньше степени 14.</w:t>
      </w:r>
      <w:r>
        <w:rPr>
          <w:highlight w:val="none"/>
          <w:lang w:val="en-US"/>
        </w:rPr>
      </w:r>
    </w:p>
    <w:p>
      <w:pPr>
        <w:pBdr/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hd w:val="nil"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</w:rPr>
      </w:r>
    </w:p>
    <w:p>
      <w:pPr>
        <w:pBdr/>
        <w:spacing/>
        <w:ind w:firstLine="0" w:left="0"/>
        <w:rPr>
          <w:highlight w:val="none"/>
          <w:lang w:val="ru-RU"/>
        </w:rPr>
      </w:pPr>
      <w:r>
        <w:rPr>
          <w:highlight w:val="none"/>
          <w:lang w:val="ru-RU"/>
        </w:rPr>
        <w:t xml:space="preserve">Алгоритм:</w:t>
      </w:r>
      <w:r>
        <w:rPr>
          <w:highlight w:val="none"/>
          <w:lang w:val="en-US"/>
        </w:rPr>
      </w:r>
    </w:p>
    <w:p>
      <w:pPr>
        <w:pBdr/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2843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49018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128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46.3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</w:p>
    <w:p>
      <w:pPr>
        <w:pStyle w:val="621"/>
        <w:numPr>
          <w:ilvl w:val="0"/>
          <w:numId w:val="3"/>
        </w:numPr>
        <w:pBdr/>
        <w:spacing/>
        <w:ind/>
        <w:rPr>
          <w:highlight w:val="none"/>
          <w:lang w:val="en-US"/>
        </w:rPr>
      </w:pPr>
      <w:r>
        <w:rPr>
          <w:highlight w:val="none"/>
          <w:lang w:val="ru-RU"/>
        </w:rPr>
        <w:t xml:space="preserve">Строим круговые диаграммы</w:t>
      </w:r>
      <w:r>
        <w:rPr>
          <w:highlight w:val="none"/>
          <w:lang w:val="en-US"/>
        </w:rPr>
      </w:r>
    </w:p>
    <w:p>
      <w:pPr>
        <w:pStyle w:val="621"/>
        <w:numPr>
          <w:ilvl w:val="0"/>
          <w:numId w:val="3"/>
        </w:numPr>
        <w:pBdr/>
        <w:spacing/>
        <w:ind/>
        <w:rPr>
          <w:highlight w:val="none"/>
          <w:lang w:val="en-US"/>
        </w:rPr>
      </w:pPr>
      <w:r>
        <w:rPr>
          <w:highlight w:val="none"/>
          <w:lang w:val="ru-RU"/>
        </w:rPr>
        <w:t xml:space="preserve">Расчет критерия Хи-квадрат для всех групп в целом</w:t>
      </w:r>
      <w:r>
        <w:rPr>
          <w:highlight w:val="none"/>
          <w:lang w:val="en-US"/>
        </w:rPr>
      </w:r>
    </w:p>
    <w:p>
      <w:pPr>
        <w:pStyle w:val="621"/>
        <w:numPr>
          <w:ilvl w:val="0"/>
          <w:numId w:val="3"/>
        </w:numPr>
        <w:pBdr/>
        <w:spacing/>
        <w:ind/>
        <w:rPr>
          <w:highlight w:val="none"/>
          <w:lang w:val="en-US"/>
        </w:rPr>
      </w:pPr>
      <w:r>
        <w:rPr>
          <w:highlight w:val="none"/>
          <w:lang w:val="ru-RU"/>
        </w:rPr>
        <w:t xml:space="preserve">Анализируем применимость критерия глядя на фильтр</w:t>
      </w:r>
      <w:r>
        <w:rPr>
          <w:highlight w:val="none"/>
          <w:lang w:val="en-US"/>
        </w:rPr>
      </w:r>
    </w:p>
    <w:p>
      <w:pPr>
        <w:pStyle w:val="621"/>
        <w:numPr>
          <w:ilvl w:val="0"/>
          <w:numId w:val="3"/>
        </w:numPr>
        <w:pBdr/>
        <w:spacing/>
        <w:ind/>
        <w:rPr>
          <w:highlight w:val="none"/>
          <w:lang w:val="en-US"/>
        </w:rPr>
      </w:pPr>
      <w:r>
        <w:rPr>
          <w:highlight w:val="none"/>
          <w:lang w:val="ru-RU"/>
        </w:rPr>
        <w:t xml:space="preserve">Рассчитываем критерий Хи-квадрат для парных значений</w:t>
      </w:r>
      <w:r>
        <w:rPr>
          <w:highlight w:val="none"/>
          <w:lang w:val="en-US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2024-05-22T14:48:14Z</dcterms:modified>
</cp:coreProperties>
</file>