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5D95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[Musik]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Assalamualaikum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warahmatullahi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wabarakatuh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ustadku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Salam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izin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bertanya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langsung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</w:t>
      </w:r>
      <w:proofErr w:type="spellEnd"/>
    </w:p>
    <w:p w14:paraId="6AD7D03A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0:15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pertanyaannya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sering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melakukan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hal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tidak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semestinya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Saya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menyadari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hal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namun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lagi-lagi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melakukan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kesalahan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atau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dosa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tersebut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atas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dosa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atau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dosa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tersebut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terlebih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susah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dalam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mengendalikan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syahwat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dikarenakan</w:t>
      </w:r>
      <w:proofErr w:type="spellEnd"/>
    </w:p>
    <w:p w14:paraId="745C3CA0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0:30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pengalaman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buruk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pernah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alami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di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waktu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sebelumnya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apakah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masih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diberikan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kesempatan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untuk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memperbaiki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semuanya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Ustadz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Quran surah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keempat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an-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nisa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di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ayat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ke-17 [Musik]</w:t>
      </w:r>
    </w:p>
    <w:p w14:paraId="118ECB20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0:45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orang-orang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kembali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kepada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dengan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Taubat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lakukanlah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ketika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sadar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segera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</w:p>
    <w:p w14:paraId="2E134DFD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1:00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jadi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Taubat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jangan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Ketika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anda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kerjakan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misalnya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terjadi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Anda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simpulkan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nggak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diterima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jangan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begitu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maksudnya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Terus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sampai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di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titik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Anda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menyesali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jangan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berhenti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makanya</w:t>
      </w:r>
      <w:proofErr w:type="spellEnd"/>
    </w:p>
    <w:p w14:paraId="35A3A1B3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1:15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disebutnya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dengan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tawaf Allah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hanya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menerima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Taubat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hamba orang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begitu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dicintai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oleh Allah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dalilnya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mana Quran surah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kedua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al-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baqarah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ayat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222 222</w:t>
      </w:r>
    </w:p>
    <w:p w14:paraId="617F321B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1:30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bin Allah sangat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mencintai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orang-orang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bertobat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tobatin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tobatin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sampai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kita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merasakan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titik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jenuh</w:t>
      </w:r>
      <w:proofErr w:type="spellEnd"/>
    </w:p>
    <w:p w14:paraId="67B22D18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1:45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dalam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bermaksiat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dan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kembali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kepada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Bagaimana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mendorong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supaya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kuat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pengaruh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kata para ulama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mengatakan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Ketika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anda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terdorong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berbuat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maksiat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karena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dorongan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syahwat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bayangkan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diwafatkan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oleh Allah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cara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menghentikannya</w:t>
      </w:r>
      <w:proofErr w:type="spellEnd"/>
    </w:p>
    <w:p w14:paraId="3978D227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2:00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ketika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terpikir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untuk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melakukan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Bayangkan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Rasakan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Bagaimana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kalau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diwafatkan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menghentikan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seketika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seketika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</w:p>
    <w:p w14:paraId="6B22F33D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2:15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berhenti Nah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setelah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bagaimana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cariin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bergaul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dengan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orang Sholeh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menghindari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lingkungan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tadi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kalau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tayangan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hilangkan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tayangannya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ganti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dengan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baik-baik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bacaan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mulai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hilangkan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buruk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ganti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dengan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baik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untuk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menemukan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bergaul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dengan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orang Saleh</w:t>
      </w:r>
    </w:p>
    <w:p w14:paraId="36DA5988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2:30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lihat Anda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pelajar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di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kampus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cari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orang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sholeh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temani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temani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supaya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mendapatkan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bagian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kesalehannya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setelah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latihan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pertama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latihan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selanjutnya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pertama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salat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karena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salat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kuncinya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salat</w:t>
      </w:r>
    </w:p>
    <w:p w14:paraId="71A97F4F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lastRenderedPageBreak/>
        <w:t>2:45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pornografi porno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aksi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lgbt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kata-kata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jorok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dan lain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sebagainya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Itu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syahwatnya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fahsya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pencegah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utamanya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adalah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salat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dalam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sujud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mohonkan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khusus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kepada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supaya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bisa</w:t>
      </w:r>
      <w:proofErr w:type="spellEnd"/>
    </w:p>
    <w:p w14:paraId="0E85EFCA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3:00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dibimbing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diberikan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kekuatan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oleh Allah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untuk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mengendalikan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syahwatnya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Taubat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jangan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berhenti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optimis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Terus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kedua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rasakan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kalau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terpikir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berbuat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maksiat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diwafatkan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ketiga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cari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teman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soleh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</w:t>
      </w:r>
    </w:p>
    <w:p w14:paraId="434CD60D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3:15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keempat salat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optimalkan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kelima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latihan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gitu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sebab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paling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efektif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untuk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bisa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mencegah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maksiat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Anda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kalau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syahwat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sedang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muncul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sedang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enggak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dilakukan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berat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untuk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melakukan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minimal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pertama</w:t>
      </w:r>
      <w:proofErr w:type="spellEnd"/>
    </w:p>
    <w:p w14:paraId="75BC7701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3:30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takut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batal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bahwasanya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takut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batal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sananya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terbiasa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terbiasa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yang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biasa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buka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juga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kalau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memang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setengah-setengah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dulu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dulu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pernah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waktu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di Kalimantan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ada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cerita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dari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Sumedang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preman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tobat</w:t>
      </w:r>
      <w:proofErr w:type="spellEnd"/>
    </w:p>
    <w:p w14:paraId="5A2E49BD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3:45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pensiun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kemudian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begitu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lewat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lihat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rumah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tuh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memakan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Kok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buka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Wah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jiwanya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Muncul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datang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tutup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katanya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tutup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jangan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kelihatan</w:t>
      </w:r>
      <w:proofErr w:type="spellEnd"/>
    </w:p>
    <w:p w14:paraId="3CCFB28C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4:00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orang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tutup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begitu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ditutup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udah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selesai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es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teh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manis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satu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pak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Rupanya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dia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cuman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sanggup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sampai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siang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tapi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alhamdulillah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sudah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mulai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besoknya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tambah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lagi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Makanya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sebelum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nanti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masuk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Ramadan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nanti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kita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belajar</w:t>
      </w:r>
      <w:proofErr w:type="spellEnd"/>
    </w:p>
    <w:p w14:paraId="07018B5D" w14:textId="77777777" w:rsidR="009226DE" w:rsidRDefault="009226DE" w:rsidP="009226DE">
      <w:pPr>
        <w:pStyle w:val="rounded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11827"/>
          <w:sz w:val="27"/>
          <w:szCs w:val="27"/>
        </w:rPr>
      </w:pPr>
      <w:r>
        <w:rPr>
          <w:rFonts w:ascii="Arial" w:hAnsi="Arial" w:cs="Arial"/>
          <w:color w:val="111827"/>
          <w:sz w:val="27"/>
          <w:szCs w:val="27"/>
        </w:rPr>
        <w:t>4:15</w:t>
      </w:r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ya di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awal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bulan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di Tanah Kusir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kita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akan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belajar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salah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satunya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adalah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latihan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sunnah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Itulah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sebabnya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nanti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kenapa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Sya'ban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nabi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banyak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>puasa</w:t>
      </w:r>
      <w:proofErr w:type="spellEnd"/>
      <w:r>
        <w:rPr>
          <w:rStyle w:val="prose"/>
          <w:rFonts w:ascii="Arial" w:eastAsiaTheme="majorEastAsia" w:hAnsi="Arial" w:cs="Arial"/>
          <w:color w:val="111827"/>
          <w:sz w:val="27"/>
          <w:szCs w:val="27"/>
          <w:bdr w:val="single" w:sz="2" w:space="0" w:color="E5E7EB" w:frame="1"/>
        </w:rPr>
        <w:t xml:space="preserve"> sunnah [Musik]</w:t>
      </w:r>
    </w:p>
    <w:p w14:paraId="1EA72FD4" w14:textId="77777777" w:rsidR="00A9204E" w:rsidRPr="009226DE" w:rsidRDefault="00A9204E">
      <w:pPr>
        <w:rPr>
          <w:lang w:val="en-ID"/>
        </w:rPr>
      </w:pPr>
    </w:p>
    <w:sectPr w:rsidR="00A9204E" w:rsidRPr="0092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9468D2"/>
    <w:multiLevelType w:val="multilevel"/>
    <w:tmpl w:val="2F7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6040690">
    <w:abstractNumId w:val="20"/>
  </w:num>
  <w:num w:numId="2" w16cid:durableId="1543135158">
    <w:abstractNumId w:val="13"/>
  </w:num>
  <w:num w:numId="3" w16cid:durableId="429349751">
    <w:abstractNumId w:val="10"/>
  </w:num>
  <w:num w:numId="4" w16cid:durableId="1150486699">
    <w:abstractNumId w:val="22"/>
  </w:num>
  <w:num w:numId="5" w16cid:durableId="1958944336">
    <w:abstractNumId w:val="14"/>
  </w:num>
  <w:num w:numId="6" w16cid:durableId="511453916">
    <w:abstractNumId w:val="17"/>
  </w:num>
  <w:num w:numId="7" w16cid:durableId="1344933951">
    <w:abstractNumId w:val="19"/>
  </w:num>
  <w:num w:numId="8" w16cid:durableId="1781876367">
    <w:abstractNumId w:val="9"/>
  </w:num>
  <w:num w:numId="9" w16cid:durableId="1972319524">
    <w:abstractNumId w:val="7"/>
  </w:num>
  <w:num w:numId="10" w16cid:durableId="5717842">
    <w:abstractNumId w:val="6"/>
  </w:num>
  <w:num w:numId="11" w16cid:durableId="1330331234">
    <w:abstractNumId w:val="5"/>
  </w:num>
  <w:num w:numId="12" w16cid:durableId="744452222">
    <w:abstractNumId w:val="4"/>
  </w:num>
  <w:num w:numId="13" w16cid:durableId="426771115">
    <w:abstractNumId w:val="8"/>
  </w:num>
  <w:num w:numId="14" w16cid:durableId="1700426680">
    <w:abstractNumId w:val="3"/>
  </w:num>
  <w:num w:numId="15" w16cid:durableId="1474905359">
    <w:abstractNumId w:val="2"/>
  </w:num>
  <w:num w:numId="16" w16cid:durableId="555820307">
    <w:abstractNumId w:val="1"/>
  </w:num>
  <w:num w:numId="17" w16cid:durableId="11149975">
    <w:abstractNumId w:val="0"/>
  </w:num>
  <w:num w:numId="18" w16cid:durableId="1271662896">
    <w:abstractNumId w:val="15"/>
  </w:num>
  <w:num w:numId="19" w16cid:durableId="1870489394">
    <w:abstractNumId w:val="16"/>
  </w:num>
  <w:num w:numId="20" w16cid:durableId="1073160678">
    <w:abstractNumId w:val="21"/>
  </w:num>
  <w:num w:numId="21" w16cid:durableId="347680307">
    <w:abstractNumId w:val="18"/>
  </w:num>
  <w:num w:numId="22" w16cid:durableId="1549998817">
    <w:abstractNumId w:val="12"/>
  </w:num>
  <w:num w:numId="23" w16cid:durableId="899443433">
    <w:abstractNumId w:val="23"/>
  </w:num>
  <w:num w:numId="24" w16cid:durableId="1850174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E"/>
    <w:rsid w:val="00645252"/>
    <w:rsid w:val="006D3D74"/>
    <w:rsid w:val="0083569A"/>
    <w:rsid w:val="008849D6"/>
    <w:rsid w:val="009226DE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F2B"/>
  <w15:chartTrackingRefBased/>
  <w15:docId w15:val="{1B35A947-48B6-42B9-B109-3F53996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rounded">
    <w:name w:val="rounded"/>
    <w:basedOn w:val="Normal"/>
    <w:rsid w:val="009226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ja-JP"/>
    </w:rPr>
  </w:style>
  <w:style w:type="character" w:customStyle="1" w:styleId="prose">
    <w:name w:val="prose"/>
    <w:basedOn w:val="DefaultParagraphFont"/>
    <w:rsid w:val="0092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ID%7b4672EFB5-2EEB-4DA8-B92F-E05B15959498%7d\%7b22C22775-C27D-4A16-8F86-994BF678E8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{22C22775-C27D-4A16-8F86-994BF678E816}tf02786999_win32</Template>
  <TotalTime>18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m1403qa</cp:lastModifiedBy>
  <cp:revision>2</cp:revision>
  <dcterms:created xsi:type="dcterms:W3CDTF">2024-02-01T06:03:00Z</dcterms:created>
  <dcterms:modified xsi:type="dcterms:W3CDTF">2024-02-01T06:21:00Z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