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Assignment 2 (10 points)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Bread company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Cheese company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Pizza company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Cost of inputs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$0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$0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$50 (bread)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$35 (cheese)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Wages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$15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$20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$75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 of output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$50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$35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$200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Value added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$50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$35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$115</w:t>
            </w:r>
          </w:p>
        </w:tc>
      </w:tr>
      <w:tr>
        <w:trPr/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Profit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$35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$15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$40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GDP as the value added in production. </w:t>
      </w:r>
      <w:r>
        <w:rPr>
          <w:rFonts w:cs="Times New Roman" w:ascii="Times New Roman" w:hAnsi="Times New Roman"/>
          <w:sz w:val="24"/>
          <w:szCs w:val="24"/>
          <w:u w:val="single"/>
        </w:rPr>
        <w:t>$200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value added of a producer is the value of its sales minus the value of its purchases of intermediate goods and services. According to this statement,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GDP (the value added in production) = ($50-$0) + ($35-$0)+($200-($50+$35))=$200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GDP as spending on final goods and services.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$200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 solve this problem by counting only the value of sales to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final buyers, </w:t>
      </w:r>
      <w:r>
        <w:rPr>
          <w:rFonts w:cs="Times New Roman" w:ascii="Times New Roman" w:hAnsi="Times New Roman"/>
          <w:sz w:val="24"/>
          <w:szCs w:val="24"/>
        </w:rPr>
        <w:t>such as consumers, firms that purchase investment goods, the government, or foreign buyers. In other words, in order to avoid double-counting of spending, we omit sales of inputs from one business to another when estimating GDP using spending data. Aggregate spending on final goods and services—the finished Pizza—is $200.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GDP as factor income.</w:t>
      </w:r>
      <w:r>
        <w:rPr>
          <w:rFonts w:cs="Times New Roman" w:ascii="Times New Roman" w:hAnsi="Times New Roman"/>
          <w:sz w:val="24"/>
          <w:szCs w:val="24"/>
          <w:u w:val="single"/>
        </w:rPr>
        <w:t>$200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GDP (factor income) =sum of wages + sum of rents + sum of interest payments + sum of profits =($15+$20+$75)+$0+$0+($35+$15+$40)=$200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Summary: in all situation the result of GDP should be equal.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Why is the growth of GDP important to businessmen and policymakers? What does growth of GDP indicate? What are the limitations of GDP as a measure of a country’s economic performance? Briefly explain (7 points).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Answer: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Policymakers, government officials, businesses, economists and the public alike rely on GDP and related statistics to help assess the economy’s well-being and to make informed decisions.</w:t>
      </w:r>
      <w:bookmarkStart w:id="0" w:name="__DdeLink__232_2339968958"/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</w:rPr>
        <w:t>Policymakers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will look to GDP when contemplating decisions on interest rates, tax and trade policies</w:t>
      </w:r>
      <w:bookmarkEnd w:id="0"/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</w:rPr>
        <w:t>Economists 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study GDP and related statistics to help inform their research.</w:t>
      </w:r>
      <w:r>
        <w:rPr>
          <w:rFonts w:ascii="Helvetica Neue" w:hAnsi="Helvetica Neue"/>
          <w:shd w:fill="FFFFFF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GDP reflects production in a given time period, regardless of whether that production is used for consumption, for investment in new fixed assets or inventories, or for replacing depreciated fixed assets.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The GDP growth rate is the most important indicator of economic health. It changes during the four phases of the business cycle: peak, contraction, trough, and expansion.</w:t>
      </w:r>
      <w:r>
        <w:rPr>
          <w:rFonts w:cs="Arial" w:ascii="Arial" w:hAnsi="Arial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When the economy is expanding, the GDP growth rate is positive. There are some limitations </w:t>
      </w:r>
      <w:r>
        <w:rPr>
          <w:rFonts w:cs="Times New Roman" w:ascii="Times New Roman" w:hAnsi="Times New Roman"/>
          <w:sz w:val="24"/>
          <w:szCs w:val="24"/>
        </w:rPr>
        <w:t>as a measure of a country’s economic performance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: The exclusion of non-market transactions; The failure to account for or represent the degree of income inequality in society;</w:t>
      </w:r>
      <w:r>
        <w:rPr>
          <w:rFonts w:ascii="Helvetica" w:hAnsi="Helvetica"/>
          <w:sz w:val="30"/>
          <w:szCs w:val="30"/>
          <w:shd w:fill="FFFFFF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The failure to indicate whether the nation’s rate of growth is sustainable or not;</w:t>
      </w:r>
      <w:r>
        <w:rPr>
          <w:rFonts w:ascii="Helvetica" w:hAnsi="Helvetica"/>
          <w:sz w:val="30"/>
          <w:szCs w:val="30"/>
          <w:shd w:fill="FFFFFF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The failure to account for the costs imposed on human health and the environment of negative externalities arising from the production or consumption of the nation’s output; Treating the replacement of depreciated capital the same as the creation of new capital.  </w:t>
      </w:r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34217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d9058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e676e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76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LibreOffice/6.2.8.2$Linux_X86_64 LibreOffice_project/20$Build-2</Application>
  <Pages>2</Pages>
  <Words>441</Words>
  <Characters>2301</Characters>
  <CharactersWithSpaces>2703</CharactersWithSpaces>
  <Paragraphs>36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2019-11-01T11:39:00Z</dcterms:created>
  <dc:creator>Jose Tongzon</dc:creator>
  <dc:description/>
  <dc:language>en-US</dc:language>
  <cp:lastModifiedBy>Aziza Israilova</cp:lastModifiedBy>
  <dcterms:modified xsi:type="dcterms:W3CDTF">2019-11-28T15:56:00Z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