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860B"/>
          <w:sz w:val="40"/>
        </w:rPr>
        <w:t>OPTOM MARKET</w:t>
      </w:r>
    </w:p>
    <w:p>
      <w:pPr>
        <w:jc w:val="center"/>
      </w:pPr>
      <w:r>
        <w:rPr>
          <w:b/>
          <w:color w:val="111827"/>
          <w:sz w:val="28"/>
        </w:rPr>
        <w:t>Optom savdo shartnomasi — NAMUNA</w:t>
      </w:r>
    </w:p>
    <w:p>
      <w:pPr>
        <w:jc w:val="center"/>
      </w:pPr>
      <w:r>
        <w:rPr>
          <w:i/>
          <w:sz w:val="20"/>
        </w:rPr>
        <w:t>№ ______________                                         Toshkent sh.                                         "____" ______________ 2026-y.</w:t>
      </w:r>
    </w:p>
    <w:p/>
    <w:p>
      <w:pPr>
        <w:spacing w:after="200"/>
      </w:pPr>
      <w:r>
        <w:t>Ushbu shartnoma bir tomondan "OPTOM MARKET" (keyingi o'rinlarda — "YETKAZIB BERUVCHI") nomidan Ustav/Nizom asosida ish yurituvchi vakil, va ikkinchi tomondan quyida rekvizitlari ko'rsatilgan yuridik shaxs yoki yakka tartibdagi tadbirkor (keyingi o'rinlarda — "XARIDOR") o'rtasida, birgalikda "Tomonlar" deb ataluvchi, quyidagilar to'g'risida tuzildi:</w:t>
      </w:r>
    </w:p>
    <w:p>
      <w:pPr>
        <w:spacing w:before="280" w:after="120"/>
      </w:pPr>
      <w:r>
        <w:rPr>
          <w:b/>
          <w:color w:val="111827"/>
          <w:sz w:val="25"/>
        </w:rPr>
        <w:t>1. SHARTNOMA PREDMETI</w:t>
      </w:r>
    </w:p>
    <w:p>
      <w:pPr>
        <w:spacing w:after="80" w:line="276" w:lineRule="auto"/>
      </w:pPr>
      <w:r>
        <w:t>1.1. YETKAZIB BERUVCHI o'zining elektron katalogida (optom-market platformasida) mavjud Xitoy va Turkiyadan import qilingan kiyim-kechak, poyabzal, sumka va aksessuar turkumidagi tovarlarni XARIDORga ushbu shartnomada kelishilgan shartlarda optom asosda sotishni, XARIDOR esa shartnomada belgilangan narx va tartibda tovarlarni qabul qilib, uning qiymatini to'lashni o'z zimmasiga oladi.</w:t>
      </w:r>
    </w:p>
    <w:p>
      <w:pPr>
        <w:spacing w:after="80" w:line="276" w:lineRule="auto"/>
      </w:pPr>
      <w:r>
        <w:t>1.2. Har bir aniq yetkazib berish bo'yicha tovar nomenklaturasi, miqdori, narxi va umumiy qiymati platforma orqali rasmiylashtiriladigan elektron buyurtma (invoys) asosida aniqlanadi va ushbu shartnomaning ajralmas qismi hisoblanadi.</w:t>
      </w:r>
    </w:p>
    <w:p>
      <w:pPr>
        <w:spacing w:before="280" w:after="120"/>
      </w:pPr>
      <w:r>
        <w:rPr>
          <w:b/>
          <w:color w:val="111827"/>
          <w:sz w:val="25"/>
        </w:rPr>
        <w:t>2. NARX VA HISOB-KITOB TARTIBI</w:t>
      </w:r>
    </w:p>
    <w:p>
      <w:pPr>
        <w:spacing w:after="80" w:line="276" w:lineRule="auto"/>
      </w:pPr>
      <w:r>
        <w:t>2.1. Tovar narxlari platformada ko'rsatilgan optom narx bosqichlariga (1-4 dona — dona narx, 5-19 dona — kichik optom, 20-49 dona — optom, 50 va undan ortiq — katta optom) muvofiq belgilanadi va UZS (so'm) valyutasida hisoblanadi.</w:t>
      </w:r>
    </w:p>
    <w:p>
      <w:pPr>
        <w:spacing w:after="80" w:line="276" w:lineRule="auto"/>
      </w:pPr>
      <w:r>
        <w:t>2.2. To'lov naqd, bank o'tkazmasi yoki platformada mavjud to'lov tizimlari orqali, buyurtma rasmiylashtirilgandan so'ng 100% oldindan to'lov yoki Tomonlar kelishgan boshqa tartibda amalga oshiriladi.</w:t>
      </w:r>
    </w:p>
    <w:p>
      <w:pPr>
        <w:spacing w:after="80" w:line="276" w:lineRule="auto"/>
      </w:pPr>
      <w:r>
        <w:t>2.3. Katta hajmdagi (50 dona va undan yuqori har bir SKU bo'yicha) buyurtmalar uchun YETKAZIB BERUVCHI individual chegirma va to'lov muddatini (otsrochka) kelishib olishi mumkin.</w:t>
      </w:r>
    </w:p>
    <w:p>
      <w:pPr>
        <w:spacing w:before="280" w:after="120"/>
      </w:pPr>
      <w:r>
        <w:rPr>
          <w:b/>
          <w:color w:val="111827"/>
          <w:sz w:val="25"/>
        </w:rPr>
        <w:t>3. YETKAZIB BERISH SHARTLARI</w:t>
      </w:r>
    </w:p>
    <w:p>
      <w:pPr>
        <w:spacing w:after="80" w:line="276" w:lineRule="auto"/>
      </w:pPr>
      <w:r>
        <w:t>3.1. Tovar Toshkent shahridagi asosiy ombordan XARIDOR tanlagan usul (kuryer yoki pochta orqali) bilan yetkaziladi. Yetkazib berish muddati va narxi buyurtma rasmiylashtirish bosqichida platformada ko'rsatiladi.</w:t>
      </w:r>
    </w:p>
    <w:p>
      <w:pPr>
        <w:spacing w:after="80" w:line="276" w:lineRule="auto"/>
      </w:pPr>
      <w:r>
        <w:t>3.2. Xitoy va Turkiyadan kelayotgan yangi partiyalar uchun taxminiy yetkazib berish muddati: Xitoydan — 12-18 ish kuni, Turkiyadan — 7-10 ish kuni (bojxona rasmiylashtiruvi bilan birga). Partiya holatini XARIDOR shaxsiy kabinetidagi "Kargo tracking" bo'limida kuzatib borishi mumkin.</w:t>
      </w:r>
    </w:p>
    <w:p>
      <w:pPr>
        <w:spacing w:before="280" w:after="120"/>
      </w:pPr>
      <w:r>
        <w:rPr>
          <w:b/>
          <w:color w:val="111827"/>
          <w:sz w:val="25"/>
        </w:rPr>
        <w:t>4. TOMONLARNING HUQUQ VA MAJBURIYATLARI</w:t>
      </w:r>
    </w:p>
    <w:p>
      <w:pPr>
        <w:spacing w:after="80" w:line="276" w:lineRule="auto"/>
      </w:pPr>
      <w:r>
        <w:t>4.1. YETKAZIB BERUVCHI sifatli, shartnomada kelishilgan assortimentga mos tovarni o'z vaqtida yetkazib berishga majburdir.</w:t>
      </w:r>
    </w:p>
    <w:p>
      <w:pPr>
        <w:spacing w:after="80" w:line="276" w:lineRule="auto"/>
      </w:pPr>
      <w:r>
        <w:t>4.2. XARIDOR qabul qilingan tovar uchun belgilangan muddatda to'liq hisob-kitob qilishga majburdir.</w:t>
      </w:r>
    </w:p>
    <w:p>
      <w:pPr>
        <w:spacing w:after="80" w:line="276" w:lineRule="auto"/>
      </w:pPr>
      <w:r>
        <w:t>4.3. Tovar brak yoki nomuvofiqligi aniqlangan taqdirda, XARIDOR tovarni qabul qilgan kundan boshlab 3 (uch) ish kuni ichida YETKAZIB BERUVCHIga pretenziya bildirishi mumkin.</w:t>
      </w:r>
    </w:p>
    <w:p>
      <w:pPr>
        <w:spacing w:before="280" w:after="120"/>
      </w:pPr>
      <w:r>
        <w:rPr>
          <w:b/>
          <w:color w:val="111827"/>
          <w:sz w:val="25"/>
        </w:rPr>
        <w:t>5. JAVOBGARLIK VA NIZOLARNI HAL QILISH</w:t>
      </w:r>
    </w:p>
    <w:p>
      <w:pPr>
        <w:spacing w:after="80" w:line="276" w:lineRule="auto"/>
      </w:pPr>
      <w:r>
        <w:t>5.1. Tomonlar shartnoma majburiyatlarini bajarmagan yoki lozim darajada bajarmaganlik uchun O'zbekiston Respublikasi amaldagi qonunchiligiga muvofiq javobgar bo'ladi.</w:t>
      </w:r>
    </w:p>
    <w:p>
      <w:pPr>
        <w:spacing w:after="80" w:line="276" w:lineRule="auto"/>
      </w:pPr>
      <w:r>
        <w:t>5.2. Tomonlar o'rtasida kelib chiqqan nizolar muzokaralar yo'li bilan, kelishuvga erishilmagan taqdirda — O'zbekiston Respublikasi qonunchiligida belgilangan tartibda sud orqali hal etiladi.</w:t>
      </w:r>
    </w:p>
    <w:p>
      <w:pPr>
        <w:spacing w:before="280" w:after="120"/>
      </w:pPr>
      <w:r>
        <w:rPr>
          <w:b/>
          <w:color w:val="111827"/>
          <w:sz w:val="25"/>
        </w:rPr>
        <w:t>6. BOSHQA SHARTLAR</w:t>
      </w:r>
    </w:p>
    <w:p>
      <w:pPr>
        <w:spacing w:after="80" w:line="276" w:lineRule="auto"/>
      </w:pPr>
      <w:r>
        <w:t>6.1. Ushbu shartnoma imzolangan kundan e'tiboran kuchga kiradi va Tomonlar barcha majburiyatlarini to'liq bajarguncha amal qiladi.</w:t>
      </w:r>
    </w:p>
    <w:p>
      <w:pPr>
        <w:spacing w:after="80" w:line="276" w:lineRule="auto"/>
      </w:pPr>
      <w:r>
        <w:t>6.2. Shartnomaga o'zgartirish va qo'shimchalar Tomonlarning yozma kelishuvi asosida kiritiladi.</w:t>
      </w:r>
    </w:p>
    <w:p>
      <w:pPr>
        <w:spacing w:after="80" w:line="276" w:lineRule="auto"/>
      </w:pPr>
      <w:r>
        <w:t>6.3. Ushbu hujjat NAMUNA sifatida taqdim etilgan bo'lib, imzolashdan oldin tomonlarning haqiqiy rekvizitlari bilan to'ldirilishi va zarur holatlarda yurist tomonidan ko'rib chiqilishi tavsiya etiladi.</w:t>
      </w:r>
    </w:p>
    <w:p/>
    <w:p>
      <w:pPr>
        <w:spacing w:before="280" w:after="120"/>
      </w:pPr>
      <w:r>
        <w:rPr>
          <w:b/>
          <w:color w:val="111827"/>
          <w:sz w:val="25"/>
        </w:rPr>
        <w:t>7. TOMONLARNING REKVIZITLARI VA IMZOLARI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21"/>
              </w:rPr>
              <w:t>YETKAZIB BERUVCHI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21"/>
              </w:rPr>
              <w:t>XARIDOR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21"/>
              </w:rPr>
              <w:t>Nomi: "OPTOM MARKET"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21"/>
              </w:rPr>
              <w:t>Nomi (korxona/YaTT): ____________________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21"/>
              </w:rPr>
              <w:t>Manzil: Toshkent sh.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21"/>
              </w:rPr>
              <w:t>Manzil: ____________________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21"/>
              </w:rPr>
              <w:t>STIR: ____________________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21"/>
              </w:rPr>
              <w:t>STIR: ____________________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21"/>
              </w:rPr>
              <w:t>H/r: ____________________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21"/>
              </w:rPr>
              <w:t>H/r: ____________________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21"/>
              </w:rPr>
              <w:t>Tel: ____________________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21"/>
              </w:rPr>
              <w:t>Tel: ____________________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21"/>
              </w:rPr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21"/>
              </w:rPr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21"/>
              </w:rPr>
              <w:t>Imzo: _______________ / F.I.Sh.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21"/>
              </w:rPr>
              <w:t>Imzo: _______________ / F.I.Sh.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21"/>
              </w:rPr>
              <w:t>M.O'.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21"/>
              </w:rPr>
              <w:t>M.O'.</w:t>
            </w:r>
          </w:p>
        </w:tc>
      </w:tr>
    </w:tbl>
    <w:p/>
    <w:p>
      <w:pPr>
        <w:jc w:val="center"/>
      </w:pPr>
      <w:r>
        <w:rPr>
          <w:i/>
          <w:color w:val="6B7280"/>
          <w:sz w:val="17"/>
        </w:rPr>
        <w:t>OPTOM MARKET — optom-market platformasi orqali avtomatik taqdim etilgan namuna hujjat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