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TON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UQBJhT43rpFV7LlnXt_xqP0dbB-9fZIAwzupJGdUM2xfHp8d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ACTIVE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4680"/>
            <w:shd w:val="clear" w:color="auto" w:fill="E67E2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🟠 🟠 HIGH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2026-07-03 09:49 UTC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46.6228 GRAM ✓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3,090.7686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3,043.3245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47.4440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6,134.0931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1605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0.0154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1,188.9154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1,188.9000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0.0154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2,377.8154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73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119.2000 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1,000.0000 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119.2000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22,151.0000 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22,151.0000 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44,302.0000 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3,965.0000 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5,677.7993 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-1,712.7993 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9,642.7993 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Hamyonning o'zida amalga oshirilgan valyuta ayirboshlash (DEX swaps) operatsiyalari aniqlandi. Ular hamyonning tashqi kirim-chiqim aylanmalariga qo'shilmagan: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 Hash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Yuborildi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Qabul qilindi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2024-09-29 04:14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52489418e2...e9e9bf44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0.0500 GRAM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1,712.7993 HMSTR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Yillik Faollik (Native Aktiv)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Yil</w:t>
            </w:r>
          </w:p>
        </w:tc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 (GRAM)</w:t>
            </w:r>
          </w:p>
        </w:tc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 (GRAM)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2026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3,088.3185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3,041.2745</w:t>
            </w:r>
          </w:p>
        </w:tc>
      </w:tr>
      <w:tr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2025</w:t>
            </w:r>
          </w:p>
        </w:tc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0.1000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2024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2.4500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1.9500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9360"/>
      </w:tblGrid>
      <w:tr>
        <w:tc>
          <w:tcPr>
            <w:tcW w:type="dxa" w:w="9360"/>
            <w:shd w:val="clear" w:color="auto" w:fill="E67E2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2"/>
              </w:rPr>
              <w:t>🟠 Hamyon yuqori xavf guruhida! Katta hajmdagi aylanmalar yoki kirim/chiqim nomutanosibligi aniqlangan. Ushbu manzil bilan ishlashda ehtiyot bo'ling.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