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Texnik topshiriq</w:t>
      </w:r>
    </w:p>
    <w:p>
      <w:pPr>
        <w:pStyle w:val="Heading2"/>
      </w:pPr>
      <w:r>
        <w:t>Andijonda uy joy qidirish uchun veb ilova</w:t>
      </w:r>
    </w:p>
    <w:p>
      <w:r>
        <w:t>1.0-versiya • 2026-yil 29-sentabr • tanlov uchun demo versiya 2026-yil 2-oktabrgacha tayyorlanadi</w:t>
      </w:r>
    </w:p>
    <w:p>
      <w:r>
        <w:t>Loyihaning ishchi nomi — «Andijonda uy-joy qidirish». Yakuniy nom, logotip va domen alohida tanlanadi; bu ishlar dasturlashni boshlashga to‘sqinlik qilmaydi. Hujjat mahsulot vazifasi, ma’lumotlar, biznes qoidalari, arxitektura, tekshirish tartibi va namoyishga tayyorgarlik rejasini belgilaydi.</w:t>
      </w:r>
    </w:p>
    <w:p>
      <w:pPr>
        <w:pStyle w:val="Heading3"/>
      </w:pPr>
      <w:r>
        <w:t>1.1 Maqsad va muammo</w:t>
      </w:r>
    </w:p>
    <w:p>
      <w:r>
        <w:t>Foydalanuvchi qo‘ng‘iroq qilishdan oldin taklif o‘ziga mosligini tushunadigan yagona qulay uy-joy katalogini yaratish. U talabalar qabul qilinishini, butun kvartira, xona yoki alohida o‘rin ijaraga berilishini, joy bo‘shligini hamda qanday to‘lovlar kerakligini ko‘ra olishi lozim.</w:t>
      </w:r>
    </w:p>
    <w:p>
      <w:r>
        <w:t>Boshlang‘ich muammo loyiha muallifining kuzatuviga asoslanadi: mahalliy e’lonlar turli Telegram kanallarida tarqalgan; ayrim uy egalari faqat oilalarga ijaraga berishi sababli talabalar rad javobiga duch keladi. Bu kuzatuv bo‘lib, tasdiqlangan bozor statistikasi emas. Himoyada uni keng ko‘lamli tadqiqot natijasi sifatida ko‘rsatish mumkin emas.</w:t>
      </w:r>
    </w:p>
    <w:p>
      <w:pPr>
        <w:pStyle w:val="Heading3"/>
      </w:pPr>
      <w:r>
        <w:t>1.2 Mahsulot foydalanuvchiga nima beradi</w:t>
      </w:r>
    </w:p>
    <w:p>
      <w:r>
        <w:t>«Andijonda yashash shartlari va tushunarli narx bo‘yicha mos uy-joy topish, variantlarni solishtirish va e’lon bergan shaxsga murojaat yuborish».</w:t>
      </w:r>
    </w:p>
    <w:p>
      <w:r>
        <w:t>Servis taklif topish va aloqa o‘rnatishga yordam beradi. U joylashish, ko‘chmas mulkning huquqiy jihatdan tekshirilganligi, murojaatning qabul qilinishi yoki bitim amalga oshishini kafolatlamaydi. Dolzarblik belgisi e’lon muallifi taklif hali mavjudligini tasdiqlaganini anglatadi.</w:t>
      </w:r>
    </w:p>
    <w:p>
      <w:pPr>
        <w:pStyle w:val="Heading3"/>
      </w:pPr>
      <w:r>
        <w:t>1.3 Asosiy namoyish ssenariysi</w:t>
      </w:r>
    </w:p>
    <w:p>
      <w:r>
        <w:t>Talaba ijara bo‘limini tanlaydi → «Talabalar qabul qilinadi» filtrini yoqadi → budjet va «O‘rin» turini belgilaydi → variantlarni solishtiradi → oylik va dastlabki to‘lovlarni ko‘radi → murojaat yuboradi → uy egasi uni kabinetida qabul qilib, holatini o‘zgartiradi.</w:t>
      </w:r>
    </w:p>
    <w:p>
      <w:pPr>
        <w:pStyle w:val="Heading3"/>
      </w:pPr>
      <w:r>
        <w:t>1.4 Hujjatdan foydalanish tartibi</w:t>
      </w:r>
    </w:p>
    <w:p>
      <w:r>
        <w:t>P0 — tanlov versiyasi uchun majburiy imkoniyatlar. P1 — faqat P0 tayyor va tekshirilganidan keyin qo‘shiladi. P2 — tanlovdan keyingi rivojlantirish. Quyidagi sonli cheklovlar va texnologiyalar 1.0-versiya uchun taklif etilgan sozlamalardir; biznes qoidalarini saqlagan holda ularni ishlab chiqishdan oldin o‘zgartirish mumkin.</w:t>
      </w:r>
    </w:p>
    <w:p>
      <w:r>
        <w:t>Muallif belgilagan tayyorgarlik muddati — uch kecha va ikki kun. Vaqt yetishmasa, asosiy ssenariyni tekshirish emas, P1 hajmi qisqartiriladi. G‘alabani kafolatlab bo‘lmaydi; texnik topshiriqning vazifasi ishonchli ishlaydigan va foydasi tushunarli mahsulot tayyorlashdir.</w:t>
      </w:r>
    </w:p>
    <w:p>
      <w:r>
        <w:br w:type="page"/>
      </w:r>
    </w:p>
    <w:p>
      <w:pPr>
        <w:pStyle w:val="Heading1"/>
      </w:pPr>
      <w:r>
        <w:t>2 Tanlov versiyasining hajmi</w:t>
      </w:r>
    </w:p>
    <w:p>
      <w:pPr>
        <w:pStyle w:val="Heading3"/>
      </w:pPr>
      <w:r>
        <w:t>2.1 Majburiy P0 imkoniyatlar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Bo‘lim</w:t>
            </w:r>
          </w:p>
        </w:tc>
        <w:tc>
          <w:tcPr>
            <w:tcW w:type="dxa" w:w="7776"/>
            <w:tcMar>
              <w:top w:w="65" w:type="dxa"/>
              <w:left w:w="85" w:type="dxa"/>
              <w:bottom w:w="65" w:type="dxa"/>
              <w:right w:w="85" w:type="dxa"/>
            </w:tcMar>
            <w:shd w:fill="24435B"/>
          </w:tcPr>
          <w:p>
            <w:pPr>
              <w:spacing w:after="0" w:line="240" w:lineRule="auto"/>
            </w:pPr>
            <w:r>
              <w:rPr>
                <w:b/>
                <w:color w:val="FFFFFF"/>
                <w:sz w:val="18"/>
              </w:rPr>
              <w:t>Amalda ishlashi kerak bo‘lgan imkoniyatlar</w:t>
            </w:r>
          </w:p>
        </w:tc>
      </w:tr>
      <w:tr>
        <w:tc>
          <w:tcPr>
            <w:tcW w:type="dxa" w:w="2448"/>
            <w:tcMar>
              <w:top w:w="65" w:type="dxa"/>
              <w:left w:w="85" w:type="dxa"/>
              <w:bottom w:w="65" w:type="dxa"/>
              <w:right w:w="85" w:type="dxa"/>
            </w:tcMar>
            <w:shd w:fill="FFFFFF"/>
          </w:tcPr>
          <w:p>
            <w:pPr>
              <w:spacing w:after="0" w:line="240" w:lineRule="auto"/>
            </w:pPr>
            <w:r>
              <w:rPr>
                <w:sz w:val="18"/>
              </w:rPr>
              <w:t>Katalog</w:t>
            </w:r>
          </w:p>
        </w:tc>
        <w:tc>
          <w:tcPr>
            <w:tcW w:type="dxa" w:w="7776"/>
            <w:tcMar>
              <w:top w:w="65" w:type="dxa"/>
              <w:left w:w="85" w:type="dxa"/>
              <w:bottom w:w="65" w:type="dxa"/>
              <w:right w:w="85" w:type="dxa"/>
            </w:tcMar>
            <w:shd w:fill="FFFFFF"/>
          </w:tcPr>
          <w:p>
            <w:pPr>
              <w:spacing w:after="0" w:line="240" w:lineRule="auto"/>
            </w:pPr>
            <w:r>
              <w:rPr>
                <w:sz w:val="18"/>
              </w:rPr>
              <w:t>To‘rtta bo‘lim, qidiruv va filtrlar, saralash, sahifalash, alohida e’lon havolalari</w:t>
            </w:r>
          </w:p>
        </w:tc>
      </w:tr>
      <w:tr>
        <w:tc>
          <w:tcPr>
            <w:tcW w:type="dxa" w:w="2448"/>
            <w:tcMar>
              <w:top w:w="65" w:type="dxa"/>
              <w:left w:w="85" w:type="dxa"/>
              <w:bottom w:w="65" w:type="dxa"/>
              <w:right w:w="85" w:type="dxa"/>
            </w:tcMar>
            <w:shd w:fill="F3F6F8"/>
          </w:tcPr>
          <w:p>
            <w:pPr>
              <w:spacing w:after="0" w:line="240" w:lineRule="auto"/>
            </w:pPr>
            <w:r>
              <w:rPr>
                <w:sz w:val="18"/>
              </w:rPr>
              <w:t>Ijara shartlari</w:t>
            </w:r>
          </w:p>
        </w:tc>
        <w:tc>
          <w:tcPr>
            <w:tcW w:type="dxa" w:w="7776"/>
            <w:tcMar>
              <w:top w:w="65" w:type="dxa"/>
              <w:left w:w="85" w:type="dxa"/>
              <w:bottom w:w="65" w:type="dxa"/>
              <w:right w:w="85" w:type="dxa"/>
            </w:tcMar>
            <w:shd w:fill="F3F6F8"/>
          </w:tcPr>
          <w:p>
            <w:pPr>
              <w:spacing w:after="0" w:line="240" w:lineRule="auto"/>
            </w:pPr>
            <w:r>
              <w:rPr>
                <w:sz w:val="18"/>
              </w:rPr>
              <w:t>Uy-joy turi va ijara birligi, talabalarni qabul qilish, bo‘sh o‘rinlar, muddat va joylashish sanasi</w:t>
            </w:r>
          </w:p>
        </w:tc>
      </w:tr>
      <w:tr>
        <w:tc>
          <w:tcPr>
            <w:tcW w:type="dxa" w:w="2448"/>
            <w:tcMar>
              <w:top w:w="65" w:type="dxa"/>
              <w:left w:w="85" w:type="dxa"/>
              <w:bottom w:w="65" w:type="dxa"/>
              <w:right w:w="85" w:type="dxa"/>
            </w:tcMar>
            <w:shd w:fill="FFFFFF"/>
          </w:tcPr>
          <w:p>
            <w:pPr>
              <w:spacing w:after="0" w:line="240" w:lineRule="auto"/>
            </w:pPr>
            <w:r>
              <w:rPr>
                <w:sz w:val="18"/>
              </w:rPr>
              <w:t>Xarajatlar</w:t>
            </w:r>
          </w:p>
        </w:tc>
        <w:tc>
          <w:tcPr>
            <w:tcW w:type="dxa" w:w="7776"/>
            <w:tcMar>
              <w:top w:w="65" w:type="dxa"/>
              <w:left w:w="85" w:type="dxa"/>
              <w:bottom w:w="65" w:type="dxa"/>
              <w:right w:w="85" w:type="dxa"/>
            </w:tcMar>
            <w:shd w:fill="FFFFFF"/>
          </w:tcPr>
          <w:p>
            <w:pPr>
              <w:spacing w:after="0" w:line="240" w:lineRule="auto"/>
            </w:pPr>
            <w:r>
              <w:rPr>
                <w:sz w:val="18"/>
              </w:rPr>
              <w:t>Narx va uning hisob birligi, kommunal to‘lovlar, depozit, vositachilik haqi, ma’lum summalar hisobi</w:t>
            </w:r>
          </w:p>
        </w:tc>
      </w:tr>
      <w:tr>
        <w:tc>
          <w:tcPr>
            <w:tcW w:type="dxa" w:w="2448"/>
            <w:tcMar>
              <w:top w:w="65" w:type="dxa"/>
              <w:left w:w="85" w:type="dxa"/>
              <w:bottom w:w="65" w:type="dxa"/>
              <w:right w:w="85" w:type="dxa"/>
            </w:tcMar>
            <w:shd w:fill="F3F6F8"/>
          </w:tcPr>
          <w:p>
            <w:pPr>
              <w:spacing w:after="0" w:line="240" w:lineRule="auto"/>
            </w:pPr>
            <w:r>
              <w:rPr>
                <w:sz w:val="18"/>
              </w:rPr>
              <w:t>Solishtirish</w:t>
            </w:r>
          </w:p>
        </w:tc>
        <w:tc>
          <w:tcPr>
            <w:tcW w:type="dxa" w:w="7776"/>
            <w:tcMar>
              <w:top w:w="65" w:type="dxa"/>
              <w:left w:w="85" w:type="dxa"/>
              <w:bottom w:w="65" w:type="dxa"/>
              <w:right w:w="85" w:type="dxa"/>
            </w:tcMar>
            <w:shd w:fill="F3F6F8"/>
          </w:tcPr>
          <w:p>
            <w:pPr>
              <w:spacing w:after="0" w:line="240" w:lineRule="auto"/>
            </w:pPr>
            <w:r>
              <w:rPr>
                <w:sz w:val="18"/>
              </w:rPr>
              <w:t>Bir xil valyuta va narx birligidagi ikki yoki uchta ijara taklifini solishtirish</w:t>
            </w:r>
          </w:p>
        </w:tc>
      </w:tr>
      <w:tr>
        <w:tc>
          <w:tcPr>
            <w:tcW w:type="dxa" w:w="2448"/>
            <w:tcMar>
              <w:top w:w="65" w:type="dxa"/>
              <w:left w:w="85" w:type="dxa"/>
              <w:bottom w:w="65" w:type="dxa"/>
              <w:right w:w="85" w:type="dxa"/>
            </w:tcMar>
            <w:shd w:fill="FFFFFF"/>
          </w:tcPr>
          <w:p>
            <w:pPr>
              <w:spacing w:after="0" w:line="240" w:lineRule="auto"/>
            </w:pPr>
            <w:r>
              <w:rPr>
                <w:sz w:val="18"/>
              </w:rPr>
              <w:t>Dolzarblik</w:t>
            </w:r>
          </w:p>
        </w:tc>
        <w:tc>
          <w:tcPr>
            <w:tcW w:type="dxa" w:w="7776"/>
            <w:tcMar>
              <w:top w:w="65" w:type="dxa"/>
              <w:left w:w="85" w:type="dxa"/>
              <w:bottom w:w="65" w:type="dxa"/>
              <w:right w:w="85" w:type="dxa"/>
            </w:tcMar>
            <w:shd w:fill="FFFFFF"/>
          </w:tcPr>
          <w:p>
            <w:pPr>
              <w:spacing w:after="0" w:line="240" w:lineRule="auto"/>
            </w:pPr>
            <w:r>
              <w:rPr>
                <w:sz w:val="18"/>
              </w:rPr>
              <w:t>Tasdiqlangan sana, eskirgan e’lon haqida ogohlantirish, nashrdan olish</w:t>
            </w:r>
          </w:p>
        </w:tc>
      </w:tr>
      <w:tr>
        <w:tc>
          <w:tcPr>
            <w:tcW w:type="dxa" w:w="2448"/>
            <w:tcMar>
              <w:top w:w="65" w:type="dxa"/>
              <w:left w:w="85" w:type="dxa"/>
              <w:bottom w:w="65" w:type="dxa"/>
              <w:right w:w="85" w:type="dxa"/>
            </w:tcMar>
            <w:shd w:fill="F3F6F8"/>
          </w:tcPr>
          <w:p>
            <w:pPr>
              <w:spacing w:after="0" w:line="240" w:lineRule="auto"/>
            </w:pPr>
            <w:r>
              <w:rPr>
                <w:sz w:val="18"/>
              </w:rPr>
              <w:t>E’lon muallifi</w:t>
            </w:r>
          </w:p>
        </w:tc>
        <w:tc>
          <w:tcPr>
            <w:tcW w:type="dxa" w:w="7776"/>
            <w:tcMar>
              <w:top w:w="65" w:type="dxa"/>
              <w:left w:w="85" w:type="dxa"/>
              <w:bottom w:w="65" w:type="dxa"/>
              <w:right w:w="85" w:type="dxa"/>
            </w:tcMar>
            <w:shd w:fill="F3F6F8"/>
          </w:tcPr>
          <w:p>
            <w:pPr>
              <w:spacing w:after="0" w:line="240" w:lineRule="auto"/>
            </w:pPr>
            <w:r>
              <w:rPr>
                <w:sz w:val="18"/>
              </w:rPr>
              <w:t>Tizimga kirish, o‘z e’lonlarini yaratish va tahrirlash, murojaatlarni olish</w:t>
            </w:r>
          </w:p>
        </w:tc>
      </w:tr>
      <w:tr>
        <w:tc>
          <w:tcPr>
            <w:tcW w:type="dxa" w:w="2448"/>
            <w:tcMar>
              <w:top w:w="65" w:type="dxa"/>
              <w:left w:w="85" w:type="dxa"/>
              <w:bottom w:w="65" w:type="dxa"/>
              <w:right w:w="85" w:type="dxa"/>
            </w:tcMar>
            <w:shd w:fill="FFFFFF"/>
          </w:tcPr>
          <w:p>
            <w:pPr>
              <w:spacing w:after="0" w:line="240" w:lineRule="auto"/>
            </w:pPr>
            <w:r>
              <w:rPr>
                <w:sz w:val="18"/>
              </w:rPr>
              <w:t>Murojaatlar</w:t>
            </w:r>
          </w:p>
        </w:tc>
        <w:tc>
          <w:tcPr>
            <w:tcW w:type="dxa" w:w="7776"/>
            <w:tcMar>
              <w:top w:w="65" w:type="dxa"/>
              <w:left w:w="85" w:type="dxa"/>
              <w:bottom w:w="65" w:type="dxa"/>
              <w:right w:w="85" w:type="dxa"/>
            </w:tcMar>
            <w:shd w:fill="FFFFFF"/>
          </w:tcPr>
          <w:p>
            <w:pPr>
              <w:spacing w:after="0" w:line="240" w:lineRule="auto"/>
            </w:pPr>
            <w:r>
              <w:rPr>
                <w:sz w:val="18"/>
              </w:rPr>
              <w:t>Bazaga yozish, yuboruvchi va qabul qiluvchi kabinetlari, holat o‘zgarishlari tarixi</w:t>
            </w:r>
          </w:p>
        </w:tc>
      </w:tr>
      <w:tr>
        <w:tc>
          <w:tcPr>
            <w:tcW w:type="dxa" w:w="2448"/>
            <w:tcMar>
              <w:top w:w="65" w:type="dxa"/>
              <w:left w:w="85" w:type="dxa"/>
              <w:bottom w:w="65" w:type="dxa"/>
              <w:right w:w="85" w:type="dxa"/>
            </w:tcMar>
            <w:shd w:fill="F3F6F8"/>
          </w:tcPr>
          <w:p>
            <w:pPr>
              <w:spacing w:after="0" w:line="240" w:lineRule="auto"/>
            </w:pPr>
            <w:r>
              <w:rPr>
                <w:sz w:val="18"/>
              </w:rPr>
              <w:t>Yangi qurilishlar</w:t>
            </w:r>
          </w:p>
        </w:tc>
        <w:tc>
          <w:tcPr>
            <w:tcW w:type="dxa" w:w="7776"/>
            <w:tcMar>
              <w:top w:w="65" w:type="dxa"/>
              <w:left w:w="85" w:type="dxa"/>
              <w:bottom w:w="65" w:type="dxa"/>
              <w:right w:w="85" w:type="dxa"/>
            </w:tcMar>
            <w:shd w:fill="F3F6F8"/>
          </w:tcPr>
          <w:p>
            <w:pPr>
              <w:spacing w:after="0" w:line="240" w:lineRule="auto"/>
            </w:pPr>
            <w:r>
              <w:rPr>
                <w:sz w:val="18"/>
              </w:rPr>
              <w:t>Loyiha sahifasi, narxi va hisob birligi ko‘rsatilgan takliflar, maslahat olish uchun murojaat</w:t>
            </w:r>
          </w:p>
        </w:tc>
      </w:tr>
      <w:tr>
        <w:tc>
          <w:tcPr>
            <w:tcW w:type="dxa" w:w="2448"/>
            <w:tcMar>
              <w:top w:w="65" w:type="dxa"/>
              <w:left w:w="85" w:type="dxa"/>
              <w:bottom w:w="65" w:type="dxa"/>
              <w:right w:w="85" w:type="dxa"/>
            </w:tcMar>
            <w:shd w:fill="FFFFFF"/>
          </w:tcPr>
          <w:p>
            <w:pPr>
              <w:spacing w:after="0" w:line="240" w:lineRule="auto"/>
            </w:pPr>
            <w:r>
              <w:rPr>
                <w:sz w:val="18"/>
              </w:rPr>
              <w:t>Moderatsiya</w:t>
            </w:r>
          </w:p>
        </w:tc>
        <w:tc>
          <w:tcPr>
            <w:tcW w:type="dxa" w:w="7776"/>
            <w:tcMar>
              <w:top w:w="65" w:type="dxa"/>
              <w:left w:w="85" w:type="dxa"/>
              <w:bottom w:w="65" w:type="dxa"/>
              <w:right w:w="85" w:type="dxa"/>
            </w:tcMar>
            <w:shd w:fill="FFFFFF"/>
          </w:tcPr>
          <w:p>
            <w:pPr>
              <w:spacing w:after="0" w:line="240" w:lineRule="auto"/>
            </w:pPr>
            <w:r>
              <w:rPr>
                <w:sz w:val="18"/>
              </w:rPr>
              <w:t>E’lonni tasdiqlash yoki rad etish, shikoyatlarni ko‘rib chiqish, e’lonni bloklash</w:t>
            </w:r>
          </w:p>
        </w:tc>
      </w:tr>
      <w:tr>
        <w:tc>
          <w:tcPr>
            <w:tcW w:type="dxa" w:w="2448"/>
            <w:tcMar>
              <w:top w:w="65" w:type="dxa"/>
              <w:left w:w="85" w:type="dxa"/>
              <w:bottom w:w="65" w:type="dxa"/>
              <w:right w:w="85" w:type="dxa"/>
            </w:tcMar>
            <w:shd w:fill="F3F6F8"/>
          </w:tcPr>
          <w:p>
            <w:pPr>
              <w:spacing w:after="0" w:line="240" w:lineRule="auto"/>
            </w:pPr>
            <w:r>
              <w:rPr>
                <w:sz w:val="18"/>
              </w:rPr>
              <w:t>Sifat</w:t>
            </w:r>
          </w:p>
        </w:tc>
        <w:tc>
          <w:tcPr>
            <w:tcW w:type="dxa" w:w="7776"/>
            <w:tcMar>
              <w:top w:w="65" w:type="dxa"/>
              <w:left w:w="85" w:type="dxa"/>
              <w:bottom w:w="65" w:type="dxa"/>
              <w:right w:w="85" w:type="dxa"/>
            </w:tcMar>
            <w:shd w:fill="F3F6F8"/>
          </w:tcPr>
          <w:p>
            <w:pPr>
              <w:spacing w:after="0" w:line="240" w:lineRule="auto"/>
            </w:pPr>
            <w:r>
              <w:rPr>
                <w:sz w:val="18"/>
              </w:rPr>
              <w:t>Moslashuvchan interfeys, huquqlar tekshiruvi, server validatsiyasi, demo ma’lumotlar va zaxira ishga tushirish</w:t>
            </w:r>
          </w:p>
        </w:tc>
      </w:tr>
    </w:tbl>
    <w:p>
      <w:pPr>
        <w:spacing w:after="0"/>
      </w:pPr>
    </w:p>
    <w:p>
      <w:pPr>
        <w:pStyle w:val="Heading3"/>
      </w:pPr>
      <w:r>
        <w:t>2.2 Qo‘shimcha P1 imkoniyatlar</w:t>
      </w:r>
    </w:p>
    <w:p>
      <w:r>
        <w:t>Qurilmalar o‘rtasida sinxronlanadigan sevimlilar; interfeysning to‘liq ikkinchi tili; tanlangan universitetgacha to‘g‘ri chiziq bo‘yicha masofa; saqlangan qidiruvlar; ko‘rishlar statistikasi; foizdagi vositachilik haqi; quruvchi kompaniyaning bir nechta xodimi uchun alohida hisoblar.</w:t>
      </w:r>
    </w:p>
    <w:p>
      <w:r>
        <w:t>P1 amalga oshirilmagan bo‘lsa, interfeysda ushbu amallarni va’da qiladigan faol tugmalar bo‘lmasligi kerak. P1 bandlari tanlov versiyasini qabul qilish mezoni hisoblanmaydi.</w:t>
      </w:r>
    </w:p>
    <w:p>
      <w:pPr>
        <w:pStyle w:val="Heading3"/>
      </w:pPr>
      <w:r>
        <w:t>2.3 P0 doirasiga kirmaydigan P2 imkoniyatlar</w:t>
      </w:r>
    </w:p>
    <w:p>
      <w:r>
        <w:t>Telegramdan ommaviy import; e’lon matnini avtomatik ajratish; onlayn to‘lov va oldindan to‘lov; shartnomalar; ipoteka; to‘liq chat; SMS orqali tasdiqlash; push-bildirishnomalar; yo‘nalishlar va yo‘l vaqti; obyektlarni huquqiy tekshirish; algoritmik tavsiyalar; kafolatlangan band qilish; reyestrlar va quruvchilar CRM tizimlari bilan integratsiya.</w:t>
      </w:r>
    </w:p>
    <w:p>
      <w:pPr>
        <w:pStyle w:val="Heading3"/>
      </w:pPr>
      <w:r>
        <w:t>2.4 Imkoniyat qachon tugallangan hisoblanadi</w:t>
      </w:r>
    </w:p>
    <w:p>
      <w:r>
        <w:t>Imkoniyatning ishlaydigan interfeysi, serverdagi ishlovi, zarur ma’lumotlarni saqlashi, kirish huquqlari tekshiruvi va tushunarli xato xabarlari bo‘lishi kerak. Faqat sahifa yangilanguncha ko‘rinadigan murojaat amalga oshirilgan funksiya hisoblanmaydi. O‘quv ma’lumotlaridan foydalanish mumkin, ammo ular aniq belgilanishi lozim.</w:t>
      </w:r>
    </w:p>
    <w:p>
      <w:r>
        <w:br w:type="page"/>
      </w:r>
    </w:p>
    <w:p>
      <w:pPr>
        <w:pStyle w:val="Heading1"/>
      </w:pPr>
      <w:r>
        <w:t>3 Tasnif va foydalanuvchi rollari</w:t>
      </w:r>
    </w:p>
    <w:p>
      <w:pPr>
        <w:pStyle w:val="Heading3"/>
      </w:pPr>
      <w:r>
        <w:t>3.1 To‘rtta bo‘lim va e’lon holatlari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Navigatsiya bo‘limi</w:t>
            </w:r>
          </w:p>
        </w:tc>
        <w:tc>
          <w:tcPr>
            <w:tcW w:type="dxa" w:w="7776"/>
            <w:tcMar>
              <w:top w:w="65" w:type="dxa"/>
              <w:left w:w="85" w:type="dxa"/>
              <w:bottom w:w="65" w:type="dxa"/>
              <w:right w:w="85" w:type="dxa"/>
            </w:tcMar>
            <w:shd w:fill="24435B"/>
          </w:tcPr>
          <w:p>
            <w:pPr>
              <w:spacing w:after="0" w:line="240" w:lineRule="auto"/>
            </w:pPr>
            <w:r>
              <w:rPr>
                <w:b/>
                <w:color w:val="FFFFFF"/>
                <w:sz w:val="18"/>
              </w:rPr>
              <w:t>Bo‘limga kirish qoidasi</w:t>
            </w:r>
          </w:p>
        </w:tc>
      </w:tr>
      <w:tr>
        <w:tc>
          <w:tcPr>
            <w:tcW w:type="dxa" w:w="2448"/>
            <w:tcMar>
              <w:top w:w="65" w:type="dxa"/>
              <w:left w:w="85" w:type="dxa"/>
              <w:bottom w:w="65" w:type="dxa"/>
              <w:right w:w="85" w:type="dxa"/>
            </w:tcMar>
            <w:shd w:fill="FFFFFF"/>
          </w:tcPr>
          <w:p>
            <w:pPr>
              <w:spacing w:after="0" w:line="240" w:lineRule="auto"/>
            </w:pPr>
            <w:r>
              <w:rPr>
                <w:sz w:val="18"/>
              </w:rPr>
              <w:t>Kvartira va uy ijarasi</w:t>
            </w:r>
          </w:p>
        </w:tc>
        <w:tc>
          <w:tcPr>
            <w:tcW w:type="dxa" w:w="7776"/>
            <w:tcMar>
              <w:top w:w="65" w:type="dxa"/>
              <w:left w:w="85" w:type="dxa"/>
              <w:bottom w:w="65" w:type="dxa"/>
              <w:right w:w="85" w:type="dxa"/>
            </w:tcMar>
            <w:shd w:fill="FFFFFF"/>
          </w:tcPr>
          <w:p>
            <w:pPr>
              <w:spacing w:after="0" w:line="240" w:lineRule="auto"/>
            </w:pPr>
            <w:r>
              <w:rPr>
                <w:sz w:val="18"/>
              </w:rPr>
              <w:t>deal_type=rent, rental_unit=whole</w:t>
            </w:r>
          </w:p>
        </w:tc>
      </w:tr>
      <w:tr>
        <w:tc>
          <w:tcPr>
            <w:tcW w:type="dxa" w:w="2448"/>
            <w:tcMar>
              <w:top w:w="65" w:type="dxa"/>
              <w:left w:w="85" w:type="dxa"/>
              <w:bottom w:w="65" w:type="dxa"/>
              <w:right w:w="85" w:type="dxa"/>
            </w:tcMar>
            <w:shd w:fill="F3F6F8"/>
          </w:tcPr>
          <w:p>
            <w:pPr>
              <w:spacing w:after="0" w:line="240" w:lineRule="auto"/>
            </w:pPr>
            <w:r>
              <w:rPr>
                <w:sz w:val="18"/>
              </w:rPr>
              <w:t>Xonalar, o‘rinlar va yotoqxonalar</w:t>
            </w:r>
          </w:p>
        </w:tc>
        <w:tc>
          <w:tcPr>
            <w:tcW w:type="dxa" w:w="7776"/>
            <w:tcMar>
              <w:top w:w="65" w:type="dxa"/>
              <w:left w:w="85" w:type="dxa"/>
              <w:bottom w:w="65" w:type="dxa"/>
              <w:right w:w="85" w:type="dxa"/>
            </w:tcMar>
            <w:shd w:fill="F3F6F8"/>
          </w:tcPr>
          <w:p>
            <w:pPr>
              <w:spacing w:after="0" w:line="240" w:lineRule="auto"/>
            </w:pPr>
            <w:r>
              <w:rPr>
                <w:sz w:val="18"/>
              </w:rPr>
              <w:t>deal_type=rent, rental_unit=room yoki bed</w:t>
            </w:r>
          </w:p>
        </w:tc>
      </w:tr>
      <w:tr>
        <w:tc>
          <w:tcPr>
            <w:tcW w:type="dxa" w:w="2448"/>
            <w:tcMar>
              <w:top w:w="65" w:type="dxa"/>
              <w:left w:w="85" w:type="dxa"/>
              <w:bottom w:w="65" w:type="dxa"/>
              <w:right w:w="85" w:type="dxa"/>
            </w:tcMar>
            <w:shd w:fill="FFFFFF"/>
          </w:tcPr>
          <w:p>
            <w:pPr>
              <w:spacing w:after="0" w:line="240" w:lineRule="auto"/>
            </w:pPr>
            <w:r>
              <w:rPr>
                <w:sz w:val="18"/>
              </w:rPr>
              <w:t>Uy-joy sotish</w:t>
            </w:r>
          </w:p>
        </w:tc>
        <w:tc>
          <w:tcPr>
            <w:tcW w:type="dxa" w:w="7776"/>
            <w:tcMar>
              <w:top w:w="65" w:type="dxa"/>
              <w:left w:w="85" w:type="dxa"/>
              <w:bottom w:w="65" w:type="dxa"/>
              <w:right w:w="85" w:type="dxa"/>
            </w:tcMar>
            <w:shd w:fill="FFFFFF"/>
          </w:tcPr>
          <w:p>
            <w:pPr>
              <w:spacing w:after="0" w:line="240" w:lineRule="auto"/>
            </w:pPr>
            <w:r>
              <w:rPr>
                <w:sz w:val="18"/>
              </w:rPr>
              <w:t>deal_type=sale, market_type=resale</w:t>
            </w:r>
          </w:p>
        </w:tc>
      </w:tr>
      <w:tr>
        <w:tc>
          <w:tcPr>
            <w:tcW w:type="dxa" w:w="2448"/>
            <w:tcMar>
              <w:top w:w="65" w:type="dxa"/>
              <w:left w:w="85" w:type="dxa"/>
              <w:bottom w:w="65" w:type="dxa"/>
              <w:right w:w="85" w:type="dxa"/>
            </w:tcMar>
            <w:shd w:fill="F3F6F8"/>
          </w:tcPr>
          <w:p>
            <w:pPr>
              <w:spacing w:after="0" w:line="240" w:lineRule="auto"/>
            </w:pPr>
            <w:r>
              <w:rPr>
                <w:sz w:val="18"/>
              </w:rPr>
              <w:t>Yangi qurilishlar</w:t>
            </w:r>
          </w:p>
        </w:tc>
        <w:tc>
          <w:tcPr>
            <w:tcW w:type="dxa" w:w="7776"/>
            <w:tcMar>
              <w:top w:w="65" w:type="dxa"/>
              <w:left w:w="85" w:type="dxa"/>
              <w:bottom w:w="65" w:type="dxa"/>
              <w:right w:w="85" w:type="dxa"/>
            </w:tcMar>
            <w:shd w:fill="F3F6F8"/>
          </w:tcPr>
          <w:p>
            <w:pPr>
              <w:spacing w:after="0" w:line="240" w:lineRule="auto"/>
            </w:pPr>
            <w:r>
              <w:rPr>
                <w:sz w:val="18"/>
              </w:rPr>
              <w:t>Quruvchilar loyihalari va ularga bog‘langan sale/new_build takliflari</w:t>
            </w:r>
          </w:p>
        </w:tc>
      </w:tr>
    </w:tbl>
    <w:p>
      <w:pPr>
        <w:spacing w:after="0"/>
      </w:pPr>
    </w:p>
    <w:p>
      <w:r>
        <w:t>Ko‘chmas mulk turi alohida saqlanadi: kvartira, uy, yotoqxona. Yotoqxona uchun qo‘shimcha tur belgilanadi: xususiy yoki universitetga qarashli. Oddiy kvartiradagi xona yotoqxona deb nomlanmaydi. Universitet yotoqxonasi odatiy tijoriy ijara sifatida taklif qilinmaydi: shartlar va murojaat tartibi muassasadan aniqlanadi. P0 doirasida universitetga rasmiy ariza topshirish amalga oshirilmaydi.</w:t>
      </w:r>
    </w:p>
    <w:p>
      <w:r>
        <w:t>«Talabalar qabul qilinadi» barcha ijara turlari uchun alohida maydon: ha / yo‘q / ko‘rsatilmagan. Bu qiymat sarlavha, narx, yashovchilar jinsi yoki universitetga yaqinlikdan avtomatik aniqlanmaydi. Tegishli filtr faqat aniq «ha» qiymatiga ega e’lonlarni qaytaradi.</w:t>
      </w:r>
    </w:p>
    <w:p>
      <w:pPr>
        <w:pStyle w:val="Heading3"/>
      </w:pPr>
      <w:r>
        <w:t>3.2 Foydalanuvchi rollari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Rol</w:t>
            </w:r>
          </w:p>
        </w:tc>
        <w:tc>
          <w:tcPr>
            <w:tcW w:type="dxa" w:w="7776"/>
            <w:tcMar>
              <w:top w:w="65" w:type="dxa"/>
              <w:left w:w="85" w:type="dxa"/>
              <w:bottom w:w="65" w:type="dxa"/>
              <w:right w:w="85" w:type="dxa"/>
            </w:tcMar>
            <w:shd w:fill="24435B"/>
          </w:tcPr>
          <w:p>
            <w:pPr>
              <w:spacing w:after="0" w:line="240" w:lineRule="auto"/>
            </w:pPr>
            <w:r>
              <w:rPr>
                <w:b/>
                <w:color w:val="FFFFFF"/>
                <w:sz w:val="18"/>
              </w:rPr>
              <w:t>Imkoniyatlar</w:t>
            </w:r>
          </w:p>
        </w:tc>
      </w:tr>
      <w:tr>
        <w:tc>
          <w:tcPr>
            <w:tcW w:type="dxa" w:w="2448"/>
            <w:tcMar>
              <w:top w:w="65" w:type="dxa"/>
              <w:left w:w="85" w:type="dxa"/>
              <w:bottom w:w="65" w:type="dxa"/>
              <w:right w:w="85" w:type="dxa"/>
            </w:tcMar>
            <w:shd w:fill="FFFFFF"/>
          </w:tcPr>
          <w:p>
            <w:pPr>
              <w:spacing w:after="0" w:line="240" w:lineRule="auto"/>
            </w:pPr>
            <w:r>
              <w:rPr>
                <w:sz w:val="18"/>
              </w:rPr>
              <w:t>Mehmon</w:t>
            </w:r>
          </w:p>
        </w:tc>
        <w:tc>
          <w:tcPr>
            <w:tcW w:type="dxa" w:w="7776"/>
            <w:tcMar>
              <w:top w:w="65" w:type="dxa"/>
              <w:left w:w="85" w:type="dxa"/>
              <w:bottom w:w="65" w:type="dxa"/>
              <w:right w:w="85" w:type="dxa"/>
            </w:tcMar>
            <w:shd w:fill="FFFFFF"/>
          </w:tcPr>
          <w:p>
            <w:pPr>
              <w:spacing w:after="0" w:line="240" w:lineRule="auto"/>
            </w:pPr>
            <w:r>
              <w:rPr>
                <w:sz w:val="18"/>
              </w:rPr>
              <w:t>Katalog va tafsilotlarni ko‘rish, filtrlash, solishtirish; murojaat yuborish uchun tizimga kirish</w:t>
            </w:r>
          </w:p>
        </w:tc>
      </w:tr>
      <w:tr>
        <w:tc>
          <w:tcPr>
            <w:tcW w:type="dxa" w:w="2448"/>
            <w:tcMar>
              <w:top w:w="65" w:type="dxa"/>
              <w:left w:w="85" w:type="dxa"/>
              <w:bottom w:w="65" w:type="dxa"/>
              <w:right w:w="85" w:type="dxa"/>
            </w:tcMar>
            <w:shd w:fill="F3F6F8"/>
          </w:tcPr>
          <w:p>
            <w:pPr>
              <w:spacing w:after="0" w:line="240" w:lineRule="auto"/>
            </w:pPr>
            <w:r>
              <w:rPr>
                <w:sz w:val="18"/>
              </w:rPr>
              <w:t>Ro‘yxatdan o‘tgan foydalanuvchi</w:t>
            </w:r>
          </w:p>
        </w:tc>
        <w:tc>
          <w:tcPr>
            <w:tcW w:type="dxa" w:w="7776"/>
            <w:tcMar>
              <w:top w:w="65" w:type="dxa"/>
              <w:left w:w="85" w:type="dxa"/>
              <w:bottom w:w="65" w:type="dxa"/>
              <w:right w:w="85" w:type="dxa"/>
            </w:tcMar>
            <w:shd w:fill="F3F6F8"/>
          </w:tcPr>
          <w:p>
            <w:pPr>
              <w:spacing w:after="0" w:line="240" w:lineRule="auto"/>
            </w:pPr>
            <w:r>
              <w:rPr>
                <w:sz w:val="18"/>
              </w:rPr>
              <w:t>O‘z murojaatlarini yuborish va bekor qilish, tarixini ko‘rish, e’lon joylashtirish</w:t>
            </w:r>
          </w:p>
        </w:tc>
      </w:tr>
      <w:tr>
        <w:tc>
          <w:tcPr>
            <w:tcW w:type="dxa" w:w="2448"/>
            <w:tcMar>
              <w:top w:w="65" w:type="dxa"/>
              <w:left w:w="85" w:type="dxa"/>
              <w:bottom w:w="65" w:type="dxa"/>
              <w:right w:w="85" w:type="dxa"/>
            </w:tcMar>
            <w:shd w:fill="FFFFFF"/>
          </w:tcPr>
          <w:p>
            <w:pPr>
              <w:spacing w:after="0" w:line="240" w:lineRule="auto"/>
            </w:pPr>
            <w:r>
              <w:rPr>
                <w:sz w:val="18"/>
              </w:rPr>
              <w:t>E’lon muallifi</w:t>
            </w:r>
          </w:p>
        </w:tc>
        <w:tc>
          <w:tcPr>
            <w:tcW w:type="dxa" w:w="7776"/>
            <w:tcMar>
              <w:top w:w="65" w:type="dxa"/>
              <w:left w:w="85" w:type="dxa"/>
              <w:bottom w:w="65" w:type="dxa"/>
              <w:right w:w="85" w:type="dxa"/>
            </w:tcMar>
            <w:shd w:fill="FFFFFF"/>
          </w:tcPr>
          <w:p>
            <w:pPr>
              <w:spacing w:after="0" w:line="240" w:lineRule="auto"/>
            </w:pPr>
            <w:r>
              <w:rPr>
                <w:sz w:val="18"/>
              </w:rPr>
              <w:t>Faqat o‘z e’lonlarini va ularga kelgan murojaatlarni boshqarish</w:t>
            </w:r>
          </w:p>
        </w:tc>
      </w:tr>
      <w:tr>
        <w:tc>
          <w:tcPr>
            <w:tcW w:type="dxa" w:w="2448"/>
            <w:tcMar>
              <w:top w:w="65" w:type="dxa"/>
              <w:left w:w="85" w:type="dxa"/>
              <w:bottom w:w="65" w:type="dxa"/>
              <w:right w:w="85" w:type="dxa"/>
            </w:tcMar>
            <w:shd w:fill="F3F6F8"/>
          </w:tcPr>
          <w:p>
            <w:pPr>
              <w:spacing w:after="0" w:line="240" w:lineRule="auto"/>
            </w:pPr>
            <w:r>
              <w:rPr>
                <w:sz w:val="18"/>
              </w:rPr>
              <w:t>Quruvchi vakili</w:t>
            </w:r>
          </w:p>
        </w:tc>
        <w:tc>
          <w:tcPr>
            <w:tcW w:type="dxa" w:w="7776"/>
            <w:tcMar>
              <w:top w:w="65" w:type="dxa"/>
              <w:left w:w="85" w:type="dxa"/>
              <w:bottom w:w="65" w:type="dxa"/>
              <w:right w:w="85" w:type="dxa"/>
            </w:tcMar>
            <w:shd w:fill="F3F6F8"/>
          </w:tcPr>
          <w:p>
            <w:pPr>
              <w:spacing w:after="0" w:line="240" w:lineRule="auto"/>
            </w:pPr>
            <w:r>
              <w:rPr>
                <w:sz w:val="18"/>
              </w:rPr>
              <w:t>E’lon muallifi imkoniyatlari hamda o‘ziga biriktirilgan loyihani boshqarish</w:t>
            </w:r>
          </w:p>
        </w:tc>
      </w:tr>
      <w:tr>
        <w:tc>
          <w:tcPr>
            <w:tcW w:type="dxa" w:w="2448"/>
            <w:tcMar>
              <w:top w:w="65" w:type="dxa"/>
              <w:left w:w="85" w:type="dxa"/>
              <w:bottom w:w="65" w:type="dxa"/>
              <w:right w:w="85" w:type="dxa"/>
            </w:tcMar>
            <w:shd w:fill="FFFFFF"/>
          </w:tcPr>
          <w:p>
            <w:pPr>
              <w:spacing w:after="0" w:line="240" w:lineRule="auto"/>
            </w:pPr>
            <w:r>
              <w:rPr>
                <w:sz w:val="18"/>
              </w:rPr>
              <w:t>Administrator</w:t>
            </w:r>
          </w:p>
        </w:tc>
        <w:tc>
          <w:tcPr>
            <w:tcW w:type="dxa" w:w="7776"/>
            <w:tcMar>
              <w:top w:w="65" w:type="dxa"/>
              <w:left w:w="85" w:type="dxa"/>
              <w:bottom w:w="65" w:type="dxa"/>
              <w:right w:w="85" w:type="dxa"/>
            </w:tcMar>
            <w:shd w:fill="FFFFFF"/>
          </w:tcPr>
          <w:p>
            <w:pPr>
              <w:spacing w:after="0" w:line="240" w:lineRule="auto"/>
            </w:pPr>
            <w:r>
              <w:rPr>
                <w:sz w:val="18"/>
              </w:rPr>
              <w:t>Moderatsiya, ma’lumotnomalar, loyiha vakilini tayinlash, shikoyatlar va bloklash</w:t>
            </w:r>
          </w:p>
        </w:tc>
      </w:tr>
    </w:tbl>
    <w:p>
      <w:pPr>
        <w:spacing w:after="0"/>
      </w:pPr>
    </w:p>
    <w:p>
      <w:r>
        <w:t>Bir foydalanuvchi ham uy-joy qidirishi, ham e’lon joylashtirishi mumkin. «Mulkdor» yoki «vositachi» — muallif bildirgan maqom; u mulk huquqi tekshirilganini anglatmaydi. Quruvchi vakilini administrator tayinlaydi; foydalanuvchi bu rolni o‘ziga bera olmaydi.</w:t>
      </w:r>
    </w:p>
    <w:p>
      <w:pPr>
        <w:pStyle w:val="Heading3"/>
      </w:pPr>
      <w:r>
        <w:t>3.3 Holatlarni ajratish</w:t>
      </w:r>
    </w:p>
    <w:p>
      <w:r>
        <w:t>moderation_status: draft, pending, approved, rejected, blocked. availability_status: available, rented, sold, withdrawn. E’lonning ommaga ko‘rinishi ikkala maydon hamda dolzarblik muddatidan kelib chiqadi. Mavjudlik holatini o‘zgartirish moderator qo‘ygan blokni bekor qilmaydi.</w:t>
      </w:r>
    </w:p>
    <w:p>
      <w:r>
        <w:br w:type="page"/>
      </w:r>
    </w:p>
    <w:p>
      <w:pPr>
        <w:pStyle w:val="Heading1"/>
      </w:pPr>
      <w:r>
        <w:t>4 Sahifalar va interfeys</w:t>
      </w:r>
    </w:p>
    <w:p>
      <w:pPr>
        <w:pStyle w:val="Heading3"/>
      </w:pPr>
      <w:r>
        <w:t>4.1 Sahifalar xaritasi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URL</w:t>
            </w:r>
          </w:p>
        </w:tc>
        <w:tc>
          <w:tcPr>
            <w:tcW w:type="dxa" w:w="7776"/>
            <w:tcMar>
              <w:top w:w="65" w:type="dxa"/>
              <w:left w:w="85" w:type="dxa"/>
              <w:bottom w:w="65" w:type="dxa"/>
              <w:right w:w="85" w:type="dxa"/>
            </w:tcMar>
            <w:shd w:fill="24435B"/>
          </w:tcPr>
          <w:p>
            <w:pPr>
              <w:spacing w:after="0" w:line="240" w:lineRule="auto"/>
            </w:pPr>
            <w:r>
              <w:rPr>
                <w:b/>
                <w:color w:val="FFFFFF"/>
                <w:sz w:val="18"/>
              </w:rPr>
              <w:t>Mazmun va asosiy amal</w:t>
            </w:r>
          </w:p>
        </w:tc>
      </w:tr>
      <w:tr>
        <w:tc>
          <w:tcPr>
            <w:tcW w:type="dxa" w:w="2448"/>
            <w:tcMar>
              <w:top w:w="65" w:type="dxa"/>
              <w:left w:w="85" w:type="dxa"/>
              <w:bottom w:w="65" w:type="dxa"/>
              <w:right w:w="85" w:type="dxa"/>
            </w:tcMar>
            <w:shd w:fill="FFFFFF"/>
          </w:tcPr>
          <w:p>
            <w:pPr>
              <w:spacing w:after="0" w:line="240" w:lineRule="auto"/>
            </w:pPr>
            <w:r>
              <w:rPr>
                <w:sz w:val="18"/>
              </w:rPr>
              <w:t>/</w:t>
            </w:r>
          </w:p>
        </w:tc>
        <w:tc>
          <w:tcPr>
            <w:tcW w:type="dxa" w:w="7776"/>
            <w:tcMar>
              <w:top w:w="65" w:type="dxa"/>
              <w:left w:w="85" w:type="dxa"/>
              <w:bottom w:w="65" w:type="dxa"/>
              <w:right w:w="85" w:type="dxa"/>
            </w:tcMar>
            <w:shd w:fill="FFFFFF"/>
          </w:tcPr>
          <w:p>
            <w:pPr>
              <w:spacing w:after="0" w:line="240" w:lineRule="auto"/>
            </w:pPr>
            <w:r>
              <w:rPr>
                <w:sz w:val="18"/>
              </w:rPr>
              <w:t>Servis foydasining qisqa izohi, to‘rtta bo‘lim, qidiruvga o‘tish</w:t>
            </w:r>
          </w:p>
        </w:tc>
      </w:tr>
      <w:tr>
        <w:tc>
          <w:tcPr>
            <w:tcW w:type="dxa" w:w="2448"/>
            <w:tcMar>
              <w:top w:w="65" w:type="dxa"/>
              <w:left w:w="85" w:type="dxa"/>
              <w:bottom w:w="65" w:type="dxa"/>
              <w:right w:w="85" w:type="dxa"/>
            </w:tcMar>
            <w:shd w:fill="F3F6F8"/>
          </w:tcPr>
          <w:p>
            <w:pPr>
              <w:spacing w:after="0" w:line="240" w:lineRule="auto"/>
            </w:pPr>
            <w:r>
              <w:rPr>
                <w:sz w:val="18"/>
              </w:rPr>
              <w:t>/catalog</w:t>
            </w:r>
          </w:p>
        </w:tc>
        <w:tc>
          <w:tcPr>
            <w:tcW w:type="dxa" w:w="7776"/>
            <w:tcMar>
              <w:top w:w="65" w:type="dxa"/>
              <w:left w:w="85" w:type="dxa"/>
              <w:bottom w:w="65" w:type="dxa"/>
              <w:right w:w="85" w:type="dxa"/>
            </w:tcMar>
            <w:shd w:fill="F3F6F8"/>
          </w:tcPr>
          <w:p>
            <w:pPr>
              <w:spacing w:after="0" w:line="240" w:lineRule="auto"/>
            </w:pPr>
            <w:r>
              <w:rPr>
                <w:sz w:val="18"/>
              </w:rPr>
              <w:t>Filtrlar, natijalar soni, saralash, e’lon kartochkalari</w:t>
            </w:r>
          </w:p>
        </w:tc>
      </w:tr>
      <w:tr>
        <w:tc>
          <w:tcPr>
            <w:tcW w:type="dxa" w:w="2448"/>
            <w:tcMar>
              <w:top w:w="65" w:type="dxa"/>
              <w:left w:w="85" w:type="dxa"/>
              <w:bottom w:w="65" w:type="dxa"/>
              <w:right w:w="85" w:type="dxa"/>
            </w:tcMar>
            <w:shd w:fill="FFFFFF"/>
          </w:tcPr>
          <w:p>
            <w:pPr>
              <w:spacing w:after="0" w:line="240" w:lineRule="auto"/>
            </w:pPr>
            <w:r>
              <w:rPr>
                <w:sz w:val="18"/>
              </w:rPr>
              <w:t>/listings/{id}</w:t>
            </w:r>
          </w:p>
        </w:tc>
        <w:tc>
          <w:tcPr>
            <w:tcW w:type="dxa" w:w="7776"/>
            <w:tcMar>
              <w:top w:w="65" w:type="dxa"/>
              <w:left w:w="85" w:type="dxa"/>
              <w:bottom w:w="65" w:type="dxa"/>
              <w:right w:w="85" w:type="dxa"/>
            </w:tcMar>
            <w:shd w:fill="FFFFFF"/>
          </w:tcPr>
          <w:p>
            <w:pPr>
              <w:spacing w:after="0" w:line="240" w:lineRule="auto"/>
            </w:pPr>
            <w:r>
              <w:rPr>
                <w:sz w:val="18"/>
              </w:rPr>
              <w:t>Suratlar, shartlar, xarajatlar, manba, murojaat</w:t>
            </w:r>
          </w:p>
        </w:tc>
      </w:tr>
      <w:tr>
        <w:tc>
          <w:tcPr>
            <w:tcW w:type="dxa" w:w="2448"/>
            <w:tcMar>
              <w:top w:w="65" w:type="dxa"/>
              <w:left w:w="85" w:type="dxa"/>
              <w:bottom w:w="65" w:type="dxa"/>
              <w:right w:w="85" w:type="dxa"/>
            </w:tcMar>
            <w:shd w:fill="F3F6F8"/>
          </w:tcPr>
          <w:p>
            <w:pPr>
              <w:spacing w:after="0" w:line="240" w:lineRule="auto"/>
            </w:pPr>
            <w:r>
              <w:rPr>
                <w:sz w:val="18"/>
              </w:rPr>
              <w:t>/compare</w:t>
            </w:r>
          </w:p>
        </w:tc>
        <w:tc>
          <w:tcPr>
            <w:tcW w:type="dxa" w:w="7776"/>
            <w:tcMar>
              <w:top w:w="65" w:type="dxa"/>
              <w:left w:w="85" w:type="dxa"/>
              <w:bottom w:w="65" w:type="dxa"/>
              <w:right w:w="85" w:type="dxa"/>
            </w:tcMar>
            <w:shd w:fill="F3F6F8"/>
          </w:tcPr>
          <w:p>
            <w:pPr>
              <w:spacing w:after="0" w:line="240" w:lineRule="auto"/>
            </w:pPr>
            <w:r>
              <w:rPr>
                <w:sz w:val="18"/>
              </w:rPr>
              <w:t>Ikki yoki uchta ijara taklifini solishtirish</w:t>
            </w:r>
          </w:p>
        </w:tc>
      </w:tr>
      <w:tr>
        <w:tc>
          <w:tcPr>
            <w:tcW w:type="dxa" w:w="2448"/>
            <w:tcMar>
              <w:top w:w="65" w:type="dxa"/>
              <w:left w:w="85" w:type="dxa"/>
              <w:bottom w:w="65" w:type="dxa"/>
              <w:right w:w="85" w:type="dxa"/>
            </w:tcMar>
            <w:shd w:fill="FFFFFF"/>
          </w:tcPr>
          <w:p>
            <w:pPr>
              <w:spacing w:after="0" w:line="240" w:lineRule="auto"/>
            </w:pPr>
            <w:r>
              <w:rPr>
                <w:sz w:val="18"/>
              </w:rPr>
              <w:t>/projects</w:t>
            </w:r>
          </w:p>
        </w:tc>
        <w:tc>
          <w:tcPr>
            <w:tcW w:type="dxa" w:w="7776"/>
            <w:tcMar>
              <w:top w:w="65" w:type="dxa"/>
              <w:left w:w="85" w:type="dxa"/>
              <w:bottom w:w="65" w:type="dxa"/>
              <w:right w:w="85" w:type="dxa"/>
            </w:tcMar>
            <w:shd w:fill="FFFFFF"/>
          </w:tcPr>
          <w:p>
            <w:pPr>
              <w:spacing w:after="0" w:line="240" w:lineRule="auto"/>
            </w:pPr>
            <w:r>
              <w:rPr>
                <w:sz w:val="18"/>
              </w:rPr>
              <w:t>Nashr qilingan yangi qurilish loyihalari ro‘yxati</w:t>
            </w:r>
          </w:p>
        </w:tc>
      </w:tr>
      <w:tr>
        <w:tc>
          <w:tcPr>
            <w:tcW w:type="dxa" w:w="2448"/>
            <w:tcMar>
              <w:top w:w="65" w:type="dxa"/>
              <w:left w:w="85" w:type="dxa"/>
              <w:bottom w:w="65" w:type="dxa"/>
              <w:right w:w="85" w:type="dxa"/>
            </w:tcMar>
            <w:shd w:fill="F3F6F8"/>
          </w:tcPr>
          <w:p>
            <w:pPr>
              <w:spacing w:after="0" w:line="240" w:lineRule="auto"/>
            </w:pPr>
            <w:r>
              <w:rPr>
                <w:sz w:val="18"/>
              </w:rPr>
              <w:t>/projects/{id}</w:t>
            </w:r>
          </w:p>
        </w:tc>
        <w:tc>
          <w:tcPr>
            <w:tcW w:type="dxa" w:w="7776"/>
            <w:tcMar>
              <w:top w:w="65" w:type="dxa"/>
              <w:left w:w="85" w:type="dxa"/>
              <w:bottom w:w="65" w:type="dxa"/>
              <w:right w:w="85" w:type="dxa"/>
            </w:tcMar>
            <w:shd w:fill="F3F6F8"/>
          </w:tcPr>
          <w:p>
            <w:pPr>
              <w:spacing w:after="0" w:line="240" w:lineRule="auto"/>
            </w:pPr>
            <w:r>
              <w:rPr>
                <w:sz w:val="18"/>
              </w:rPr>
              <w:t>Loyiha tavsifi, takliflar, bog‘lanish uchun murojaat</w:t>
            </w:r>
          </w:p>
        </w:tc>
      </w:tr>
      <w:tr>
        <w:tc>
          <w:tcPr>
            <w:tcW w:type="dxa" w:w="2448"/>
            <w:tcMar>
              <w:top w:w="65" w:type="dxa"/>
              <w:left w:w="85" w:type="dxa"/>
              <w:bottom w:w="65" w:type="dxa"/>
              <w:right w:w="85" w:type="dxa"/>
            </w:tcMar>
            <w:shd w:fill="FFFFFF"/>
          </w:tcPr>
          <w:p>
            <w:pPr>
              <w:spacing w:after="0" w:line="240" w:lineRule="auto"/>
            </w:pPr>
            <w:r>
              <w:rPr>
                <w:sz w:val="18"/>
              </w:rPr>
              <w:t>/login, /register</w:t>
            </w:r>
          </w:p>
        </w:tc>
        <w:tc>
          <w:tcPr>
            <w:tcW w:type="dxa" w:w="7776"/>
            <w:tcMar>
              <w:top w:w="65" w:type="dxa"/>
              <w:left w:w="85" w:type="dxa"/>
              <w:bottom w:w="65" w:type="dxa"/>
              <w:right w:w="85" w:type="dxa"/>
            </w:tcMar>
            <w:shd w:fill="FFFFFF"/>
          </w:tcPr>
          <w:p>
            <w:pPr>
              <w:spacing w:after="0" w:line="240" w:lineRule="auto"/>
            </w:pPr>
            <w:r>
              <w:rPr>
                <w:sz w:val="18"/>
              </w:rPr>
              <w:t>Kirish va ro‘yxatdan o‘tish; dastlabki amalga qaytish</w:t>
            </w:r>
          </w:p>
        </w:tc>
      </w:tr>
      <w:tr>
        <w:tc>
          <w:tcPr>
            <w:tcW w:type="dxa" w:w="2448"/>
            <w:tcMar>
              <w:top w:w="65" w:type="dxa"/>
              <w:left w:w="85" w:type="dxa"/>
              <w:bottom w:w="65" w:type="dxa"/>
              <w:right w:w="85" w:type="dxa"/>
            </w:tcMar>
            <w:shd w:fill="F3F6F8"/>
          </w:tcPr>
          <w:p>
            <w:pPr>
              <w:spacing w:after="0" w:line="240" w:lineRule="auto"/>
            </w:pPr>
            <w:r>
              <w:rPr>
                <w:sz w:val="18"/>
              </w:rPr>
              <w:t>/account/requests</w:t>
            </w:r>
          </w:p>
        </w:tc>
        <w:tc>
          <w:tcPr>
            <w:tcW w:type="dxa" w:w="7776"/>
            <w:tcMar>
              <w:top w:w="65" w:type="dxa"/>
              <w:left w:w="85" w:type="dxa"/>
              <w:bottom w:w="65" w:type="dxa"/>
              <w:right w:w="85" w:type="dxa"/>
            </w:tcMar>
            <w:shd w:fill="F3F6F8"/>
          </w:tcPr>
          <w:p>
            <w:pPr>
              <w:spacing w:after="0" w:line="240" w:lineRule="auto"/>
            </w:pPr>
            <w:r>
              <w:rPr>
                <w:sz w:val="18"/>
              </w:rPr>
              <w:t>Foydalanuvchining o‘zi yuborgan murojaatlar</w:t>
            </w:r>
          </w:p>
        </w:tc>
      </w:tr>
      <w:tr>
        <w:tc>
          <w:tcPr>
            <w:tcW w:type="dxa" w:w="2448"/>
            <w:tcMar>
              <w:top w:w="65" w:type="dxa"/>
              <w:left w:w="85" w:type="dxa"/>
              <w:bottom w:w="65" w:type="dxa"/>
              <w:right w:w="85" w:type="dxa"/>
            </w:tcMar>
            <w:shd w:fill="FFFFFF"/>
          </w:tcPr>
          <w:p>
            <w:pPr>
              <w:spacing w:after="0" w:line="240" w:lineRule="auto"/>
            </w:pPr>
            <w:r>
              <w:rPr>
                <w:sz w:val="18"/>
              </w:rPr>
              <w:t>/account/listings</w:t>
            </w:r>
          </w:p>
        </w:tc>
        <w:tc>
          <w:tcPr>
            <w:tcW w:type="dxa" w:w="7776"/>
            <w:tcMar>
              <w:top w:w="65" w:type="dxa"/>
              <w:left w:w="85" w:type="dxa"/>
              <w:bottom w:w="65" w:type="dxa"/>
              <w:right w:w="85" w:type="dxa"/>
            </w:tcMar>
            <w:shd w:fill="FFFFFF"/>
          </w:tcPr>
          <w:p>
            <w:pPr>
              <w:spacing w:after="0" w:line="240" w:lineRule="auto"/>
            </w:pPr>
            <w:r>
              <w:rPr>
                <w:sz w:val="18"/>
              </w:rPr>
              <w:t>O‘z e’lonlari, yaratish, tahrirlash, dolzarblikni tasdiqlash</w:t>
            </w:r>
          </w:p>
        </w:tc>
      </w:tr>
      <w:tr>
        <w:tc>
          <w:tcPr>
            <w:tcW w:type="dxa" w:w="2448"/>
            <w:tcMar>
              <w:top w:w="65" w:type="dxa"/>
              <w:left w:w="85" w:type="dxa"/>
              <w:bottom w:w="65" w:type="dxa"/>
              <w:right w:w="85" w:type="dxa"/>
            </w:tcMar>
            <w:shd w:fill="F3F6F8"/>
          </w:tcPr>
          <w:p>
            <w:pPr>
              <w:spacing w:after="0" w:line="240" w:lineRule="auto"/>
            </w:pPr>
            <w:r>
              <w:rPr>
                <w:sz w:val="18"/>
              </w:rPr>
              <w:t>/account/inbox</w:t>
            </w:r>
          </w:p>
        </w:tc>
        <w:tc>
          <w:tcPr>
            <w:tcW w:type="dxa" w:w="7776"/>
            <w:tcMar>
              <w:top w:w="65" w:type="dxa"/>
              <w:left w:w="85" w:type="dxa"/>
              <w:bottom w:w="65" w:type="dxa"/>
              <w:right w:w="85" w:type="dxa"/>
            </w:tcMar>
            <w:shd w:fill="F3F6F8"/>
          </w:tcPr>
          <w:p>
            <w:pPr>
              <w:spacing w:after="0" w:line="240" w:lineRule="auto"/>
            </w:pPr>
            <w:r>
              <w:rPr>
                <w:sz w:val="18"/>
              </w:rPr>
              <w:t>O‘z e’lonlari va loyihalariga kelgan murojaatlar</w:t>
            </w:r>
          </w:p>
        </w:tc>
      </w:tr>
      <w:tr>
        <w:tc>
          <w:tcPr>
            <w:tcW w:type="dxa" w:w="2448"/>
            <w:tcMar>
              <w:top w:w="65" w:type="dxa"/>
              <w:left w:w="85" w:type="dxa"/>
              <w:bottom w:w="65" w:type="dxa"/>
              <w:right w:w="85" w:type="dxa"/>
            </w:tcMar>
            <w:shd w:fill="FFFFFF"/>
          </w:tcPr>
          <w:p>
            <w:pPr>
              <w:spacing w:after="0" w:line="240" w:lineRule="auto"/>
            </w:pPr>
            <w:r>
              <w:rPr>
                <w:sz w:val="18"/>
              </w:rPr>
              <w:t>/account/projects/{id}/edit</w:t>
            </w:r>
          </w:p>
        </w:tc>
        <w:tc>
          <w:tcPr>
            <w:tcW w:type="dxa" w:w="7776"/>
            <w:tcMar>
              <w:top w:w="65" w:type="dxa"/>
              <w:left w:w="85" w:type="dxa"/>
              <w:bottom w:w="65" w:type="dxa"/>
              <w:right w:w="85" w:type="dxa"/>
            </w:tcMar>
            <w:shd w:fill="FFFFFF"/>
          </w:tcPr>
          <w:p>
            <w:pPr>
              <w:spacing w:after="0" w:line="240" w:lineRule="auto"/>
            </w:pPr>
            <w:r>
              <w:rPr>
                <w:sz w:val="18"/>
              </w:rPr>
              <w:t>Biriktirilgan loyihani tahrirlash</w:t>
            </w:r>
          </w:p>
        </w:tc>
      </w:tr>
      <w:tr>
        <w:tc>
          <w:tcPr>
            <w:tcW w:type="dxa" w:w="2448"/>
            <w:tcMar>
              <w:top w:w="65" w:type="dxa"/>
              <w:left w:w="85" w:type="dxa"/>
              <w:bottom w:w="65" w:type="dxa"/>
              <w:right w:w="85" w:type="dxa"/>
            </w:tcMar>
            <w:shd w:fill="F3F6F8"/>
          </w:tcPr>
          <w:p>
            <w:pPr>
              <w:spacing w:after="0" w:line="240" w:lineRule="auto"/>
            </w:pPr>
            <w:r>
              <w:rPr>
                <w:sz w:val="18"/>
              </w:rPr>
              <w:t>/admin</w:t>
            </w:r>
          </w:p>
        </w:tc>
        <w:tc>
          <w:tcPr>
            <w:tcW w:type="dxa" w:w="7776"/>
            <w:tcMar>
              <w:top w:w="65" w:type="dxa"/>
              <w:left w:w="85" w:type="dxa"/>
              <w:bottom w:w="65" w:type="dxa"/>
              <w:right w:w="85" w:type="dxa"/>
            </w:tcMar>
            <w:shd w:fill="F3F6F8"/>
          </w:tcPr>
          <w:p>
            <w:pPr>
              <w:spacing w:after="0" w:line="240" w:lineRule="auto"/>
            </w:pPr>
            <w:r>
              <w:rPr>
                <w:sz w:val="18"/>
              </w:rPr>
              <w:t>E’lonlar, loyihalar va shikoyatlar moderatsiyasi</w:t>
            </w:r>
          </w:p>
        </w:tc>
      </w:tr>
    </w:tbl>
    <w:p>
      <w:pPr>
        <w:spacing w:after="0"/>
      </w:pPr>
    </w:p>
    <w:p>
      <w:pPr>
        <w:pStyle w:val="Heading3"/>
      </w:pPr>
      <w:r>
        <w:t>4.2 Umumiy UX qoidalari</w:t>
      </w:r>
    </w:p>
    <w:p>
      <w:r>
        <w:t>P0 interfeysi o‘zbek tilida, lotin yozuvida tayyorlanadi. Ruscha versiya — P1. Interfeys matnlari alohida lug‘atga chiqariladi; e’lon matni muallif yozgan tilda ko‘rsatiladi, avtomatik tarjima qilinmaydi. Texnik topshiriq tili ilovaning barcha kelajakdagi tillarini cheklamaydi.</w:t>
      </w:r>
    </w:p>
    <w:p>
      <w:r>
        <w:t>Yuqori navigatsiya: logotip, katalog, yangi qurilishlar, «E’lon joylashtirish», kabinet. Telefonda filtrlar «Ko‘rsatish» va «Tozalash» tugmalari bo‘lgan alohida panelda ochiladi. Faol filtrlar natijalar ustida ko‘rinadi va bittadan olib tashlanadi. Butun kartochkani bosib ochish solishtirish tugmasidan foydalanishga xalaqit bermasligi kerak.</w:t>
      </w:r>
    </w:p>
    <w:p>
      <w:r>
        <w:t>Har bir formada yuborilmoqda, muvaffaqiyat va xato holatlari bo‘ladi. So‘rov davomida takroriy yuborish interfeysda bloklanadi, ammo dublikatdan himoya serverda ham bo‘lishi shart. Xatolar tegishli maydon yonida ko‘rsatiladi; to‘g‘ri kiritilgan qiymatlar saqlanadi.</w:t>
      </w:r>
    </w:p>
    <w:p>
      <w:pPr>
        <w:pStyle w:val="Heading3"/>
      </w:pPr>
      <w:r>
        <w:t>4.3 Bo‘sh natija va xato holatlari</w:t>
      </w:r>
    </w:p>
    <w:p>
      <w:r>
        <w:t>Natija topilmasa, faol cheklovlar va ularni tozalash amali ko‘rsatiladi. Murojaat bo‘lmasa, ularning bu yerda qanday paydo bo‘lishi tushuntiriladi. E’lon olib tashlangan bo‘lsa, mavjud emasligi va katalogga qaytish havolasi ko‘rsatiladi; murojaat tugmasi bo‘lmaydi. Ruxsat yo‘q — 403; obyekt topilmadi — 404. Server xatosida texnik kod tafsilotlarisiz tushunarli xabar va qayta urinish imkoniyati beriladi.</w:t>
      </w:r>
    </w:p>
    <w:p>
      <w:r>
        <w:t>360 px kenglikda butun sahifa gorizontal siljimasligi kerak; solishtirish jadvali o‘z konteyneri ichida gorizontal aylantirilishi mumkin. Tugmalar va maydonlar klaviatura orqali boshqariladi, fokus ko‘rinadi, rasmlarda mazmunli alt matni bo‘ladi.</w:t>
      </w:r>
    </w:p>
    <w:p>
      <w:r>
        <w:br w:type="page"/>
      </w:r>
    </w:p>
    <w:p>
      <w:pPr>
        <w:pStyle w:val="Heading1"/>
      </w:pPr>
      <w:r>
        <w:t>5 Katalog va qidiruv qoidalari</w:t>
      </w:r>
    </w:p>
    <w:p>
      <w:pPr>
        <w:pStyle w:val="Heading3"/>
      </w:pPr>
      <w:r>
        <w:t>5.1 Kartochka tarkibi</w:t>
      </w:r>
    </w:p>
    <w:p>
      <w:r>
        <w:t>Surat; sarlavha; hudud; «Butun kvartira/uy / Xona / O‘rin» turi; narx, valyuta va hisob birligi; talabalar haqidagi belgi; tegishli hollarda bo‘sh o‘rinlar soni; oxirgi tasdiqlash sanasi. Kartochkadan tafsilotlarga o‘tish va ijara taklifini solishtirishga qo‘shish mumkin. Ko‘rsatilmagan xususiyatlar o‘rniga ijobiy belgilar qo‘yilmaydi.</w:t>
      </w:r>
    </w:p>
    <w:p>
      <w:pPr>
        <w:pStyle w:val="Heading3"/>
      </w:pPr>
      <w:r>
        <w:t>5.2 P0 filtrlari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Guruh</w:t>
            </w:r>
          </w:p>
        </w:tc>
        <w:tc>
          <w:tcPr>
            <w:tcW w:type="dxa" w:w="7776"/>
            <w:tcMar>
              <w:top w:w="65" w:type="dxa"/>
              <w:left w:w="85" w:type="dxa"/>
              <w:bottom w:w="65" w:type="dxa"/>
              <w:right w:w="85" w:type="dxa"/>
            </w:tcMar>
            <w:shd w:fill="24435B"/>
          </w:tcPr>
          <w:p>
            <w:pPr>
              <w:spacing w:after="0" w:line="240" w:lineRule="auto"/>
            </w:pPr>
            <w:r>
              <w:rPr>
                <w:b/>
                <w:color w:val="FFFFFF"/>
                <w:sz w:val="18"/>
              </w:rPr>
              <w:t>Maydonlar va qoidalar</w:t>
            </w:r>
          </w:p>
        </w:tc>
      </w:tr>
      <w:tr>
        <w:tc>
          <w:tcPr>
            <w:tcW w:type="dxa" w:w="2448"/>
            <w:tcMar>
              <w:top w:w="65" w:type="dxa"/>
              <w:left w:w="85" w:type="dxa"/>
              <w:bottom w:w="65" w:type="dxa"/>
              <w:right w:w="85" w:type="dxa"/>
            </w:tcMar>
            <w:shd w:fill="FFFFFF"/>
          </w:tcPr>
          <w:p>
            <w:pPr>
              <w:spacing w:after="0" w:line="240" w:lineRule="auto"/>
            </w:pPr>
            <w:r>
              <w:rPr>
                <w:sz w:val="18"/>
              </w:rPr>
              <w:t>Qidiruv hududi</w:t>
            </w:r>
          </w:p>
        </w:tc>
        <w:tc>
          <w:tcPr>
            <w:tcW w:type="dxa" w:w="7776"/>
            <w:tcMar>
              <w:top w:w="65" w:type="dxa"/>
              <w:left w:w="85" w:type="dxa"/>
              <w:bottom w:w="65" w:type="dxa"/>
              <w:right w:w="85" w:type="dxa"/>
            </w:tcMar>
            <w:shd w:fill="FFFFFF"/>
          </w:tcPr>
          <w:p>
            <w:pPr>
              <w:spacing w:after="0" w:line="240" w:lineRule="auto"/>
            </w:pPr>
            <w:r>
              <w:rPr>
                <w:sz w:val="18"/>
              </w:rPr>
              <w:t>Katalog bo‘limi, ma’lumotnomadan hudud, sarlavha va tavsif bo‘yicha matnli qidiruv</w:t>
            </w:r>
          </w:p>
        </w:tc>
      </w:tr>
      <w:tr>
        <w:tc>
          <w:tcPr>
            <w:tcW w:type="dxa" w:w="2448"/>
            <w:tcMar>
              <w:top w:w="65" w:type="dxa"/>
              <w:left w:w="85" w:type="dxa"/>
              <w:bottom w:w="65" w:type="dxa"/>
              <w:right w:w="85" w:type="dxa"/>
            </w:tcMar>
            <w:shd w:fill="F3F6F8"/>
          </w:tcPr>
          <w:p>
            <w:pPr>
              <w:spacing w:after="0" w:line="240" w:lineRule="auto"/>
            </w:pPr>
            <w:r>
              <w:rPr>
                <w:sz w:val="18"/>
              </w:rPr>
              <w:t>Ijara</w:t>
            </w:r>
          </w:p>
        </w:tc>
        <w:tc>
          <w:tcPr>
            <w:tcW w:type="dxa" w:w="7776"/>
            <w:tcMar>
              <w:top w:w="65" w:type="dxa"/>
              <w:left w:w="85" w:type="dxa"/>
              <w:bottom w:w="65" w:type="dxa"/>
              <w:right w:w="85" w:type="dxa"/>
            </w:tcMar>
            <w:shd w:fill="F3F6F8"/>
          </w:tcPr>
          <w:p>
            <w:pPr>
              <w:spacing w:after="0" w:line="240" w:lineRule="auto"/>
            </w:pPr>
            <w:r>
              <w:rPr>
                <w:sz w:val="18"/>
              </w:rPr>
              <w:t>Butun kvartira/uy, xona, o‘rin; talabalar qabul qilinishi</w:t>
            </w:r>
          </w:p>
        </w:tc>
      </w:tr>
      <w:tr>
        <w:tc>
          <w:tcPr>
            <w:tcW w:type="dxa" w:w="2448"/>
            <w:tcMar>
              <w:top w:w="65" w:type="dxa"/>
              <w:left w:w="85" w:type="dxa"/>
              <w:bottom w:w="65" w:type="dxa"/>
              <w:right w:w="85" w:type="dxa"/>
            </w:tcMar>
            <w:shd w:fill="FFFFFF"/>
          </w:tcPr>
          <w:p>
            <w:pPr>
              <w:spacing w:after="0" w:line="240" w:lineRule="auto"/>
            </w:pPr>
            <w:r>
              <w:rPr>
                <w:sz w:val="18"/>
              </w:rPr>
              <w:t>Narx</w:t>
            </w:r>
          </w:p>
        </w:tc>
        <w:tc>
          <w:tcPr>
            <w:tcW w:type="dxa" w:w="7776"/>
            <w:tcMar>
              <w:top w:w="65" w:type="dxa"/>
              <w:left w:w="85" w:type="dxa"/>
              <w:bottom w:w="65" w:type="dxa"/>
              <w:right w:w="85" w:type="dxa"/>
            </w:tcMar>
            <w:shd w:fill="FFFFFF"/>
          </w:tcPr>
          <w:p>
            <w:pPr>
              <w:spacing w:after="0" w:line="240" w:lineRule="auto"/>
            </w:pPr>
            <w:r>
              <w:rPr>
                <w:sz w:val="18"/>
              </w:rPr>
              <w:t>Valyuta, eng kam/eng ko‘p narx; hisob birligi tanlangan ijara turiga mos</w:t>
            </w:r>
          </w:p>
        </w:tc>
      </w:tr>
      <w:tr>
        <w:tc>
          <w:tcPr>
            <w:tcW w:type="dxa" w:w="2448"/>
            <w:tcMar>
              <w:top w:w="65" w:type="dxa"/>
              <w:left w:w="85" w:type="dxa"/>
              <w:bottom w:w="65" w:type="dxa"/>
              <w:right w:w="85" w:type="dxa"/>
            </w:tcMar>
            <w:shd w:fill="F3F6F8"/>
          </w:tcPr>
          <w:p>
            <w:pPr>
              <w:spacing w:after="0" w:line="240" w:lineRule="auto"/>
            </w:pPr>
            <w:r>
              <w:rPr>
                <w:sz w:val="18"/>
              </w:rPr>
              <w:t>Sig‘im</w:t>
            </w:r>
          </w:p>
        </w:tc>
        <w:tc>
          <w:tcPr>
            <w:tcW w:type="dxa" w:w="7776"/>
            <w:tcMar>
              <w:top w:w="65" w:type="dxa"/>
              <w:left w:w="85" w:type="dxa"/>
              <w:bottom w:w="65" w:type="dxa"/>
              <w:right w:w="85" w:type="dxa"/>
            </w:tcMar>
            <w:shd w:fill="F3F6F8"/>
          </w:tcPr>
          <w:p>
            <w:pPr>
              <w:spacing w:after="0" w:line="240" w:lineRule="auto"/>
            </w:pPr>
            <w:r>
              <w:rPr>
                <w:sz w:val="18"/>
              </w:rPr>
              <w:t>Xona/o‘rin uchun eng kam bo‘sh o‘rinlar soni; kvartiradagi xonalar soni emas</w:t>
            </w:r>
          </w:p>
        </w:tc>
      </w:tr>
      <w:tr>
        <w:tc>
          <w:tcPr>
            <w:tcW w:type="dxa" w:w="2448"/>
            <w:tcMar>
              <w:top w:w="65" w:type="dxa"/>
              <w:left w:w="85" w:type="dxa"/>
              <w:bottom w:w="65" w:type="dxa"/>
              <w:right w:w="85" w:type="dxa"/>
            </w:tcMar>
            <w:shd w:fill="FFFFFF"/>
          </w:tcPr>
          <w:p>
            <w:pPr>
              <w:spacing w:after="0" w:line="240" w:lineRule="auto"/>
            </w:pPr>
            <w:r>
              <w:rPr>
                <w:sz w:val="18"/>
              </w:rPr>
              <w:t>Joylashish</w:t>
            </w:r>
          </w:p>
        </w:tc>
        <w:tc>
          <w:tcPr>
            <w:tcW w:type="dxa" w:w="7776"/>
            <w:tcMar>
              <w:top w:w="65" w:type="dxa"/>
              <w:left w:w="85" w:type="dxa"/>
              <w:bottom w:w="65" w:type="dxa"/>
              <w:right w:w="85" w:type="dxa"/>
            </w:tcMar>
            <w:shd w:fill="FFFFFF"/>
          </w:tcPr>
          <w:p>
            <w:pPr>
              <w:spacing w:after="0" w:line="240" w:lineRule="auto"/>
            </w:pPr>
            <w:r>
              <w:rPr>
                <w:sz w:val="18"/>
              </w:rPr>
              <w:t>Tanlangan sanadan kech bo‘lmagan mavjudlik; noma’lum sana filtrdan o‘tmaydi</w:t>
            </w:r>
          </w:p>
        </w:tc>
      </w:tr>
      <w:tr>
        <w:tc>
          <w:tcPr>
            <w:tcW w:type="dxa" w:w="2448"/>
            <w:tcMar>
              <w:top w:w="65" w:type="dxa"/>
              <w:left w:w="85" w:type="dxa"/>
              <w:bottom w:w="65" w:type="dxa"/>
              <w:right w:w="85" w:type="dxa"/>
            </w:tcMar>
            <w:shd w:fill="F3F6F8"/>
          </w:tcPr>
          <w:p>
            <w:pPr>
              <w:spacing w:after="0" w:line="240" w:lineRule="auto"/>
            </w:pPr>
            <w:r>
              <w:rPr>
                <w:sz w:val="18"/>
              </w:rPr>
              <w:t>Uy-joy</w:t>
            </w:r>
          </w:p>
        </w:tc>
        <w:tc>
          <w:tcPr>
            <w:tcW w:type="dxa" w:w="7776"/>
            <w:tcMar>
              <w:top w:w="65" w:type="dxa"/>
              <w:left w:w="85" w:type="dxa"/>
              <w:bottom w:w="65" w:type="dxa"/>
              <w:right w:w="85" w:type="dxa"/>
            </w:tcMar>
            <w:shd w:fill="F3F6F8"/>
          </w:tcPr>
          <w:p>
            <w:pPr>
              <w:spacing w:after="0" w:line="240" w:lineRule="auto"/>
            </w:pPr>
            <w:r>
              <w:rPr>
                <w:sz w:val="18"/>
              </w:rPr>
              <w:t>Kvartira/uy/yotoqxona, xonalar soni, mebel, internet</w:t>
            </w:r>
          </w:p>
        </w:tc>
      </w:tr>
      <w:tr>
        <w:tc>
          <w:tcPr>
            <w:tcW w:type="dxa" w:w="2448"/>
            <w:tcMar>
              <w:top w:w="65" w:type="dxa"/>
              <w:left w:w="85" w:type="dxa"/>
              <w:bottom w:w="65" w:type="dxa"/>
              <w:right w:w="85" w:type="dxa"/>
            </w:tcMar>
            <w:shd w:fill="FFFFFF"/>
          </w:tcPr>
          <w:p>
            <w:pPr>
              <w:spacing w:after="0" w:line="240" w:lineRule="auto"/>
            </w:pPr>
            <w:r>
              <w:rPr>
                <w:sz w:val="18"/>
              </w:rPr>
              <w:t>Muallif</w:t>
            </w:r>
          </w:p>
        </w:tc>
        <w:tc>
          <w:tcPr>
            <w:tcW w:type="dxa" w:w="7776"/>
            <w:tcMar>
              <w:top w:w="65" w:type="dxa"/>
              <w:left w:w="85" w:type="dxa"/>
              <w:bottom w:w="65" w:type="dxa"/>
              <w:right w:w="85" w:type="dxa"/>
            </w:tcMar>
            <w:shd w:fill="FFFFFF"/>
          </w:tcPr>
          <w:p>
            <w:pPr>
              <w:spacing w:after="0" w:line="240" w:lineRule="auto"/>
            </w:pPr>
            <w:r>
              <w:rPr>
                <w:sz w:val="18"/>
              </w:rPr>
              <w:t>Mulkdor / vositachi / vakil; muallif ma’lumotiga asoslanadi</w:t>
            </w:r>
          </w:p>
        </w:tc>
      </w:tr>
    </w:tbl>
    <w:p>
      <w:pPr>
        <w:spacing w:after="0"/>
      </w:pPr>
    </w:p>
    <w:p>
      <w:r>
        <w:t>Katalogdagi budjet e’lonning asosiy narxini anglatadi. Ijara uchun bu barcha xarajatlar emas, oylik ijara haqidir. Maydon izohida bu aniq tushuntiriladi. To‘liq xarajatlar alohida solishtirish ekranida ko‘riladi. Foydalanuvchi narx oralig‘ini kiritishdan oldin valyutani tanlaydi; avtomatik konvertatsiya yo‘q.</w:t>
      </w:r>
    </w:p>
    <w:p>
      <w:pPr>
        <w:pStyle w:val="Heading3"/>
      </w:pPr>
      <w:r>
        <w:t>5.3 So‘rov mantiqi</w:t>
      </w:r>
    </w:p>
    <w:p>
      <w:r>
        <w:t>Turli filtrlar AND orqali, bir maydonning bir nechta qiymati OR orqali birlashtiriladi. Bo‘sh maydon qidiruvni cheklamaydi. Eng kam narx eng ko‘p narxdan katta bo‘lishi mumkin emas. Bo‘lim almashtirilganda mos kelmaydigan filtrlar tozalanadi: masalan, bo‘sh o‘rinlar sotuvga tatbiq etilmaydi. Matnli qidiruv matn bo‘lagini izlaydi; taxminiy qidiruv yoki kirill va lotinni bir xil tushunish va’da qilinmaydi.</w:t>
      </w:r>
    </w:p>
    <w:p>
      <w:r>
        <w:t>Parametrlar URLda saqlanadi. Sahifani yangilash va havolani yuborish qidiruv holatini saqlaydi. Filtr o‘zgarsa, birinchi sahifaga qaytiladi. Bir sahifada 12 kartochka; standart saralash — oxirgi tasdiqlash, keyin id. Qo‘shimcha: narx o‘sishi/kamayishi, nashr sanasi. Narx bo‘yicha saralash faqat bitta valyuta va narx birligida ruxsat etiladi; aks holda ularni tanlash so‘raladi. Noma’lum narx oxirida ko‘rsatiladi.</w:t>
      </w:r>
    </w:p>
    <w:p>
      <w:pPr>
        <w:pStyle w:val="Heading3"/>
      </w:pPr>
      <w:r>
        <w:t>5.4 Geografiya</w:t>
      </w:r>
    </w:p>
    <w:p>
      <w:r>
        <w:t>P0: Andijon va oldindan belgilangan hududlar/mo‘ljallar ro‘yxati. Universitetlar hamda masofa — P1. P1 amalga oshirilsa, masofa koordinatalardan hisoblanib, «To‘g‘ri chiziq bo‘yicha, taxminan» deb yoziladi; nuqta taxminiy bo‘lsa, bu ham belgilanadi. Tegishli ma’lumotlarsiz piyoda yoki avtobusda yetib borish vaqti chiqarilmaydi.</w:t>
      </w:r>
    </w:p>
    <w:p>
      <w:r>
        <w:br w:type="page"/>
      </w:r>
    </w:p>
    <w:p>
      <w:pPr>
        <w:pStyle w:val="Heading1"/>
      </w:pPr>
      <w:r>
        <w:t>6 E’lon va xarajatlar hisobi</w:t>
      </w:r>
    </w:p>
    <w:p>
      <w:pPr>
        <w:pStyle w:val="Heading3"/>
      </w:pPr>
      <w:r>
        <w:t>6.1 E’lon sahifasining tarkibi</w:t>
      </w:r>
    </w:p>
    <w:p>
      <w:r>
        <w:t>Galereya; sarlavha; toifa; hudud va mo‘ljal; tavsif; mavjud bo‘lsa xonalar soni va maydon; yashash shartlari; mebel, internet, isitish, sanuzel; mavjudlik sanasi; eng kam muddat; o‘rinlar soni; muallif turi; xarajatlar bloki; tasdiqlash sanasi; manba; murojaat, solishtirish va shikoyat tugmalari.</w:t>
      </w:r>
    </w:p>
    <w:p>
      <w:r>
        <w:t>Ijara uchun ijara birligi va talabalar haqidagi javob majburiy, «ko‘rsatilmagan» javobi ham mumkin. Xona bir kishiga yoki guruhga berilishi alohida yoziladi. Xona narxi sig‘imga bo‘linib, avtomatik bir o‘rin narxiga aylantirilmaydi. Umumiy sig‘im va ayni paytdagi bo‘sh o‘rinlar alohida maydonlardir.</w:t>
      </w:r>
    </w:p>
    <w:p>
      <w:pPr>
        <w:pStyle w:val="Heading3"/>
      </w:pPr>
      <w:r>
        <w:t>6.2 P0 pul modeli</w:t>
      </w:r>
    </w:p>
    <w:p>
      <w:r>
        <w:t>Bitta ijara e’lonining barcha to‘lovlari bir xil valyutada: UZS yoki USD. Hisoblar float emas, aniq o‘nli sonlar yoki eng kichik pul birliklaridagi butun sonlarda bajariladi. Asosiy ijara R — tanlangan birlik uchun majburiy oylik narx. Nol ijara narxi taqiqlanadi. Sotuvda obyektning to‘liq narxi ishlatiladi; narx noma’lum bo‘lsa, «So‘rov bo‘yicha» deb ko‘rsatish mumkin.</w:t>
      </w:r>
    </w:p>
    <w:p>
      <w:r>
        <w:t>Kommunal xarajatlar: included / fixed / unknown. included holatida qo‘shimcha U=0, «Narxga kiritilgan» izohi bilan. fixed holatida muallif U summasini aynan shu ijara birligi va bir oy uchun kiritadi. unknown holatida summa bo‘sh qoladi. Faqat butun kvartiraning xarajati ma’lum bo‘lib, o‘rin ijaraga berilayotgan bo‘lsa, P0 hisobida kommunal xarajat noma’lum deb olinadi; umumiy summa izohda yozilishi mumkin.</w:t>
      </w:r>
    </w:p>
    <w:p>
      <w:r>
        <w:t>Depozit D va vositachilik haqi C: none / fixed / unknown. «Yo‘q» — tasdiqlangan nol; noma’lum — NULL. P0 faqat belgilangan summalarni qo‘llaydi; foizlar va oylar sonidagi depozit — P1. Depozitni qaytarish shartlari muallif ma’lumotiga ko‘ra alohida ko‘rsatiladi. Qaytariladigan depozit joylashish uchun kerakli pulga kiradi, ammo oylik xarajat deb nomlanmaydi.</w:t>
      </w:r>
    </w:p>
    <w:p>
      <w:pPr>
        <w:pStyle w:val="Heading3"/>
      </w:pPr>
      <w:r>
        <w:t>6.3 Formulalar</w:t>
      </w:r>
    </w:p>
    <w:p>
      <w:r>
        <w:t>Oylik to‘lov M = R + U, faqat U ma’lum bo‘lsa. Joylashishda kerak bo‘ladigan pul E = R + D + C + U₀; U₀ — kommunal to‘lov aynan joylashishda undirilsa, uning summasi. fixed turidagi kommunal to‘lov vaqti muallif tomonidan belgilanadi: joylashishda / keyinroq / aniqlanmagan. R ushbu hisobda birinchi to‘liq oyning ijara haqi; to‘liq bo‘lmagan oy uchun kunlik mutanosib hisob P0ga kirmaydi.</w:t>
      </w:r>
    </w:p>
    <w:p>
      <w:r>
        <w:t>Zarur qismlardan biri noma’lum bo‘lsa, aniq yakun o‘rniga «Ma’lum xarajatlar: …» va aniqlashtiriladigan to‘lovlar ro‘yxati chiqariladi. Bunday summani «Jami» deb ko‘rsatish taqiqlanadi. Sotuv va yangi qurilishlarga ijara kalkulyatori tatbiq etilmaydi; soliq, kredit yoki bitim xarajatlarini taxminan qo‘shmasdan, e’lon narxi va uning hisob birligi ko‘rsatiladi.</w:t>
      </w:r>
    </w:p>
    <w:p>
      <w:r>
        <w:br w:type="page"/>
      </w:r>
    </w:p>
    <w:p>
      <w:pPr>
        <w:pStyle w:val="Heading1"/>
      </w:pPr>
      <w:r>
        <w:t>7 Solishtirish va dolzarblik</w:t>
      </w:r>
    </w:p>
    <w:p>
      <w:pPr>
        <w:pStyle w:val="Heading3"/>
      </w:pPr>
      <w:r>
        <w:t>7.1 Hisoblash uchun nazorat misollari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Kirish qiymatlari UZS</w:t>
            </w:r>
          </w:p>
        </w:tc>
        <w:tc>
          <w:tcPr>
            <w:tcW w:type="dxa" w:w="7776"/>
            <w:tcMar>
              <w:top w:w="65" w:type="dxa"/>
              <w:left w:w="85" w:type="dxa"/>
              <w:bottom w:w="65" w:type="dxa"/>
              <w:right w:w="85" w:type="dxa"/>
            </w:tcMar>
            <w:shd w:fill="24435B"/>
          </w:tcPr>
          <w:p>
            <w:pPr>
              <w:spacing w:after="0" w:line="240" w:lineRule="auto"/>
            </w:pPr>
            <w:r>
              <w:rPr>
                <w:b/>
                <w:color w:val="FFFFFF"/>
                <w:sz w:val="18"/>
              </w:rPr>
              <w:t>Kutiladigan natija</w:t>
            </w:r>
          </w:p>
        </w:tc>
      </w:tr>
      <w:tr>
        <w:tc>
          <w:tcPr>
            <w:tcW w:type="dxa" w:w="2448"/>
            <w:tcMar>
              <w:top w:w="65" w:type="dxa"/>
              <w:left w:w="85" w:type="dxa"/>
              <w:bottom w:w="65" w:type="dxa"/>
              <w:right w:w="85" w:type="dxa"/>
            </w:tcMar>
            <w:shd w:fill="FFFFFF"/>
          </w:tcPr>
          <w:p>
            <w:pPr>
              <w:spacing w:after="0" w:line="240" w:lineRule="auto"/>
            </w:pPr>
            <w:r>
              <w:rPr>
                <w:sz w:val="18"/>
              </w:rPr>
              <w:t>R=800 000; U=100 000 keyinroq; D=800 000; C=0</w:t>
            </w:r>
          </w:p>
        </w:tc>
        <w:tc>
          <w:tcPr>
            <w:tcW w:type="dxa" w:w="7776"/>
            <w:tcMar>
              <w:top w:w="65" w:type="dxa"/>
              <w:left w:w="85" w:type="dxa"/>
              <w:bottom w:w="65" w:type="dxa"/>
              <w:right w:w="85" w:type="dxa"/>
            </w:tcMar>
            <w:shd w:fill="FFFFFF"/>
          </w:tcPr>
          <w:p>
            <w:pPr>
              <w:spacing w:after="0" w:line="240" w:lineRule="auto"/>
            </w:pPr>
            <w:r>
              <w:rPr>
                <w:sz w:val="18"/>
              </w:rPr>
              <w:t>Oyiga 900 000; joylashishda 1 600 000</w:t>
            </w:r>
          </w:p>
        </w:tc>
      </w:tr>
      <w:tr>
        <w:tc>
          <w:tcPr>
            <w:tcW w:type="dxa" w:w="2448"/>
            <w:tcMar>
              <w:top w:w="65" w:type="dxa"/>
              <w:left w:w="85" w:type="dxa"/>
              <w:bottom w:w="65" w:type="dxa"/>
              <w:right w:w="85" w:type="dxa"/>
            </w:tcMar>
            <w:shd w:fill="F3F6F8"/>
          </w:tcPr>
          <w:p>
            <w:pPr>
              <w:spacing w:after="0" w:line="240" w:lineRule="auto"/>
            </w:pPr>
            <w:r>
              <w:rPr>
                <w:sz w:val="18"/>
              </w:rPr>
              <w:t>Xuddi shu qiymatlar; U joylashishda</w:t>
            </w:r>
          </w:p>
        </w:tc>
        <w:tc>
          <w:tcPr>
            <w:tcW w:type="dxa" w:w="7776"/>
            <w:tcMar>
              <w:top w:w="65" w:type="dxa"/>
              <w:left w:w="85" w:type="dxa"/>
              <w:bottom w:w="65" w:type="dxa"/>
              <w:right w:w="85" w:type="dxa"/>
            </w:tcMar>
            <w:shd w:fill="F3F6F8"/>
          </w:tcPr>
          <w:p>
            <w:pPr>
              <w:spacing w:after="0" w:line="240" w:lineRule="auto"/>
            </w:pPr>
            <w:r>
              <w:rPr>
                <w:sz w:val="18"/>
              </w:rPr>
              <w:t>Oyiga 900 000; joylashishda 1 700 000</w:t>
            </w:r>
          </w:p>
        </w:tc>
      </w:tr>
      <w:tr>
        <w:tc>
          <w:tcPr>
            <w:tcW w:type="dxa" w:w="2448"/>
            <w:tcMar>
              <w:top w:w="65" w:type="dxa"/>
              <w:left w:w="85" w:type="dxa"/>
              <w:bottom w:w="65" w:type="dxa"/>
              <w:right w:w="85" w:type="dxa"/>
            </w:tcMar>
            <w:shd w:fill="FFFFFF"/>
          </w:tcPr>
          <w:p>
            <w:pPr>
              <w:spacing w:after="0" w:line="240" w:lineRule="auto"/>
            </w:pPr>
            <w:r>
              <w:rPr>
                <w:sz w:val="18"/>
              </w:rPr>
              <w:t>R=800 000; U narxga kiritilgan; D=0; C=0</w:t>
            </w:r>
          </w:p>
        </w:tc>
        <w:tc>
          <w:tcPr>
            <w:tcW w:type="dxa" w:w="7776"/>
            <w:tcMar>
              <w:top w:w="65" w:type="dxa"/>
              <w:left w:w="85" w:type="dxa"/>
              <w:bottom w:w="65" w:type="dxa"/>
              <w:right w:w="85" w:type="dxa"/>
            </w:tcMar>
            <w:shd w:fill="FFFFFF"/>
          </w:tcPr>
          <w:p>
            <w:pPr>
              <w:spacing w:after="0" w:line="240" w:lineRule="auto"/>
            </w:pPr>
            <w:r>
              <w:rPr>
                <w:sz w:val="18"/>
              </w:rPr>
              <w:t>Oyiga ham, joylashishda ham 800 000; kommunal to‘lovlar kiritilgan</w:t>
            </w:r>
          </w:p>
        </w:tc>
      </w:tr>
      <w:tr>
        <w:tc>
          <w:tcPr>
            <w:tcW w:type="dxa" w:w="2448"/>
            <w:tcMar>
              <w:top w:w="65" w:type="dxa"/>
              <w:left w:w="85" w:type="dxa"/>
              <w:bottom w:w="65" w:type="dxa"/>
              <w:right w:w="85" w:type="dxa"/>
            </w:tcMar>
            <w:shd w:fill="F3F6F8"/>
          </w:tcPr>
          <w:p>
            <w:pPr>
              <w:spacing w:after="0" w:line="240" w:lineRule="auto"/>
            </w:pPr>
            <w:r>
              <w:rPr>
                <w:sz w:val="18"/>
              </w:rPr>
              <w:t>R=800 000; U noma’lum; D=800 000; C noma’lum</w:t>
            </w:r>
          </w:p>
        </w:tc>
        <w:tc>
          <w:tcPr>
            <w:tcW w:type="dxa" w:w="7776"/>
            <w:tcMar>
              <w:top w:w="65" w:type="dxa"/>
              <w:left w:w="85" w:type="dxa"/>
              <w:bottom w:w="65" w:type="dxa"/>
              <w:right w:w="85" w:type="dxa"/>
            </w:tcMar>
            <w:shd w:fill="F3F6F8"/>
          </w:tcPr>
          <w:p>
            <w:pPr>
              <w:spacing w:after="0" w:line="240" w:lineRule="auto"/>
            </w:pPr>
            <w:r>
              <w:rPr>
                <w:sz w:val="18"/>
              </w:rPr>
              <w:t>Oy uchun ma’lum ijara 800 000; joylashishda ma’lum xarajatlar 1 600 000; qolgan to‘lovlar aniqlashtiriladi</w:t>
            </w:r>
          </w:p>
        </w:tc>
      </w:tr>
    </w:tbl>
    <w:p>
      <w:pPr>
        <w:spacing w:after="0"/>
      </w:pPr>
    </w:p>
    <w:p>
      <w:r>
        <w:t>Bu sonlar tekshirish uchun sun’iy misollar bo‘lib, Andijondagi uy-joy bozorining narx bahosi emas.</w:t>
      </w:r>
    </w:p>
    <w:p>
      <w:pPr>
        <w:pStyle w:val="Heading3"/>
      </w:pPr>
      <w:r>
        <w:t>7.2 P0 solishtirish</w:t>
      </w:r>
    </w:p>
    <w:p>
      <w:r>
        <w:t>Foydalanuvchi ko‘pi bilan uchta ijara e’lonini qo‘shadi. Solishtirish uchun kamida ikkita kerak. Tanlangan idlar brauzerda mahalliy saqlanadi, ammo ekran ochilganda dolzarb ma’lumot serverdan olinadi. Brauzer xotirasi e’lonlar yoki murojaatlar bazasi o‘rnida ishlatilmaydi.</w:t>
      </w:r>
    </w:p>
    <w:p>
      <w:r>
        <w:t>Boshqa valyuta yoki narx birligidagi taklifni qo‘shish bloklanadi va «Solishtirish uchun bir xil valyuta va ijara turini tanlang» izohi chiqadi. Narxni avtomatik bo‘lib, o‘rinni butun kvartira bilan solishtirish taqiqlanadi. Jadval qatorlari: ijara haqi, kommunal to‘lov, oylik to‘lov, depozit, vositachilik haqi, joylashish uchun pul, talabalar, bo‘sh o‘rinlar, joylashish sanasi, hudud, qulayliklar, oxirgi tasdiqlash.</w:t>
      </w:r>
    </w:p>
    <w:p>
      <w:r>
        <w:t>Yetishmayotgan qiymat «Ko‘rsatilmagan» deb yoziladi. Olib tashlangan taklif mavjud emas deb belgilanadi va unga murojaat yuborib bo‘lmaydi. To‘rtinchi kartochkani qo‘shishda avval tanlanganlardan birini olib tashlash taklif qilinadi. Avtomatik «Eng yaxshi variant» yorlig‘i yo‘q.</w:t>
      </w:r>
    </w:p>
    <w:p>
      <w:pPr>
        <w:pStyle w:val="Heading3"/>
      </w:pPr>
      <w:r>
        <w:t>7.3 P0 dolzarblik qoidalari</w:t>
      </w:r>
    </w:p>
    <w:p>
      <w:r>
        <w:t>confirmed_at muallif taklif mavjudligini oxirgi marta tasdiqlagan vaqtni saqlaydi. 7 sutkagacha, shu jumladan aniq 7 sutkada — «Tasdiqlangan: …». 7 sutkadan oshsa — «Anchadan beri yangilanmagan». 14 sutkadan oshsa, e’lon ommaviy katalogdan chiqariladi va yangi murojaatlar yopiladi; muallif kabinetida uni ko‘rishda davom etadi. Muddatlar sozlanadi; P0da barcha e’lonlar uchun bir xil.</w:t>
      </w:r>
    </w:p>
    <w:p>
      <w:r>
        <w:t>Muallif yoki haqiqiy tasdiqni olib, izoh qoldirgan administrator tasdiqlashi mumkin. Moderatsiya o‘z-o‘zidan mavjudlikni tasdiqlamaydi. «Ijaraga berildi / Sotildi» tugmasi yangi murojaatlarni darhol to‘xtatadi. Qayta faollashtirish tasdiqlash vaqtini yangilaydi, lekin rejected/blocked holatini bekor qilmaydi. Sanalar UTCda saqlanib, Asia/Tashkent vaqtida ko‘rsatiladi. Muddat o‘qish paytida tekshiriladi; to‘g‘ri ishlash uchun doimiy ishga tushgan rejalashtiruvchi shart emas.</w:t>
      </w:r>
    </w:p>
    <w:p>
      <w:r>
        <w:br w:type="page"/>
      </w:r>
    </w:p>
    <w:p>
      <w:pPr>
        <w:pStyle w:val="Heading1"/>
      </w:pPr>
      <w:r>
        <w:t>8 E’lon joylashtirish va moderatsiya</w:t>
      </w:r>
    </w:p>
    <w:p>
      <w:pPr>
        <w:pStyle w:val="Heading3"/>
      </w:pPr>
      <w:r>
        <w:t>8.1 Joylashtirish formasi</w:t>
      </w:r>
    </w:p>
    <w:p>
      <w:r>
        <w:t>1-qadam: bo‘lim, uy-joy turi, ijara birligi, hudud. 2-qadam: xususiyatlar, talabalar uchun shartlar, sig‘im, mavjudlik sanasi. 3-qadam: narx, kommunal to‘lov, depozit, vositachilik haqi. 4-qadam: suratlar, tavsif, murojaat uchun aloqa, manba va joylashtirish ruxsati. 5-qadam: oldindan ko‘rish va moderatorga yuborish.</w:t>
      </w:r>
    </w:p>
    <w:p>
      <w:r>
        <w:t>P0da bosqichli forma o‘rniga shu guruhlar joylashgan bitta sahifa bo‘lishi mumkin. Barcha majburiy maydonlarni to‘ldirmasdan qoralama saqlanadi; moderatsiyaga yuborish uchun esa ular to‘liq bo‘lishi kerak. Mijoz va server bir xil qoidalardan foydalanadi, yakuniy tekshiruv serverda bajariladi.</w:t>
      </w:r>
    </w:p>
    <w:p>
      <w:pPr>
        <w:pStyle w:val="Heading3"/>
      </w:pPr>
      <w:r>
        <w:t>8.2 Validatsiya</w:t>
      </w:r>
    </w:p>
    <w:p>
      <w:r>
        <w:t>Sarlavha 10–120 belgi, tavsif 30–5 000 belgi. Kamida bitta, ko‘pi bilan sakkizta JPEG/PNG/WebP rasm; har biri 5 MBgacha. Maydon ko‘rsatilgan bo‘lsa, noldan katta. Xonalar soni 1–30. Xona/o‘rin ijarasi uchun sig‘im majburiy: 1–30; bo‘sh o‘rinlar 0 dan sig‘imgacha. Bo‘sh o‘rin nol bo‘lsa, «mavjud» holatida nashr qilish taqiqlanadi. Butun obyekt uchun mavjudlik holat orqali belgilanadi, o‘rinlar maydoni majburiy emas.</w:t>
      </w:r>
    </w:p>
    <w:p>
      <w:r>
        <w:t>Ijara uchun mavjudlik sanasi majburiy; o‘tgan sana hozirning o‘zida mavjudligini anglatadi. Murojaatdagi istalgan ko‘rish sanasi esa o‘tmishda bo‘lishi mumkin emas. Eng kam ijara muddati — 1 dan 60 gacha butun oy yoki «ko‘rsatilmagan». Telefon normallashtirilgach xalqaro formatdagi satr sifatida saqlanadi; chet el raqami faqat mamlakati sababli rad etilmasligi kerak.</w:t>
      </w:r>
    </w:p>
    <w:p>
      <w:pPr>
        <w:pStyle w:val="Heading3"/>
      </w:pPr>
      <w:r>
        <w:t>8.3 Moderatsiya holatlari</w:t>
      </w:r>
    </w:p>
    <w:p>
      <w:r>
        <w:t>draft → pending → approved yoki rejected. Rad etilganda muallif sababni ko‘radi, tuzatadi va qayta yuboradi. Administrator nashr qilingan e’lonni sabab bilan blocked holatiga o‘tkazishi mumkin. Blokdan keyingi tekshiruv uchun administrator amali kerak; muallif qayta yuborish orqali blokni chetlab o‘tolmaydi.</w:t>
      </w:r>
    </w:p>
    <w:p>
      <w:r>
        <w:t>Tasdiqlangan kartochka mazmuni tahrirlansa, u pending holatiga qaytib, qayta tekshirilguncha yashiriladi. P0da ikki parallel versiyani saqlash o‘rniga shu sodda qoida ishlatiladi. Mavjudlik holati va tasdiqlash vaqtini o‘zgartirish qayta moderatsiyani talab qilmaydi. Tahrirlashdan oldin vaqtincha yashirilishi haqida ogohlantirish ko‘rsatiladi.</w:t>
      </w:r>
    </w:p>
    <w:p>
      <w:pPr>
        <w:pStyle w:val="Heading3"/>
      </w:pPr>
      <w:r>
        <w:t>8.4 Shikoyatlar</w:t>
      </w:r>
    </w:p>
    <w:p>
      <w:r>
        <w:t>Sabablar: allaqachon ijaraga berilgan/sotilgan, noto‘g‘ri narx, noto‘g‘ri shartlar, takroriy e’lon, shubhali mazmun, boshqa. Izoh 1 000 belgigacha; «boshqa» uchun majburiy. P0da faqat tizimga kirgan foydalanuvchi shikoyat qiladi. Shikoyat moderator uchun yozuv yaratadi, lekin avtomatik ayblov yoki bloklashga sabab bo‘lmaydi. Qaror va uning sababi saqlanadi.</w:t>
      </w:r>
    </w:p>
    <w:p>
      <w:r>
        <w:br w:type="page"/>
      </w:r>
    </w:p>
    <w:p>
      <w:pPr>
        <w:pStyle w:val="Heading1"/>
      </w:pPr>
      <w:r>
        <w:t>9 Murojaatlar va shaxsiy kabinetlar</w:t>
      </w:r>
    </w:p>
    <w:p>
      <w:pPr>
        <w:pStyle w:val="Heading3"/>
      </w:pPr>
      <w:r>
        <w:t>9.1 P0 murojaat yaratish</w:t>
      </w:r>
    </w:p>
    <w:p>
      <w:r>
        <w:t>Tizimga kirgan foydalanuvchi mavjud va nashr qilingan e’londa «Ko‘rish uchun murojaat» tugmasini bosadi. Maydonlar: ism, telefon, istalgan sana, ixtiyoriy vaqt oralig‘i, xona/o‘rin uchun yashovchilar soni, 1 000 belgigacha xabar. Aloqa ma’lumoti aynan ushbu taklif muallifiga uzatilishi alohida tushuntiriladi. Foydalanuvchi telefoni ommaga ko‘rsatilmaydi.</w:t>
      </w:r>
    </w:p>
    <w:p>
      <w:r>
        <w:t>Server nashr holati, dolzarblik muddati, mavjudlik, yashovchilar soni va qabul qiluvchini qayta tekshiradi. Taklif allaqachon olib tashlangan bo‘lsa, tushunarli xato qaytariladi. Murojaat bazaga yozilgach, raqami, vaqti va holati ko‘rsatiladi. Muvaffaqiyat matni: «Murojaat yuborildi. Javobni kuting». Bu band qilish yoki ko‘rish vaqti kelishilganini anglatmaydi.</w:t>
      </w:r>
    </w:p>
    <w:p>
      <w:pPr>
        <w:pStyle w:val="Heading3"/>
      </w:pPr>
      <w:r>
        <w:t>9.2 Holatlar va huquqlar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Holat</w:t>
            </w:r>
          </w:p>
        </w:tc>
        <w:tc>
          <w:tcPr>
            <w:tcW w:type="dxa" w:w="7776"/>
            <w:tcMar>
              <w:top w:w="65" w:type="dxa"/>
              <w:left w:w="85" w:type="dxa"/>
              <w:bottom w:w="65" w:type="dxa"/>
              <w:right w:w="85" w:type="dxa"/>
            </w:tcMar>
            <w:shd w:fill="24435B"/>
          </w:tcPr>
          <w:p>
            <w:pPr>
              <w:spacing w:after="0" w:line="240" w:lineRule="auto"/>
            </w:pPr>
            <w:r>
              <w:rPr>
                <w:b/>
                <w:color w:val="FFFFFF"/>
                <w:sz w:val="18"/>
              </w:rPr>
              <w:t>Kim va qanday belgilaydi</w:t>
            </w:r>
          </w:p>
        </w:tc>
      </w:tr>
      <w:tr>
        <w:tc>
          <w:tcPr>
            <w:tcW w:type="dxa" w:w="2448"/>
            <w:tcMar>
              <w:top w:w="65" w:type="dxa"/>
              <w:left w:w="85" w:type="dxa"/>
              <w:bottom w:w="65" w:type="dxa"/>
              <w:right w:w="85" w:type="dxa"/>
            </w:tcMar>
            <w:shd w:fill="FFFFFF"/>
          </w:tcPr>
          <w:p>
            <w:pPr>
              <w:spacing w:after="0" w:line="240" w:lineRule="auto"/>
            </w:pPr>
            <w:r>
              <w:rPr>
                <w:sz w:val="18"/>
              </w:rPr>
              <w:t>new — yangi</w:t>
            </w:r>
          </w:p>
        </w:tc>
        <w:tc>
          <w:tcPr>
            <w:tcW w:type="dxa" w:w="7776"/>
            <w:tcMar>
              <w:top w:w="65" w:type="dxa"/>
              <w:left w:w="85" w:type="dxa"/>
              <w:bottom w:w="65" w:type="dxa"/>
              <w:right w:w="85" w:type="dxa"/>
            </w:tcMar>
            <w:shd w:fill="FFFFFF"/>
          </w:tcPr>
          <w:p>
            <w:pPr>
              <w:spacing w:after="0" w:line="240" w:lineRule="auto"/>
            </w:pPr>
            <w:r>
              <w:rPr>
                <w:sz w:val="18"/>
              </w:rPr>
              <w:t>Muvaffaqiyatli yuborishda server</w:t>
            </w:r>
          </w:p>
        </w:tc>
      </w:tr>
      <w:tr>
        <w:tc>
          <w:tcPr>
            <w:tcW w:type="dxa" w:w="2448"/>
            <w:tcMar>
              <w:top w:w="65" w:type="dxa"/>
              <w:left w:w="85" w:type="dxa"/>
              <w:bottom w:w="65" w:type="dxa"/>
              <w:right w:w="85" w:type="dxa"/>
            </w:tcMar>
            <w:shd w:fill="F3F6F8"/>
          </w:tcPr>
          <w:p>
            <w:pPr>
              <w:spacing w:after="0" w:line="240" w:lineRule="auto"/>
            </w:pPr>
            <w:r>
              <w:rPr>
                <w:sz w:val="18"/>
              </w:rPr>
              <w:t>accepted — kelishilgan</w:t>
            </w:r>
          </w:p>
        </w:tc>
        <w:tc>
          <w:tcPr>
            <w:tcW w:type="dxa" w:w="7776"/>
            <w:tcMar>
              <w:top w:w="65" w:type="dxa"/>
              <w:left w:w="85" w:type="dxa"/>
              <w:bottom w:w="65" w:type="dxa"/>
              <w:right w:w="85" w:type="dxa"/>
            </w:tcMar>
            <w:shd w:fill="F3F6F8"/>
          </w:tcPr>
          <w:p>
            <w:pPr>
              <w:spacing w:after="0" w:line="240" w:lineRule="auto"/>
            </w:pPr>
            <w:r>
              <w:rPr>
                <w:sz w:val="18"/>
              </w:rPr>
              <w:t>Qabul qiluvchi taklif etilgan sana/vaqtni tasdiqlaydi</w:t>
            </w:r>
          </w:p>
        </w:tc>
      </w:tr>
      <w:tr>
        <w:tc>
          <w:tcPr>
            <w:tcW w:type="dxa" w:w="2448"/>
            <w:tcMar>
              <w:top w:w="65" w:type="dxa"/>
              <w:left w:w="85" w:type="dxa"/>
              <w:bottom w:w="65" w:type="dxa"/>
              <w:right w:w="85" w:type="dxa"/>
            </w:tcMar>
            <w:shd w:fill="FFFFFF"/>
          </w:tcPr>
          <w:p>
            <w:pPr>
              <w:spacing w:after="0" w:line="240" w:lineRule="auto"/>
            </w:pPr>
            <w:r>
              <w:rPr>
                <w:sz w:val="18"/>
              </w:rPr>
              <w:t>alternative_proposed — boshqa vaqt taklif qilingan</w:t>
            </w:r>
          </w:p>
        </w:tc>
        <w:tc>
          <w:tcPr>
            <w:tcW w:type="dxa" w:w="7776"/>
            <w:tcMar>
              <w:top w:w="65" w:type="dxa"/>
              <w:left w:w="85" w:type="dxa"/>
              <w:bottom w:w="65" w:type="dxa"/>
              <w:right w:w="85" w:type="dxa"/>
            </w:tcMar>
            <w:shd w:fill="FFFFFF"/>
          </w:tcPr>
          <w:p>
            <w:pPr>
              <w:spacing w:after="0" w:line="240" w:lineRule="auto"/>
            </w:pPr>
            <w:r>
              <w:rPr>
                <w:sz w:val="18"/>
              </w:rPr>
              <w:t>Qabul qiluvchi yangi sana/vaqt va izoh kiritadi</w:t>
            </w:r>
          </w:p>
        </w:tc>
      </w:tr>
      <w:tr>
        <w:tc>
          <w:tcPr>
            <w:tcW w:type="dxa" w:w="2448"/>
            <w:tcMar>
              <w:top w:w="65" w:type="dxa"/>
              <w:left w:w="85" w:type="dxa"/>
              <w:bottom w:w="65" w:type="dxa"/>
              <w:right w:w="85" w:type="dxa"/>
            </w:tcMar>
            <w:shd w:fill="F3F6F8"/>
          </w:tcPr>
          <w:p>
            <w:pPr>
              <w:spacing w:after="0" w:line="240" w:lineRule="auto"/>
            </w:pPr>
            <w:r>
              <w:rPr>
                <w:sz w:val="18"/>
              </w:rPr>
              <w:t>rejected — rad etilgan</w:t>
            </w:r>
          </w:p>
        </w:tc>
        <w:tc>
          <w:tcPr>
            <w:tcW w:type="dxa" w:w="7776"/>
            <w:tcMar>
              <w:top w:w="65" w:type="dxa"/>
              <w:left w:w="85" w:type="dxa"/>
              <w:bottom w:w="65" w:type="dxa"/>
              <w:right w:w="85" w:type="dxa"/>
            </w:tcMar>
            <w:shd w:fill="F3F6F8"/>
          </w:tcPr>
          <w:p>
            <w:pPr>
              <w:spacing w:after="0" w:line="240" w:lineRule="auto"/>
            </w:pPr>
            <w:r>
              <w:rPr>
                <w:sz w:val="18"/>
              </w:rPr>
              <w:t>Qabul qiluvchi yangi yoki muhokamadagi murojaatni rad etadi</w:t>
            </w:r>
          </w:p>
        </w:tc>
      </w:tr>
      <w:tr>
        <w:tc>
          <w:tcPr>
            <w:tcW w:type="dxa" w:w="2448"/>
            <w:tcMar>
              <w:top w:w="65" w:type="dxa"/>
              <w:left w:w="85" w:type="dxa"/>
              <w:bottom w:w="65" w:type="dxa"/>
              <w:right w:w="85" w:type="dxa"/>
            </w:tcMar>
            <w:shd w:fill="FFFFFF"/>
          </w:tcPr>
          <w:p>
            <w:pPr>
              <w:spacing w:after="0" w:line="240" w:lineRule="auto"/>
            </w:pPr>
            <w:r>
              <w:rPr>
                <w:sz w:val="18"/>
              </w:rPr>
              <w:t>cancelled — bekor qilingan</w:t>
            </w:r>
          </w:p>
        </w:tc>
        <w:tc>
          <w:tcPr>
            <w:tcW w:type="dxa" w:w="7776"/>
            <w:tcMar>
              <w:top w:w="65" w:type="dxa"/>
              <w:left w:w="85" w:type="dxa"/>
              <w:bottom w:w="65" w:type="dxa"/>
              <w:right w:w="85" w:type="dxa"/>
            </w:tcMar>
            <w:shd w:fill="FFFFFF"/>
          </w:tcPr>
          <w:p>
            <w:pPr>
              <w:spacing w:after="0" w:line="240" w:lineRule="auto"/>
            </w:pPr>
            <w:r>
              <w:rPr>
                <w:sz w:val="18"/>
              </w:rPr>
              <w:t>Yuboruvchi tugallanmagan murojaatni; qabul qiluvchi kelishilgan uchrashuvni sabab bilan bekor qiladi</w:t>
            </w:r>
          </w:p>
        </w:tc>
      </w:tr>
      <w:tr>
        <w:tc>
          <w:tcPr>
            <w:tcW w:type="dxa" w:w="2448"/>
            <w:tcMar>
              <w:top w:w="65" w:type="dxa"/>
              <w:left w:w="85" w:type="dxa"/>
              <w:bottom w:w="65" w:type="dxa"/>
              <w:right w:w="85" w:type="dxa"/>
            </w:tcMar>
            <w:shd w:fill="F3F6F8"/>
          </w:tcPr>
          <w:p>
            <w:pPr>
              <w:spacing w:after="0" w:line="240" w:lineRule="auto"/>
            </w:pPr>
            <w:r>
              <w:rPr>
                <w:sz w:val="18"/>
              </w:rPr>
              <w:t>completed — yakunlangan</w:t>
            </w:r>
          </w:p>
        </w:tc>
        <w:tc>
          <w:tcPr>
            <w:tcW w:type="dxa" w:w="7776"/>
            <w:tcMar>
              <w:top w:w="65" w:type="dxa"/>
              <w:left w:w="85" w:type="dxa"/>
              <w:bottom w:w="65" w:type="dxa"/>
              <w:right w:w="85" w:type="dxa"/>
            </w:tcMar>
            <w:shd w:fill="F3F6F8"/>
          </w:tcPr>
          <w:p>
            <w:pPr>
              <w:spacing w:after="0" w:line="240" w:lineRule="auto"/>
            </w:pPr>
            <w:r>
              <w:rPr>
                <w:sz w:val="18"/>
              </w:rPr>
              <w:t>Qabul qiluvchi ko‘rish yoki maslahat o‘tkazilganini belgilaydi</w:t>
            </w:r>
          </w:p>
        </w:tc>
      </w:tr>
    </w:tbl>
    <w:p>
      <w:pPr>
        <w:spacing w:after="0"/>
      </w:pPr>
    </w:p>
    <w:p>
      <w:r>
        <w:t>new holatidan qabul qiluvchi accepted, alternative_proposed yoki rejected holatiga o‘tkazadi. alternative_proposed holatida yuboruvchi yangi vaqtni qabul qiladi (accepted) yoki bekor qiladi; qabul qiluvchi taklifini o‘zgartirishi yoki rad etishi mumkin. accepted holatidan completed va cancelled mumkin. Yakuniy rejected/cancelled/completed holatlari tahrirlanmaydi; yangi murojaat alohida yaratiladi. Ko‘rish vaqtini kelishish uy-joy mavjudligini avtomatik o‘zgartirmaydi.</w:t>
      </w:r>
    </w:p>
    <w:p>
      <w:pPr>
        <w:pStyle w:val="Heading3"/>
      </w:pPr>
      <w:r>
        <w:t>9.3 Takroriy yozuvdan himoya va kabinet</w:t>
      </w:r>
    </w:p>
    <w:p>
      <w:r>
        <w:t>Bir foydalanuvchining bitta obyektga faqat bitta faol murojaati bo‘ladi; faol holatlar — new, alternative_proposed, accepted. Ikki marta bosish ikkita yozuv yaratmaydi: server noyob yuborish kaliti va atomar tekshiruvdan foydalanadi. Foydalanuvchi o‘z e’loniga murojaat yubora olmaydi.</w:t>
      </w:r>
    </w:p>
    <w:p>
      <w:r>
        <w:t>«Mening murojaatlarim» bo‘limida obyekt, qabul qiluvchi, sana, holat va tarix ko‘rinadi. «Kiruvchi murojaatlar»da faqat o‘z obyektlariga kelgan yozuvlar ko‘rsatiladi. Har bir o‘zgarishda kim, qachon, oldingi/yangi holat, taklif etilgan vaqt va izoh saqlanadi. P0 bildirishnomasi — sahifa yangilangach kabinetdagi yangi yozuvlar hisoblagichi; SMS, xat va darhol keladigan push va’da qilinmaydi.</w:t>
      </w:r>
    </w:p>
    <w:p>
      <w:r>
        <w:br w:type="page"/>
      </w:r>
    </w:p>
    <w:p>
      <w:pPr>
        <w:pStyle w:val="Heading1"/>
      </w:pPr>
      <w:r>
        <w:t>10 Yangi qurilishlar va quruvchilar</w:t>
      </w:r>
    </w:p>
    <w:p>
      <w:pPr>
        <w:pStyle w:val="Heading3"/>
      </w:pPr>
      <w:r>
        <w:t>10.1 P0 minimal model</w:t>
      </w:r>
    </w:p>
    <w:p>
      <w:r>
        <w:t>Loyiha turar joy majmuasi haqidagi umumiy ma’lumot va alohida kvartira takliflarini birlashtiradi. Har bir loyihada bitta mas’ul foydalanuvchi bo‘ladi, uni administrator tayinlaydi. P0da jamoalar, filiallar, murakkab rollar yoki CRMga ega alohida tashkilot modeli yaratilmaydi.</w:t>
      </w:r>
    </w:p>
    <w:p>
      <w:r>
        <w:t>Loyiha maydonlari: nom, kompaniya, hudud/mo‘ljal, tavsif, suratlar, vakil ma’lumotiga ko‘ra qurilish bosqichi, mavjud bo‘lsa e’lon qilingan topshirish muddati, qulayliklar, aloqa soatlari, yangilangan sana. Hujjatlar va huquqiy tekshiruv borligi sun’iy ko‘rsatilmaydi. Haqiqiy tekshiruv tartibisiz «Tekshirilgan quruvchi» belgisi qo‘yilmaydi.</w:t>
      </w:r>
    </w:p>
    <w:p>
      <w:pPr>
        <w:pStyle w:val="Heading3"/>
      </w:pPr>
      <w:r>
        <w:t>10.2 Loyiha ichidagi takliflar</w:t>
      </w:r>
    </w:p>
    <w:p>
      <w:r>
        <w:t>Taklifda reja yoki rasm, xonalar soni, maydon, mavjud bo‘lsa qavat, valyuta va narx asosi bo‘ladi: aniq to‘liq narx / boshlang‘ich narx / m² uchun narx / so‘rov bo‘yicha. Narx asosi alohida saqlanib, aniq ko‘rsatiladi. m² narxi kvartiraning to‘liq narxi bilan birga saralanmaydi. P0 umumiy narx filtrida faqat aniq to‘liq narxli takliflar qatnashadi; qolganlari narx cheklovisiz ko‘rinadi.</w:t>
      </w:r>
    </w:p>
    <w:p>
      <w:r>
        <w:t>P0dagi har bir taklif — namoyish varianti; u mavjud kvartiralar zaxirasi bilan avtomatik sinxronlangan emas. Sahifada aniq variant mavjudligi va yakuniy shartlarni vakil tasdiqlashi tushuntiriladi. Sotilgan variant oddiy e’lon kabi muallif tomonidan olib tashlanadi. Bitta variant sotilgani uchun butun loyiha avtomatik yopilmaydi.</w:t>
      </w:r>
    </w:p>
    <w:p>
      <w:pPr>
        <w:pStyle w:val="Heading3"/>
      </w:pPr>
      <w:r>
        <w:t>10.3 Maslahat uchun murojaat</w:t>
      </w:r>
    </w:p>
    <w:p>
      <w:r>
        <w:t>Maydonlar: ism, telefon, qiziqtirgan variant ixtiyoriy, bog‘lanish sanasi/vaqt oralig‘i, izoh. Yozuv faqat loyihaga tayinlangan vakilga yuborilib, uning kabinetida ko‘rinadi. 9-bo‘limdagi holatlar va qoidalar qo‘llanadi; ko‘rish o‘rniga maslahat ko‘rsatiladi. Bir foydalanuvchi bir loyiha bo‘yicha bitta faol maslahat murojaatiga ega bo‘lishi mumkin.</w:t>
      </w:r>
    </w:p>
    <w:p>
      <w:r>
        <w:t>Mas’ul hisob tayinlanmagan yoki loyiha yashirilgan bo‘lsa, yuborish tugmasi faol bo‘lmaydi. Ishlamaydigan aloqa kanalini ishlayotgandek ko‘rsatish mumkin emas. Namoyishda oldindan yaratilgan test vakili ishlatiladi; haqiqiy kelishuvsiz kompaniya bilan hamkorlik borligi aytilmaydi.</w:t>
      </w:r>
    </w:p>
    <w:p>
      <w:pPr>
        <w:pStyle w:val="Heading3"/>
      </w:pPr>
      <w:r>
        <w:t>10.4 Foyda va imkoniyat chegarasi</w:t>
      </w:r>
    </w:p>
    <w:p>
      <w:r>
        <w:t>Servis ma’lumotni jamlaydi va tartibli murojaatni uzatadi. Bu natijasiz qo‘ng‘iroqlarni kamaytirishi mumkin, ammo javob tezligi vakilga bog‘liq. P0da «Kvartirani sotib olish» tugmasi yo‘q. To‘lov, band qilish, huquqiy rasmiylashtirish va muvaffaqiyatli sotuvdan komissiya olish tanlovdan keyin alohida ishlab chiqiladi.</w:t>
      </w:r>
    </w:p>
    <w:p>
      <w:r>
        <w:br w:type="page"/>
      </w:r>
    </w:p>
    <w:p>
      <w:pPr>
        <w:pStyle w:val="Heading1"/>
      </w:pPr>
      <w:r>
        <w:t>11 Ma’lumot manbalari va katalogni to‘ldirish</w:t>
      </w:r>
    </w:p>
    <w:p>
      <w:pPr>
        <w:pStyle w:val="Heading3"/>
      </w:pPr>
      <w:r>
        <w:t>11.1 E’lonlar qayerdan olinadi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4032"/>
      </w:tblGrid>
      <w:tr>
        <w:trPr>
          <w:tblHeader/>
        </w:trPr>
        <w:tc>
          <w:tcPr>
            <w:tcW w:type="dxa" w:w="1728"/>
            <w:tcMar>
              <w:top w:w="65" w:type="dxa"/>
              <w:left w:w="85" w:type="dxa"/>
              <w:bottom w:w="65" w:type="dxa"/>
              <w:right w:w="85" w:type="dxa"/>
            </w:tcMar>
            <w:shd w:fill="24435B"/>
          </w:tcPr>
          <w:p>
            <w:pPr>
              <w:spacing w:after="0" w:line="240" w:lineRule="auto"/>
            </w:pPr>
            <w:r>
              <w:rPr>
                <w:b/>
                <w:color w:val="FFFFFF"/>
                <w:sz w:val="18"/>
              </w:rPr>
              <w:t>Manba</w:t>
            </w:r>
          </w:p>
        </w:tc>
        <w:tc>
          <w:tcPr>
            <w:tcW w:type="dxa" w:w="4464"/>
            <w:tcMar>
              <w:top w:w="65" w:type="dxa"/>
              <w:left w:w="85" w:type="dxa"/>
              <w:bottom w:w="65" w:type="dxa"/>
              <w:right w:w="85" w:type="dxa"/>
            </w:tcMar>
            <w:shd w:fill="24435B"/>
          </w:tcPr>
          <w:p>
            <w:pPr>
              <w:spacing w:after="0" w:line="240" w:lineRule="auto"/>
            </w:pPr>
            <w:r>
              <w:rPr>
                <w:b/>
                <w:color w:val="FFFFFF"/>
                <w:sz w:val="18"/>
              </w:rPr>
              <w:t>P0 jarayoni</w:t>
            </w:r>
          </w:p>
        </w:tc>
        <w:tc>
          <w:tcPr>
            <w:tcW w:type="dxa" w:w="4032"/>
            <w:tcMar>
              <w:top w:w="65" w:type="dxa"/>
              <w:left w:w="85" w:type="dxa"/>
              <w:bottom w:w="65" w:type="dxa"/>
              <w:right w:w="85" w:type="dxa"/>
            </w:tcMar>
            <w:shd w:fill="24435B"/>
          </w:tcPr>
          <w:p>
            <w:pPr>
              <w:spacing w:after="0" w:line="240" w:lineRule="auto"/>
            </w:pPr>
            <w:r>
              <w:rPr>
                <w:b/>
                <w:color w:val="FFFFFF"/>
                <w:sz w:val="18"/>
              </w:rPr>
              <w:t>Saqlanadigan ma’lumot</w:t>
            </w:r>
          </w:p>
        </w:tc>
      </w:tr>
      <w:tr>
        <w:tc>
          <w:tcPr>
            <w:tcW w:type="dxa" w:w="1728"/>
            <w:tcMar>
              <w:top w:w="65" w:type="dxa"/>
              <w:left w:w="85" w:type="dxa"/>
              <w:bottom w:w="65" w:type="dxa"/>
              <w:right w:w="85" w:type="dxa"/>
            </w:tcMar>
            <w:shd w:fill="FFFFFF"/>
          </w:tcPr>
          <w:p>
            <w:pPr>
              <w:spacing w:after="0" w:line="240" w:lineRule="auto"/>
            </w:pPr>
            <w:r>
              <w:rPr>
                <w:sz w:val="18"/>
              </w:rPr>
              <w:t>Mulkdor yoki vositachi</w:t>
            </w:r>
          </w:p>
        </w:tc>
        <w:tc>
          <w:tcPr>
            <w:tcW w:type="dxa" w:w="4464"/>
            <w:tcMar>
              <w:top w:w="65" w:type="dxa"/>
              <w:left w:w="85" w:type="dxa"/>
              <w:bottom w:w="65" w:type="dxa"/>
              <w:right w:w="85" w:type="dxa"/>
            </w:tcMar>
            <w:shd w:fill="FFFFFF"/>
          </w:tcPr>
          <w:p>
            <w:pPr>
              <w:spacing w:after="0" w:line="240" w:lineRule="auto"/>
            </w:pPr>
            <w:r>
              <w:rPr>
                <w:sz w:val="18"/>
              </w:rPr>
              <w:t>Formani o‘zi to‘ldiradi, moderator to‘liqligini tekshiradi</w:t>
            </w:r>
          </w:p>
        </w:tc>
        <w:tc>
          <w:tcPr>
            <w:tcW w:type="dxa" w:w="4032"/>
            <w:tcMar>
              <w:top w:w="65" w:type="dxa"/>
              <w:left w:w="85" w:type="dxa"/>
              <w:bottom w:w="65" w:type="dxa"/>
              <w:right w:w="85" w:type="dxa"/>
            </w:tcMar>
            <w:shd w:fill="FFFFFF"/>
          </w:tcPr>
          <w:p>
            <w:pPr>
              <w:spacing w:after="0" w:line="240" w:lineRule="auto"/>
            </w:pPr>
            <w:r>
              <w:rPr>
                <w:sz w:val="18"/>
              </w:rPr>
              <w:t>Muallif, muallif turi, yuborilgan vaqt</w:t>
            </w:r>
          </w:p>
        </w:tc>
      </w:tr>
      <w:tr>
        <w:tc>
          <w:tcPr>
            <w:tcW w:type="dxa" w:w="1728"/>
            <w:tcMar>
              <w:top w:w="65" w:type="dxa"/>
              <w:left w:w="85" w:type="dxa"/>
              <w:bottom w:w="65" w:type="dxa"/>
              <w:right w:w="85" w:type="dxa"/>
            </w:tcMar>
            <w:shd w:fill="F3F6F8"/>
          </w:tcPr>
          <w:p>
            <w:pPr>
              <w:spacing w:after="0" w:line="240" w:lineRule="auto"/>
            </w:pPr>
            <w:r>
              <w:rPr>
                <w:sz w:val="18"/>
              </w:rPr>
              <w:t>Telegram hamkori</w:t>
            </w:r>
          </w:p>
        </w:tc>
        <w:tc>
          <w:tcPr>
            <w:tcW w:type="dxa" w:w="4464"/>
            <w:tcMar>
              <w:top w:w="65" w:type="dxa"/>
              <w:left w:w="85" w:type="dxa"/>
              <w:bottom w:w="65" w:type="dxa"/>
              <w:right w:w="85" w:type="dxa"/>
            </w:tcMar>
            <w:shd w:fill="F3F6F8"/>
          </w:tcPr>
          <w:p>
            <w:pPr>
              <w:spacing w:after="0" w:line="240" w:lineRule="auto"/>
            </w:pPr>
            <w:r>
              <w:rPr>
                <w:sz w:val="18"/>
              </w:rPr>
              <w:t>Ruxsat bilan e’lon formaga qo‘lda kiritiladi</w:t>
            </w:r>
          </w:p>
        </w:tc>
        <w:tc>
          <w:tcPr>
            <w:tcW w:type="dxa" w:w="4032"/>
            <w:tcMar>
              <w:top w:w="65" w:type="dxa"/>
              <w:left w:w="85" w:type="dxa"/>
              <w:bottom w:w="65" w:type="dxa"/>
              <w:right w:w="85" w:type="dxa"/>
            </w:tcMar>
            <w:shd w:fill="F3F6F8"/>
          </w:tcPr>
          <w:p>
            <w:pPr>
              <w:spacing w:after="0" w:line="240" w:lineRule="auto"/>
            </w:pPr>
            <w:r>
              <w:rPr>
                <w:sz w:val="18"/>
              </w:rPr>
              <w:t>Kanal, asl post havolasi, ruxsat, mas’ul bilan aloqa</w:t>
            </w:r>
          </w:p>
        </w:tc>
      </w:tr>
      <w:tr>
        <w:tc>
          <w:tcPr>
            <w:tcW w:type="dxa" w:w="1728"/>
            <w:tcMar>
              <w:top w:w="65" w:type="dxa"/>
              <w:left w:w="85" w:type="dxa"/>
              <w:bottom w:w="65" w:type="dxa"/>
              <w:right w:w="85" w:type="dxa"/>
            </w:tcMar>
            <w:shd w:fill="FFFFFF"/>
          </w:tcPr>
          <w:p>
            <w:pPr>
              <w:spacing w:after="0" w:line="240" w:lineRule="auto"/>
            </w:pPr>
            <w:r>
              <w:rPr>
                <w:sz w:val="18"/>
              </w:rPr>
              <w:t>Quruvchi</w:t>
            </w:r>
          </w:p>
        </w:tc>
        <w:tc>
          <w:tcPr>
            <w:tcW w:type="dxa" w:w="4464"/>
            <w:tcMar>
              <w:top w:w="65" w:type="dxa"/>
              <w:left w:w="85" w:type="dxa"/>
              <w:bottom w:w="65" w:type="dxa"/>
              <w:right w:w="85" w:type="dxa"/>
            </w:tcMar>
            <w:shd w:fill="FFFFFF"/>
          </w:tcPr>
          <w:p>
            <w:pPr>
              <w:spacing w:after="0" w:line="240" w:lineRule="auto"/>
            </w:pPr>
            <w:r>
              <w:rPr>
                <w:sz w:val="18"/>
              </w:rPr>
              <w:t>Administrator loyiha yaratib, vakil tayinlaydi</w:t>
            </w:r>
          </w:p>
        </w:tc>
        <w:tc>
          <w:tcPr>
            <w:tcW w:type="dxa" w:w="4032"/>
            <w:tcMar>
              <w:top w:w="65" w:type="dxa"/>
              <w:left w:w="85" w:type="dxa"/>
              <w:bottom w:w="65" w:type="dxa"/>
              <w:right w:w="85" w:type="dxa"/>
            </w:tcMar>
            <w:shd w:fill="FFFFFF"/>
          </w:tcPr>
          <w:p>
            <w:pPr>
              <w:spacing w:after="0" w:line="240" w:lineRule="auto"/>
            </w:pPr>
            <w:r>
              <w:rPr>
                <w:sz w:val="18"/>
              </w:rPr>
              <w:t>Kompaniya, mas’ul shaxs, kelishuv haqidagi ma’lumot</w:t>
            </w:r>
          </w:p>
        </w:tc>
      </w:tr>
      <w:tr>
        <w:tc>
          <w:tcPr>
            <w:tcW w:type="dxa" w:w="1728"/>
            <w:tcMar>
              <w:top w:w="65" w:type="dxa"/>
              <w:left w:w="85" w:type="dxa"/>
              <w:bottom w:w="65" w:type="dxa"/>
              <w:right w:w="85" w:type="dxa"/>
            </w:tcMar>
            <w:shd w:fill="F3F6F8"/>
          </w:tcPr>
          <w:p>
            <w:pPr>
              <w:spacing w:after="0" w:line="240" w:lineRule="auto"/>
            </w:pPr>
            <w:r>
              <w:rPr>
                <w:sz w:val="18"/>
              </w:rPr>
              <w:t>Demo ma’lumotlar</w:t>
            </w:r>
          </w:p>
        </w:tc>
        <w:tc>
          <w:tcPr>
            <w:tcW w:type="dxa" w:w="4464"/>
            <w:tcMar>
              <w:top w:w="65" w:type="dxa"/>
              <w:left w:w="85" w:type="dxa"/>
              <w:bottom w:w="65" w:type="dxa"/>
              <w:right w:w="85" w:type="dxa"/>
            </w:tcMar>
            <w:shd w:fill="F3F6F8"/>
          </w:tcPr>
          <w:p>
            <w:pPr>
              <w:spacing w:after="0" w:line="240" w:lineRule="auto"/>
            </w:pPr>
            <w:r>
              <w:rPr>
                <w:sz w:val="18"/>
              </w:rPr>
              <w:t>Loyiha uchun o‘quv misollari kiritiladi</w:t>
            </w:r>
          </w:p>
        </w:tc>
        <w:tc>
          <w:tcPr>
            <w:tcW w:type="dxa" w:w="4032"/>
            <w:tcMar>
              <w:top w:w="65" w:type="dxa"/>
              <w:left w:w="85" w:type="dxa"/>
              <w:bottom w:w="65" w:type="dxa"/>
              <w:right w:w="85" w:type="dxa"/>
            </w:tcMar>
            <w:shd w:fill="F3F6F8"/>
          </w:tcPr>
          <w:p>
            <w:pPr>
              <w:spacing w:after="0" w:line="240" w:lineRule="auto"/>
            </w:pPr>
            <w:r>
              <w:rPr>
                <w:sz w:val="18"/>
              </w:rPr>
              <w:t>is_demo=true, kartochka va sahifada aniq belgi</w:t>
            </w:r>
          </w:p>
        </w:tc>
      </w:tr>
    </w:tbl>
    <w:p>
      <w:pPr>
        <w:spacing w:after="0"/>
      </w:pPr>
    </w:p>
    <w:p>
      <w:r>
        <w:t>Kanal administratorining ruxsati barcha surat va kontaktlarni qayta joylashtirish huquqi mavjudligini o‘z-o‘zidan isbotlamaydi. Haqiqiy to‘ldirishda muayyan materialdan foydalanish imkoniyati va muallif bilan aloqa usuli aniqlanadi. Tashqi manbadagi kontakt avtomatik ro‘yxatdan o‘tgan hisobga aylantirilmaydi.</w:t>
      </w:r>
    </w:p>
    <w:p>
      <w:pPr>
        <w:pStyle w:val="Heading3"/>
      </w:pPr>
      <w:r>
        <w:t>11.2 Ko‘chirilgan e’lonlar cheklovi</w:t>
      </w:r>
    </w:p>
    <w:p>
      <w:r>
        <w:t>P0 ichki murojaatlarni qabul qiladigan katalogda faqat mas’ul foydalanuvchi biriktirilgan va murojaat olishga rozi bo‘lgan takliflar nashr qilinadi. Qabul qiluvchisi yo‘q e’lon qoralama bo‘lib qoladi. Bu manzilsiz murojaat yuborilishini oldini oladi. Telegramdan ommaviy nusxalash va egalar hisobini avtomatik yaratish tanlov versiyasiga kirmaydi.</w:t>
      </w:r>
    </w:p>
    <w:p>
      <w:r>
        <w:t>Ko‘chirishdan oldin narx va birligi, talabalar, bo‘sh o‘rinlar, depozit va komissiya, mavjudlik sanasi aniqlanadi. Aniqlanmagan qiymatlar «ko‘rsatilmagan» bo‘ladi; kartochkani to‘liq ko‘rsatish uchun taxmin kiritish taqiqlanadi. Takroriy e’lonlar manba, kontakt va mazmun bo‘yicha tekshiriladi. Bitta telefon mos kelishi o‘chirish uchun yetarli emas: vositachida bir nechta obyekt bo‘lishi mumkin.</w:t>
      </w:r>
    </w:p>
    <w:p>
      <w:pPr>
        <w:pStyle w:val="Heading3"/>
      </w:pPr>
      <w:r>
        <w:t>11.3 Himoya uchun ma’lumotlar to‘plami</w:t>
      </w:r>
    </w:p>
    <w:p>
      <w:r>
        <w:t>24 ta sun’iy taklif tayyorlanadi: 6 ta butun uy/kvartira ijarasi, 10 ta xona/o‘rin, 4 ta ikkilamchi bozordagi sotuv, ikki yangi qurilish loyihasida 4 ta taklif. 16 ta ijara ichida: 8 tasi talabalarni qabul qiladi, 4 tasi qabul qilmaydi, 4 tasida shart noma’lum. Bitta olib tashlangan va bitta eskirgan yozuv ham bo‘ladi; shu sababli ommaviy katalogda 24 tadan kam kartochka ko‘rinadi.</w:t>
      </w:r>
    </w:p>
    <w:p>
      <w:r>
        <w:t>Belgilangan va noma’lum xarajatli misollar, bitta USD taklifi, turli hududlar va joylashish sanalari qo‘shiladi. O‘z suratlari yoki foydalanishga ruxsat etilgan tasvirlar ishlatiladi; test kontaktlari tasodifiy haqiqiy shaxslarga olib bormasligi kerak. O‘quv e’lonlarida «Demo» belgisi bo‘ladi; baza seed buyrug‘i bilan tiklanadi. Ruxsat olingan va manbasi to‘g‘ri yozilgan haqiqiy takliflarni ham qo‘shish mumkin.</w:t>
      </w:r>
    </w:p>
    <w:p>
      <w:r>
        <w:br w:type="page"/>
      </w:r>
    </w:p>
    <w:p>
      <w:pPr>
        <w:pStyle w:val="Heading1"/>
      </w:pPr>
      <w:r>
        <w:t>12 Ma’lumotlar modeli</w:t>
      </w:r>
    </w:p>
    <w:p>
      <w:pPr>
        <w:pStyle w:val="Heading3"/>
      </w:pPr>
      <w:r>
        <w:t>12.1 Jadvallar va bog‘lanishlar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Jadval</w:t>
            </w:r>
          </w:p>
        </w:tc>
        <w:tc>
          <w:tcPr>
            <w:tcW w:type="dxa" w:w="7776"/>
            <w:tcMar>
              <w:top w:w="65" w:type="dxa"/>
              <w:left w:w="85" w:type="dxa"/>
              <w:bottom w:w="65" w:type="dxa"/>
              <w:right w:w="85" w:type="dxa"/>
            </w:tcMar>
            <w:shd w:fill="24435B"/>
          </w:tcPr>
          <w:p>
            <w:pPr>
              <w:spacing w:after="0" w:line="240" w:lineRule="auto"/>
            </w:pPr>
            <w:r>
              <w:rPr>
                <w:b/>
                <w:color w:val="FFFFFF"/>
                <w:sz w:val="18"/>
              </w:rPr>
              <w:t>Asosiy maydonlar va vazifasi</w:t>
            </w:r>
          </w:p>
        </w:tc>
      </w:tr>
      <w:tr>
        <w:tc>
          <w:tcPr>
            <w:tcW w:type="dxa" w:w="2448"/>
            <w:tcMar>
              <w:top w:w="65" w:type="dxa"/>
              <w:left w:w="85" w:type="dxa"/>
              <w:bottom w:w="65" w:type="dxa"/>
              <w:right w:w="85" w:type="dxa"/>
            </w:tcMar>
            <w:shd w:fill="FFFFFF"/>
          </w:tcPr>
          <w:p>
            <w:pPr>
              <w:spacing w:after="0" w:line="240" w:lineRule="auto"/>
            </w:pPr>
            <w:r>
              <w:rPr>
                <w:sz w:val="18"/>
              </w:rPr>
              <w:t>users</w:t>
            </w:r>
          </w:p>
        </w:tc>
        <w:tc>
          <w:tcPr>
            <w:tcW w:type="dxa" w:w="7776"/>
            <w:tcMar>
              <w:top w:w="65" w:type="dxa"/>
              <w:left w:w="85" w:type="dxa"/>
              <w:bottom w:w="65" w:type="dxa"/>
              <w:right w:w="85" w:type="dxa"/>
            </w:tcMar>
            <w:shd w:fill="FFFFFF"/>
          </w:tcPr>
          <w:p>
            <w:pPr>
              <w:spacing w:after="0" w:line="240" w:lineRule="auto"/>
            </w:pPr>
            <w:r>
              <w:rPr>
                <w:sz w:val="18"/>
              </w:rPr>
              <w:t>id, name, email unique, password_hash, role, maxfiy phone, timestamps</w:t>
            </w:r>
          </w:p>
        </w:tc>
      </w:tr>
      <w:tr>
        <w:tc>
          <w:tcPr>
            <w:tcW w:type="dxa" w:w="2448"/>
            <w:tcMar>
              <w:top w:w="65" w:type="dxa"/>
              <w:left w:w="85" w:type="dxa"/>
              <w:bottom w:w="65" w:type="dxa"/>
              <w:right w:w="85" w:type="dxa"/>
            </w:tcMar>
            <w:shd w:fill="F3F6F8"/>
          </w:tcPr>
          <w:p>
            <w:pPr>
              <w:spacing w:after="0" w:line="240" w:lineRule="auto"/>
            </w:pPr>
            <w:r>
              <w:rPr>
                <w:sz w:val="18"/>
              </w:rPr>
              <w:t>districts</w:t>
            </w:r>
          </w:p>
        </w:tc>
        <w:tc>
          <w:tcPr>
            <w:tcW w:type="dxa" w:w="7776"/>
            <w:tcMar>
              <w:top w:w="65" w:type="dxa"/>
              <w:left w:w="85" w:type="dxa"/>
              <w:bottom w:w="65" w:type="dxa"/>
              <w:right w:w="85" w:type="dxa"/>
            </w:tcMar>
            <w:shd w:fill="F3F6F8"/>
          </w:tcPr>
          <w:p>
            <w:pPr>
              <w:spacing w:after="0" w:line="240" w:lineRule="auto"/>
            </w:pPr>
            <w:r>
              <w:rPr>
                <w:sz w:val="18"/>
              </w:rPr>
              <w:t>id, name_uz, name_ru nullable, active</w:t>
            </w:r>
          </w:p>
        </w:tc>
      </w:tr>
      <w:tr>
        <w:tc>
          <w:tcPr>
            <w:tcW w:type="dxa" w:w="2448"/>
            <w:tcMar>
              <w:top w:w="65" w:type="dxa"/>
              <w:left w:w="85" w:type="dxa"/>
              <w:bottom w:w="65" w:type="dxa"/>
              <w:right w:w="85" w:type="dxa"/>
            </w:tcMar>
            <w:shd w:fill="FFFFFF"/>
          </w:tcPr>
          <w:p>
            <w:pPr>
              <w:spacing w:after="0" w:line="240" w:lineRule="auto"/>
            </w:pPr>
            <w:r>
              <w:rPr>
                <w:sz w:val="18"/>
              </w:rPr>
              <w:t>projects</w:t>
            </w:r>
          </w:p>
        </w:tc>
        <w:tc>
          <w:tcPr>
            <w:tcW w:type="dxa" w:w="7776"/>
            <w:tcMar>
              <w:top w:w="65" w:type="dxa"/>
              <w:left w:w="85" w:type="dxa"/>
              <w:bottom w:w="65" w:type="dxa"/>
              <w:right w:w="85" w:type="dxa"/>
            </w:tcMar>
            <w:shd w:fill="FFFFFF"/>
          </w:tcPr>
          <w:p>
            <w:pPr>
              <w:spacing w:after="0" w:line="240" w:lineRule="auto"/>
            </w:pPr>
            <w:r>
              <w:rPr>
                <w:sz w:val="18"/>
              </w:rPr>
              <w:t>id, manager_user_id, district_id, name, developer_name, description, stage, completion_text, moderation_status, is_demo</w:t>
            </w:r>
          </w:p>
        </w:tc>
      </w:tr>
      <w:tr>
        <w:tc>
          <w:tcPr>
            <w:tcW w:type="dxa" w:w="2448"/>
            <w:tcMar>
              <w:top w:w="65" w:type="dxa"/>
              <w:left w:w="85" w:type="dxa"/>
              <w:bottom w:w="65" w:type="dxa"/>
              <w:right w:w="85" w:type="dxa"/>
            </w:tcMar>
            <w:shd w:fill="F3F6F8"/>
          </w:tcPr>
          <w:p>
            <w:pPr>
              <w:spacing w:after="0" w:line="240" w:lineRule="auto"/>
            </w:pPr>
            <w:r>
              <w:rPr>
                <w:sz w:val="18"/>
              </w:rPr>
              <w:t>listings</w:t>
            </w:r>
          </w:p>
        </w:tc>
        <w:tc>
          <w:tcPr>
            <w:tcW w:type="dxa" w:w="7776"/>
            <w:tcMar>
              <w:top w:w="65" w:type="dxa"/>
              <w:left w:w="85" w:type="dxa"/>
              <w:bottom w:w="65" w:type="dxa"/>
              <w:right w:w="85" w:type="dxa"/>
            </w:tcMar>
            <w:shd w:fill="F3F6F8"/>
          </w:tcPr>
          <w:p>
            <w:pPr>
              <w:spacing w:after="0" w:line="240" w:lineRule="auto"/>
            </w:pPr>
            <w:r>
              <w:rPr>
                <w:sz w:val="18"/>
              </w:rPr>
              <w:t>id, owner_user_id, project_id nullable, district_id, tasnif, mazmun, shartlar, summalar, holatlar, confirmed_at, is_demo</w:t>
            </w:r>
          </w:p>
        </w:tc>
      </w:tr>
      <w:tr>
        <w:tc>
          <w:tcPr>
            <w:tcW w:type="dxa" w:w="2448"/>
            <w:tcMar>
              <w:top w:w="65" w:type="dxa"/>
              <w:left w:w="85" w:type="dxa"/>
              <w:bottom w:w="65" w:type="dxa"/>
              <w:right w:w="85" w:type="dxa"/>
            </w:tcMar>
            <w:shd w:fill="FFFFFF"/>
          </w:tcPr>
          <w:p>
            <w:pPr>
              <w:spacing w:after="0" w:line="240" w:lineRule="auto"/>
            </w:pPr>
            <w:r>
              <w:rPr>
                <w:sz w:val="18"/>
              </w:rPr>
              <w:t>media</w:t>
            </w:r>
          </w:p>
        </w:tc>
        <w:tc>
          <w:tcPr>
            <w:tcW w:type="dxa" w:w="7776"/>
            <w:tcMar>
              <w:top w:w="65" w:type="dxa"/>
              <w:left w:w="85" w:type="dxa"/>
              <w:bottom w:w="65" w:type="dxa"/>
              <w:right w:w="85" w:type="dxa"/>
            </w:tcMar>
            <w:shd w:fill="FFFFFF"/>
          </w:tcPr>
          <w:p>
            <w:pPr>
              <w:spacing w:after="0" w:line="240" w:lineRule="auto"/>
            </w:pPr>
            <w:r>
              <w:rPr>
                <w:sz w:val="18"/>
              </w:rPr>
              <w:t>id, listing_id yoki project_id, storage_path, mime, sort_order; faqat bitta asosiy obyekt</w:t>
            </w:r>
          </w:p>
        </w:tc>
      </w:tr>
      <w:tr>
        <w:tc>
          <w:tcPr>
            <w:tcW w:type="dxa" w:w="2448"/>
            <w:tcMar>
              <w:top w:w="65" w:type="dxa"/>
              <w:left w:w="85" w:type="dxa"/>
              <w:bottom w:w="65" w:type="dxa"/>
              <w:right w:w="85" w:type="dxa"/>
            </w:tcMar>
            <w:shd w:fill="F3F6F8"/>
          </w:tcPr>
          <w:p>
            <w:pPr>
              <w:spacing w:after="0" w:line="240" w:lineRule="auto"/>
            </w:pPr>
            <w:r>
              <w:rPr>
                <w:sz w:val="18"/>
              </w:rPr>
              <w:t>amenities</w:t>
            </w:r>
          </w:p>
        </w:tc>
        <w:tc>
          <w:tcPr>
            <w:tcW w:type="dxa" w:w="7776"/>
            <w:tcMar>
              <w:top w:w="65" w:type="dxa"/>
              <w:left w:w="85" w:type="dxa"/>
              <w:bottom w:w="65" w:type="dxa"/>
              <w:right w:w="85" w:type="dxa"/>
            </w:tcMar>
            <w:shd w:fill="F3F6F8"/>
          </w:tcPr>
          <w:p>
            <w:pPr>
              <w:spacing w:after="0" w:line="240" w:lineRule="auto"/>
            </w:pPr>
            <w:r>
              <w:rPr>
                <w:sz w:val="18"/>
              </w:rPr>
              <w:t>id, code unique, name_uz; qulayliklar ma’lumotnomasi</w:t>
            </w:r>
          </w:p>
        </w:tc>
      </w:tr>
      <w:tr>
        <w:tc>
          <w:tcPr>
            <w:tcW w:type="dxa" w:w="2448"/>
            <w:tcMar>
              <w:top w:w="65" w:type="dxa"/>
              <w:left w:w="85" w:type="dxa"/>
              <w:bottom w:w="65" w:type="dxa"/>
              <w:right w:w="85" w:type="dxa"/>
            </w:tcMar>
            <w:shd w:fill="FFFFFF"/>
          </w:tcPr>
          <w:p>
            <w:pPr>
              <w:spacing w:after="0" w:line="240" w:lineRule="auto"/>
            </w:pPr>
            <w:r>
              <w:rPr>
                <w:sz w:val="18"/>
              </w:rPr>
              <w:t>listing_amenity</w:t>
            </w:r>
          </w:p>
        </w:tc>
        <w:tc>
          <w:tcPr>
            <w:tcW w:type="dxa" w:w="7776"/>
            <w:tcMar>
              <w:top w:w="65" w:type="dxa"/>
              <w:left w:w="85" w:type="dxa"/>
              <w:bottom w:w="65" w:type="dxa"/>
              <w:right w:w="85" w:type="dxa"/>
            </w:tcMar>
            <w:shd w:fill="FFFFFF"/>
          </w:tcPr>
          <w:p>
            <w:pPr>
              <w:spacing w:after="0" w:line="240" w:lineRule="auto"/>
            </w:pPr>
            <w:r>
              <w:rPr>
                <w:sz w:val="18"/>
              </w:rPr>
              <w:t>listing_id + amenity_id, birgalikda noyob kalit</w:t>
            </w:r>
          </w:p>
        </w:tc>
      </w:tr>
      <w:tr>
        <w:tc>
          <w:tcPr>
            <w:tcW w:type="dxa" w:w="2448"/>
            <w:tcMar>
              <w:top w:w="65" w:type="dxa"/>
              <w:left w:w="85" w:type="dxa"/>
              <w:bottom w:w="65" w:type="dxa"/>
              <w:right w:w="85" w:type="dxa"/>
            </w:tcMar>
            <w:shd w:fill="F3F6F8"/>
          </w:tcPr>
          <w:p>
            <w:pPr>
              <w:spacing w:after="0" w:line="240" w:lineRule="auto"/>
            </w:pPr>
            <w:r>
              <w:rPr>
                <w:sz w:val="18"/>
              </w:rPr>
              <w:t>requests</w:t>
            </w:r>
          </w:p>
        </w:tc>
        <w:tc>
          <w:tcPr>
            <w:tcW w:type="dxa" w:w="7776"/>
            <w:tcMar>
              <w:top w:w="65" w:type="dxa"/>
              <w:left w:w="85" w:type="dxa"/>
              <w:bottom w:w="65" w:type="dxa"/>
              <w:right w:w="85" w:type="dxa"/>
            </w:tcMar>
            <w:shd w:fill="F3F6F8"/>
          </w:tcPr>
          <w:p>
            <w:pPr>
              <w:spacing w:after="0" w:line="240" w:lineRule="auto"/>
            </w:pPr>
            <w:r>
              <w:rPr>
                <w:sz w:val="18"/>
              </w:rPr>
              <w:t>id, requester_id, recipient_id, listing_id yoki project_id, murojaat maydonlari, status, idempotency_key</w:t>
            </w:r>
          </w:p>
        </w:tc>
      </w:tr>
      <w:tr>
        <w:tc>
          <w:tcPr>
            <w:tcW w:type="dxa" w:w="2448"/>
            <w:tcMar>
              <w:top w:w="65" w:type="dxa"/>
              <w:left w:w="85" w:type="dxa"/>
              <w:bottom w:w="65" w:type="dxa"/>
              <w:right w:w="85" w:type="dxa"/>
            </w:tcMar>
            <w:shd w:fill="FFFFFF"/>
          </w:tcPr>
          <w:p>
            <w:pPr>
              <w:spacing w:after="0" w:line="240" w:lineRule="auto"/>
            </w:pPr>
            <w:r>
              <w:rPr>
                <w:sz w:val="18"/>
              </w:rPr>
              <w:t>request_events</w:t>
            </w:r>
          </w:p>
        </w:tc>
        <w:tc>
          <w:tcPr>
            <w:tcW w:type="dxa" w:w="7776"/>
            <w:tcMar>
              <w:top w:w="65" w:type="dxa"/>
              <w:left w:w="85" w:type="dxa"/>
              <w:bottom w:w="65" w:type="dxa"/>
              <w:right w:w="85" w:type="dxa"/>
            </w:tcMar>
            <w:shd w:fill="FFFFFF"/>
          </w:tcPr>
          <w:p>
            <w:pPr>
              <w:spacing w:after="0" w:line="240" w:lineRule="auto"/>
            </w:pPr>
            <w:r>
              <w:rPr>
                <w:sz w:val="18"/>
              </w:rPr>
              <w:t>id, request_id, actor_id, from_status, to_status, proposed_at, comment, created_at</w:t>
            </w:r>
          </w:p>
        </w:tc>
      </w:tr>
      <w:tr>
        <w:tc>
          <w:tcPr>
            <w:tcW w:type="dxa" w:w="2448"/>
            <w:tcMar>
              <w:top w:w="65" w:type="dxa"/>
              <w:left w:w="85" w:type="dxa"/>
              <w:bottom w:w="65" w:type="dxa"/>
              <w:right w:w="85" w:type="dxa"/>
            </w:tcMar>
            <w:shd w:fill="F3F6F8"/>
          </w:tcPr>
          <w:p>
            <w:pPr>
              <w:spacing w:after="0" w:line="240" w:lineRule="auto"/>
            </w:pPr>
            <w:r>
              <w:rPr>
                <w:sz w:val="18"/>
              </w:rPr>
              <w:t>reports</w:t>
            </w:r>
          </w:p>
        </w:tc>
        <w:tc>
          <w:tcPr>
            <w:tcW w:type="dxa" w:w="7776"/>
            <w:tcMar>
              <w:top w:w="65" w:type="dxa"/>
              <w:left w:w="85" w:type="dxa"/>
              <w:bottom w:w="65" w:type="dxa"/>
              <w:right w:w="85" w:type="dxa"/>
            </w:tcMar>
            <w:shd w:fill="F3F6F8"/>
          </w:tcPr>
          <w:p>
            <w:pPr>
              <w:spacing w:after="0" w:line="240" w:lineRule="auto"/>
            </w:pPr>
            <w:r>
              <w:rPr>
                <w:sz w:val="18"/>
              </w:rPr>
              <w:t>id, listing_id, reporter_id, reason, comment, status, resolver_id, resolution</w:t>
            </w:r>
          </w:p>
        </w:tc>
      </w:tr>
      <w:tr>
        <w:tc>
          <w:tcPr>
            <w:tcW w:type="dxa" w:w="2448"/>
            <w:tcMar>
              <w:top w:w="65" w:type="dxa"/>
              <w:left w:w="85" w:type="dxa"/>
              <w:bottom w:w="65" w:type="dxa"/>
              <w:right w:w="85" w:type="dxa"/>
            </w:tcMar>
            <w:shd w:fill="FFFFFF"/>
          </w:tcPr>
          <w:p>
            <w:pPr>
              <w:spacing w:after="0" w:line="240" w:lineRule="auto"/>
            </w:pPr>
            <w:r>
              <w:rPr>
                <w:sz w:val="18"/>
              </w:rPr>
              <w:t>moderation_events</w:t>
            </w:r>
          </w:p>
        </w:tc>
        <w:tc>
          <w:tcPr>
            <w:tcW w:type="dxa" w:w="7776"/>
            <w:tcMar>
              <w:top w:w="65" w:type="dxa"/>
              <w:left w:w="85" w:type="dxa"/>
              <w:bottom w:w="65" w:type="dxa"/>
              <w:right w:w="85" w:type="dxa"/>
            </w:tcMar>
            <w:shd w:fill="FFFFFF"/>
          </w:tcPr>
          <w:p>
            <w:pPr>
              <w:spacing w:after="0" w:line="240" w:lineRule="auto"/>
            </w:pPr>
            <w:r>
              <w:rPr>
                <w:sz w:val="18"/>
              </w:rPr>
              <w:t>id, actor_id, listing_id yoki project_id, amal, sabab, created_at</w:t>
            </w:r>
          </w:p>
        </w:tc>
      </w:tr>
    </w:tbl>
    <w:p>
      <w:pPr>
        <w:spacing w:after="0"/>
      </w:pPr>
    </w:p>
    <w:p>
      <w:r>
        <w:t>Murojaatning bitta asosiy nishoni bo‘ladi: listing_id yoki project_id. Loyiha maslahati uchun qo‘shimcha interest_listing_id berilishi mumkin; u shu loyihaga tegishli bo‘lishi va qabul qiluvchini o‘zgartirmasligi kerak. recipient_id yaratilish paytida qabul qiluvchini qayd etadi. P0da faol murojaatlari bor obyekt mas’ulini almashtirish mumkin emas: administrator avval topshirish masalasini tizimdan tashqarida hal qiladi yoki murojaatlarni sabab bilan yopadi. Mijoz kontaktlarini avtomatik boshqa shaxsga o‘tkazish amalga oshirilmaydi.</w:t>
      </w:r>
    </w:p>
    <w:p>
      <w:pPr>
        <w:pStyle w:val="Heading3"/>
      </w:pPr>
      <w:r>
        <w:t>12.2 Ma’lumot yaxlitligi</w:t>
      </w:r>
    </w:p>
    <w:p>
      <w:r>
        <w:t>Tashqi kalitlar ishlatilishi shart; email, qulaylik–e’lon juftligi va yuborish kaliti noyob. enum hamda qiymatlar serverda, imkon bo‘lsa baza cheklovlari bilan ham tekshiriladi. Summalar manfiy emas, bo‘sh o‘rinlar sig‘imdan oshmaydi. project_idli yangi qurilish e’loni shu loyiha vakiliga tegishli bo‘lishi kerak; oddiy ijara loyihaga biriktirilmaydi.</w:t>
      </w:r>
    </w:p>
    <w:p>
      <w:r>
        <w:t>Kabinetda e’lonni o‘chirish arxivlash shaklida bajariladi; murojaatlar tarixi yo‘qolmaydi. Tarixi bor hisoblar P0 foydalanuvchi interfeysidan bog‘liq yozuvlar bilan birga kaskad tarzda o‘chirilmaydi. Loglarda parollar, tokenlar va kontakt formalarining to‘liq mazmuni saqlanmaydi.</w:t>
      </w:r>
    </w:p>
    <w:p>
      <w:pPr>
        <w:pStyle w:val="Heading3"/>
      </w:pPr>
      <w:r>
        <w:t>12.3 Indekslar</w:t>
      </w:r>
    </w:p>
    <w:p>
      <w:r>
        <w:t>Nashr holatlari va confirmed_at; bo‘lim/hudud/valyuta/narx; owner_user_id; project_id; murojaatlarda recipient_id/status/created_at hamda requester_id/created_at; hodisalarda request_id/created_at bo‘yicha indekslar yaratiladi. P0da to‘liq matnli qidiruv va geografik indekslar shart emas. Baza tuzilmasi qo‘lda emas, migratsiyalar orqali boshqariladi va tekshiriladi.</w:t>
      </w:r>
    </w:p>
    <w:p>
      <w:r>
        <w:br w:type="page"/>
      </w:r>
    </w:p>
    <w:p>
      <w:pPr>
        <w:pStyle w:val="Heading1"/>
      </w:pPr>
      <w:r>
        <w:t>13 E’lon maydonlari va qat’iy qoidalar</w:t>
      </w:r>
    </w:p>
    <w:p>
      <w:pPr>
        <w:pStyle w:val="Heading3"/>
      </w:pPr>
      <w:r>
        <w:t>13.1 Asosiy maydonlar lug‘ati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Maydon</w:t>
            </w:r>
          </w:p>
        </w:tc>
        <w:tc>
          <w:tcPr>
            <w:tcW w:type="dxa" w:w="7776"/>
            <w:tcMar>
              <w:top w:w="65" w:type="dxa"/>
              <w:left w:w="85" w:type="dxa"/>
              <w:bottom w:w="65" w:type="dxa"/>
              <w:right w:w="85" w:type="dxa"/>
            </w:tcMar>
            <w:shd w:fill="24435B"/>
          </w:tcPr>
          <w:p>
            <w:pPr>
              <w:spacing w:after="0" w:line="240" w:lineRule="auto"/>
            </w:pPr>
            <w:r>
              <w:rPr>
                <w:b/>
                <w:color w:val="FFFFFF"/>
                <w:sz w:val="18"/>
              </w:rPr>
              <w:t>Tur va qoida</w:t>
            </w:r>
          </w:p>
        </w:tc>
      </w:tr>
      <w:tr>
        <w:tc>
          <w:tcPr>
            <w:tcW w:type="dxa" w:w="2448"/>
            <w:tcMar>
              <w:top w:w="65" w:type="dxa"/>
              <w:left w:w="85" w:type="dxa"/>
              <w:bottom w:w="65" w:type="dxa"/>
              <w:right w:w="85" w:type="dxa"/>
            </w:tcMar>
            <w:shd w:fill="FFFFFF"/>
          </w:tcPr>
          <w:p>
            <w:pPr>
              <w:spacing w:after="0" w:line="240" w:lineRule="auto"/>
            </w:pPr>
            <w:r>
              <w:rPr>
                <w:sz w:val="18"/>
              </w:rPr>
              <w:t>deal_type, market_type</w:t>
            </w:r>
          </w:p>
        </w:tc>
        <w:tc>
          <w:tcPr>
            <w:tcW w:type="dxa" w:w="7776"/>
            <w:tcMar>
              <w:top w:w="65" w:type="dxa"/>
              <w:left w:w="85" w:type="dxa"/>
              <w:bottom w:w="65" w:type="dxa"/>
              <w:right w:w="85" w:type="dxa"/>
            </w:tcMar>
            <w:shd w:fill="FFFFFF"/>
          </w:tcPr>
          <w:p>
            <w:pPr>
              <w:spacing w:after="0" w:line="240" w:lineRule="auto"/>
            </w:pPr>
            <w:r>
              <w:rPr>
                <w:sz w:val="18"/>
              </w:rPr>
              <w:t>rent/sale; resale/new_build; ijarada market_type bo‘sh</w:t>
            </w:r>
          </w:p>
        </w:tc>
      </w:tr>
      <w:tr>
        <w:tc>
          <w:tcPr>
            <w:tcW w:type="dxa" w:w="2448"/>
            <w:tcMar>
              <w:top w:w="65" w:type="dxa"/>
              <w:left w:w="85" w:type="dxa"/>
              <w:bottom w:w="65" w:type="dxa"/>
              <w:right w:w="85" w:type="dxa"/>
            </w:tcMar>
            <w:shd w:fill="F3F6F8"/>
          </w:tcPr>
          <w:p>
            <w:pPr>
              <w:spacing w:after="0" w:line="240" w:lineRule="auto"/>
            </w:pPr>
            <w:r>
              <w:rPr>
                <w:sz w:val="18"/>
              </w:rPr>
              <w:t>property_type, rental_unit</w:t>
            </w:r>
          </w:p>
        </w:tc>
        <w:tc>
          <w:tcPr>
            <w:tcW w:type="dxa" w:w="7776"/>
            <w:tcMar>
              <w:top w:w="65" w:type="dxa"/>
              <w:left w:w="85" w:type="dxa"/>
              <w:bottom w:w="65" w:type="dxa"/>
              <w:right w:w="85" w:type="dxa"/>
            </w:tcMar>
            <w:shd w:fill="F3F6F8"/>
          </w:tcPr>
          <w:p>
            <w:pPr>
              <w:spacing w:after="0" w:line="240" w:lineRule="auto"/>
            </w:pPr>
            <w:r>
              <w:rPr>
                <w:sz w:val="18"/>
              </w:rPr>
              <w:t>apartment/house/dormitory; whole/room/bed faqat ijara uchun</w:t>
            </w:r>
          </w:p>
        </w:tc>
      </w:tr>
      <w:tr>
        <w:tc>
          <w:tcPr>
            <w:tcW w:type="dxa" w:w="2448"/>
            <w:tcMar>
              <w:top w:w="65" w:type="dxa"/>
              <w:left w:w="85" w:type="dxa"/>
              <w:bottom w:w="65" w:type="dxa"/>
              <w:right w:w="85" w:type="dxa"/>
            </w:tcMar>
            <w:shd w:fill="FFFFFF"/>
          </w:tcPr>
          <w:p>
            <w:pPr>
              <w:spacing w:after="0" w:line="240" w:lineRule="auto"/>
            </w:pPr>
            <w:r>
              <w:rPr>
                <w:sz w:val="18"/>
              </w:rPr>
              <w:t>dormitory_type</w:t>
            </w:r>
          </w:p>
        </w:tc>
        <w:tc>
          <w:tcPr>
            <w:tcW w:type="dxa" w:w="7776"/>
            <w:tcMar>
              <w:top w:w="65" w:type="dxa"/>
              <w:left w:w="85" w:type="dxa"/>
              <w:bottom w:w="65" w:type="dxa"/>
              <w:right w:w="85" w:type="dxa"/>
            </w:tcMar>
            <w:shd w:fill="FFFFFF"/>
          </w:tcPr>
          <w:p>
            <w:pPr>
              <w:spacing w:after="0" w:line="240" w:lineRule="auto"/>
            </w:pPr>
            <w:r>
              <w:rPr>
                <w:sz w:val="18"/>
              </w:rPr>
              <w:t>private/university; dormitory uchun majburiy</w:t>
            </w:r>
          </w:p>
        </w:tc>
      </w:tr>
      <w:tr>
        <w:tc>
          <w:tcPr>
            <w:tcW w:type="dxa" w:w="2448"/>
            <w:tcMar>
              <w:top w:w="65" w:type="dxa"/>
              <w:left w:w="85" w:type="dxa"/>
              <w:bottom w:w="65" w:type="dxa"/>
              <w:right w:w="85" w:type="dxa"/>
            </w:tcMar>
            <w:shd w:fill="F3F6F8"/>
          </w:tcPr>
          <w:p>
            <w:pPr>
              <w:spacing w:after="0" w:line="240" w:lineRule="auto"/>
            </w:pPr>
            <w:r>
              <w:rPr>
                <w:sz w:val="18"/>
              </w:rPr>
              <w:t>students_allowed</w:t>
            </w:r>
          </w:p>
        </w:tc>
        <w:tc>
          <w:tcPr>
            <w:tcW w:type="dxa" w:w="7776"/>
            <w:tcMar>
              <w:top w:w="65" w:type="dxa"/>
              <w:left w:w="85" w:type="dxa"/>
              <w:bottom w:w="65" w:type="dxa"/>
              <w:right w:w="85" w:type="dxa"/>
            </w:tcMar>
            <w:shd w:fill="F3F6F8"/>
          </w:tcPr>
          <w:p>
            <w:pPr>
              <w:spacing w:after="0" w:line="240" w:lineRule="auto"/>
            </w:pPr>
            <w:r>
              <w:rPr>
                <w:sz w:val="18"/>
              </w:rPr>
              <w:t>yes/no/unknown; sotuv uchun bo‘sh</w:t>
            </w:r>
          </w:p>
        </w:tc>
      </w:tr>
      <w:tr>
        <w:tc>
          <w:tcPr>
            <w:tcW w:type="dxa" w:w="2448"/>
            <w:tcMar>
              <w:top w:w="65" w:type="dxa"/>
              <w:left w:w="85" w:type="dxa"/>
              <w:bottom w:w="65" w:type="dxa"/>
              <w:right w:w="85" w:type="dxa"/>
            </w:tcMar>
            <w:shd w:fill="FFFFFF"/>
          </w:tcPr>
          <w:p>
            <w:pPr>
              <w:spacing w:after="0" w:line="240" w:lineRule="auto"/>
            </w:pPr>
            <w:r>
              <w:rPr>
                <w:sz w:val="18"/>
              </w:rPr>
              <w:t>title, description</w:t>
            </w:r>
          </w:p>
        </w:tc>
        <w:tc>
          <w:tcPr>
            <w:tcW w:type="dxa" w:w="7776"/>
            <w:tcMar>
              <w:top w:w="65" w:type="dxa"/>
              <w:left w:w="85" w:type="dxa"/>
              <w:bottom w:w="65" w:type="dxa"/>
              <w:right w:w="85" w:type="dxa"/>
            </w:tcMar>
            <w:shd w:fill="FFFFFF"/>
          </w:tcPr>
          <w:p>
            <w:pPr>
              <w:spacing w:after="0" w:line="240" w:lineRule="auto"/>
            </w:pPr>
            <w:r>
              <w:rPr>
                <w:sz w:val="18"/>
              </w:rPr>
              <w:t>8-bo‘limdagi uzunlik cheklovlari; HTMLsiz oddiy matn</w:t>
            </w:r>
          </w:p>
        </w:tc>
      </w:tr>
      <w:tr>
        <w:tc>
          <w:tcPr>
            <w:tcW w:type="dxa" w:w="2448"/>
            <w:tcMar>
              <w:top w:w="65" w:type="dxa"/>
              <w:left w:w="85" w:type="dxa"/>
              <w:bottom w:w="65" w:type="dxa"/>
              <w:right w:w="85" w:type="dxa"/>
            </w:tcMar>
            <w:shd w:fill="F3F6F8"/>
          </w:tcPr>
          <w:p>
            <w:pPr>
              <w:spacing w:after="0" w:line="240" w:lineRule="auto"/>
            </w:pPr>
            <w:r>
              <w:rPr>
                <w:sz w:val="18"/>
              </w:rPr>
              <w:t>currency, price, price_basis</w:t>
            </w:r>
          </w:p>
        </w:tc>
        <w:tc>
          <w:tcPr>
            <w:tcW w:type="dxa" w:w="7776"/>
            <w:tcMar>
              <w:top w:w="65" w:type="dxa"/>
              <w:left w:w="85" w:type="dxa"/>
              <w:bottom w:w="65" w:type="dxa"/>
              <w:right w:w="85" w:type="dxa"/>
            </w:tcMar>
            <w:shd w:fill="F3F6F8"/>
          </w:tcPr>
          <w:p>
            <w:pPr>
              <w:spacing w:after="0" w:line="240" w:lineRule="auto"/>
            </w:pPr>
            <w:r>
              <w:rPr>
                <w:sz w:val="18"/>
              </w:rPr>
              <w:t>UZS/USD; qoidaga ko‘ra decimal yoki NULL; monthly_unit/total/from_total/per_m2/on_request</w:t>
            </w:r>
          </w:p>
        </w:tc>
      </w:tr>
      <w:tr>
        <w:tc>
          <w:tcPr>
            <w:tcW w:type="dxa" w:w="2448"/>
            <w:tcMar>
              <w:top w:w="65" w:type="dxa"/>
              <w:left w:w="85" w:type="dxa"/>
              <w:bottom w:w="65" w:type="dxa"/>
              <w:right w:w="85" w:type="dxa"/>
            </w:tcMar>
            <w:shd w:fill="FFFFFF"/>
          </w:tcPr>
          <w:p>
            <w:pPr>
              <w:spacing w:after="0" w:line="240" w:lineRule="auto"/>
            </w:pPr>
            <w:r>
              <w:rPr>
                <w:sz w:val="18"/>
              </w:rPr>
              <w:t>utilities_mode, utilities_amount</w:t>
            </w:r>
          </w:p>
        </w:tc>
        <w:tc>
          <w:tcPr>
            <w:tcW w:type="dxa" w:w="7776"/>
            <w:tcMar>
              <w:top w:w="65" w:type="dxa"/>
              <w:left w:w="85" w:type="dxa"/>
              <w:bottom w:w="65" w:type="dxa"/>
              <w:right w:w="85" w:type="dxa"/>
            </w:tcMar>
            <w:shd w:fill="FFFFFF"/>
          </w:tcPr>
          <w:p>
            <w:pPr>
              <w:spacing w:after="0" w:line="240" w:lineRule="auto"/>
            </w:pPr>
            <w:r>
              <w:rPr>
                <w:sz w:val="18"/>
              </w:rPr>
              <w:t>included/fixed/unknown; summa faqat fixed uchun</w:t>
            </w:r>
          </w:p>
        </w:tc>
      </w:tr>
      <w:tr>
        <w:tc>
          <w:tcPr>
            <w:tcW w:type="dxa" w:w="2448"/>
            <w:tcMar>
              <w:top w:w="65" w:type="dxa"/>
              <w:left w:w="85" w:type="dxa"/>
              <w:bottom w:w="65" w:type="dxa"/>
              <w:right w:w="85" w:type="dxa"/>
            </w:tcMar>
            <w:shd w:fill="F3F6F8"/>
          </w:tcPr>
          <w:p>
            <w:pPr>
              <w:spacing w:after="0" w:line="240" w:lineRule="auto"/>
            </w:pPr>
            <w:r>
              <w:rPr>
                <w:sz w:val="18"/>
              </w:rPr>
              <w:t>utilities_payment_timing</w:t>
            </w:r>
          </w:p>
        </w:tc>
        <w:tc>
          <w:tcPr>
            <w:tcW w:type="dxa" w:w="7776"/>
            <w:tcMar>
              <w:top w:w="65" w:type="dxa"/>
              <w:left w:w="85" w:type="dxa"/>
              <w:bottom w:w="65" w:type="dxa"/>
              <w:right w:w="85" w:type="dxa"/>
            </w:tcMar>
            <w:shd w:fill="F3F6F8"/>
          </w:tcPr>
          <w:p>
            <w:pPr>
              <w:spacing w:after="0" w:line="240" w:lineRule="auto"/>
            </w:pPr>
            <w:r>
              <w:rPr>
                <w:sz w:val="18"/>
              </w:rPr>
              <w:t>move_in/later/unknown; fixed uchun ishlatiladi</w:t>
            </w:r>
          </w:p>
        </w:tc>
      </w:tr>
      <w:tr>
        <w:tc>
          <w:tcPr>
            <w:tcW w:type="dxa" w:w="2448"/>
            <w:tcMar>
              <w:top w:w="65" w:type="dxa"/>
              <w:left w:w="85" w:type="dxa"/>
              <w:bottom w:w="65" w:type="dxa"/>
              <w:right w:w="85" w:type="dxa"/>
            </w:tcMar>
            <w:shd w:fill="FFFFFF"/>
          </w:tcPr>
          <w:p>
            <w:pPr>
              <w:spacing w:after="0" w:line="240" w:lineRule="auto"/>
            </w:pPr>
            <w:r>
              <w:rPr>
                <w:sz w:val="18"/>
              </w:rPr>
              <w:t>deposit_mode, deposit_amount</w:t>
            </w:r>
          </w:p>
        </w:tc>
        <w:tc>
          <w:tcPr>
            <w:tcW w:type="dxa" w:w="7776"/>
            <w:tcMar>
              <w:top w:w="65" w:type="dxa"/>
              <w:left w:w="85" w:type="dxa"/>
              <w:bottom w:w="65" w:type="dxa"/>
              <w:right w:w="85" w:type="dxa"/>
            </w:tcMar>
            <w:shd w:fill="FFFFFF"/>
          </w:tcPr>
          <w:p>
            <w:pPr>
              <w:spacing w:after="0" w:line="240" w:lineRule="auto"/>
            </w:pPr>
            <w:r>
              <w:rPr>
                <w:sz w:val="18"/>
              </w:rPr>
              <w:t>none/fixed/unknown; summa faqat fixed uchun</w:t>
            </w:r>
          </w:p>
        </w:tc>
      </w:tr>
      <w:tr>
        <w:tc>
          <w:tcPr>
            <w:tcW w:type="dxa" w:w="2448"/>
            <w:tcMar>
              <w:top w:w="65" w:type="dxa"/>
              <w:left w:w="85" w:type="dxa"/>
              <w:bottom w:w="65" w:type="dxa"/>
              <w:right w:w="85" w:type="dxa"/>
            </w:tcMar>
            <w:shd w:fill="F3F6F8"/>
          </w:tcPr>
          <w:p>
            <w:pPr>
              <w:spacing w:after="0" w:line="240" w:lineRule="auto"/>
            </w:pPr>
            <w:r>
              <w:rPr>
                <w:sz w:val="18"/>
              </w:rPr>
              <w:t>commission_mode, commission_amount</w:t>
            </w:r>
          </w:p>
        </w:tc>
        <w:tc>
          <w:tcPr>
            <w:tcW w:type="dxa" w:w="7776"/>
            <w:tcMar>
              <w:top w:w="65" w:type="dxa"/>
              <w:left w:w="85" w:type="dxa"/>
              <w:bottom w:w="65" w:type="dxa"/>
              <w:right w:w="85" w:type="dxa"/>
            </w:tcMar>
            <w:shd w:fill="F3F6F8"/>
          </w:tcPr>
          <w:p>
            <w:pPr>
              <w:spacing w:after="0" w:line="240" w:lineRule="auto"/>
            </w:pPr>
            <w:r>
              <w:rPr>
                <w:sz w:val="18"/>
              </w:rPr>
              <w:t>none/fixed/unknown; summa faqat fixed uchun</w:t>
            </w:r>
          </w:p>
        </w:tc>
      </w:tr>
      <w:tr>
        <w:tc>
          <w:tcPr>
            <w:tcW w:type="dxa" w:w="2448"/>
            <w:tcMar>
              <w:top w:w="65" w:type="dxa"/>
              <w:left w:w="85" w:type="dxa"/>
              <w:bottom w:w="65" w:type="dxa"/>
              <w:right w:w="85" w:type="dxa"/>
            </w:tcMar>
            <w:shd w:fill="FFFFFF"/>
          </w:tcPr>
          <w:p>
            <w:pPr>
              <w:spacing w:after="0" w:line="240" w:lineRule="auto"/>
            </w:pPr>
            <w:r>
              <w:rPr>
                <w:sz w:val="18"/>
              </w:rPr>
              <w:t>capacity, free_places</w:t>
            </w:r>
          </w:p>
        </w:tc>
        <w:tc>
          <w:tcPr>
            <w:tcW w:type="dxa" w:w="7776"/>
            <w:tcMar>
              <w:top w:w="65" w:type="dxa"/>
              <w:left w:w="85" w:type="dxa"/>
              <w:bottom w:w="65" w:type="dxa"/>
              <w:right w:w="85" w:type="dxa"/>
            </w:tcMar>
            <w:shd w:fill="FFFFFF"/>
          </w:tcPr>
          <w:p>
            <w:pPr>
              <w:spacing w:after="0" w:line="240" w:lineRule="auto"/>
            </w:pPr>
            <w:r>
              <w:rPr>
                <w:sz w:val="18"/>
              </w:rPr>
              <w:t>Butun sonlar; room/bed uchun majburiy</w:t>
            </w:r>
          </w:p>
        </w:tc>
      </w:tr>
      <w:tr>
        <w:tc>
          <w:tcPr>
            <w:tcW w:type="dxa" w:w="2448"/>
            <w:tcMar>
              <w:top w:w="65" w:type="dxa"/>
              <w:left w:w="85" w:type="dxa"/>
              <w:bottom w:w="65" w:type="dxa"/>
              <w:right w:w="85" w:type="dxa"/>
            </w:tcMar>
            <w:shd w:fill="F3F6F8"/>
          </w:tcPr>
          <w:p>
            <w:pPr>
              <w:spacing w:after="0" w:line="240" w:lineRule="auto"/>
            </w:pPr>
            <w:r>
              <w:rPr>
                <w:sz w:val="18"/>
              </w:rPr>
              <w:t>available_from, min_months</w:t>
            </w:r>
          </w:p>
        </w:tc>
        <w:tc>
          <w:tcPr>
            <w:tcW w:type="dxa" w:w="7776"/>
            <w:tcMar>
              <w:top w:w="65" w:type="dxa"/>
              <w:left w:w="85" w:type="dxa"/>
              <w:bottom w:w="65" w:type="dxa"/>
              <w:right w:w="85" w:type="dxa"/>
            </w:tcMar>
            <w:shd w:fill="F3F6F8"/>
          </w:tcPr>
          <w:p>
            <w:pPr>
              <w:spacing w:after="0" w:line="240" w:lineRule="auto"/>
            </w:pPr>
            <w:r>
              <w:rPr>
                <w:sz w:val="18"/>
              </w:rPr>
              <w:t>Mavjudlik boshlangan sana; eng kam muddat nullable</w:t>
            </w:r>
          </w:p>
        </w:tc>
      </w:tr>
      <w:tr>
        <w:tc>
          <w:tcPr>
            <w:tcW w:type="dxa" w:w="2448"/>
            <w:tcMar>
              <w:top w:w="65" w:type="dxa"/>
              <w:left w:w="85" w:type="dxa"/>
              <w:bottom w:w="65" w:type="dxa"/>
              <w:right w:w="85" w:type="dxa"/>
            </w:tcMar>
            <w:shd w:fill="FFFFFF"/>
          </w:tcPr>
          <w:p>
            <w:pPr>
              <w:spacing w:after="0" w:line="240" w:lineRule="auto"/>
            </w:pPr>
            <w:r>
              <w:rPr>
                <w:sz w:val="18"/>
              </w:rPr>
              <w:t>area_m2, rooms, floor</w:t>
            </w:r>
          </w:p>
        </w:tc>
        <w:tc>
          <w:tcPr>
            <w:tcW w:type="dxa" w:w="7776"/>
            <w:tcMar>
              <w:top w:w="65" w:type="dxa"/>
              <w:left w:w="85" w:type="dxa"/>
              <w:bottom w:w="65" w:type="dxa"/>
              <w:right w:w="85" w:type="dxa"/>
            </w:tcMar>
            <w:shd w:fill="FFFFFF"/>
          </w:tcPr>
          <w:p>
            <w:pPr>
              <w:spacing w:after="0" w:line="240" w:lineRule="auto"/>
            </w:pPr>
            <w:r>
              <w:rPr>
                <w:sz w:val="18"/>
              </w:rPr>
              <w:t>Obyekt xususiyatlari; kiritilsa tekshiriladi</w:t>
            </w:r>
          </w:p>
        </w:tc>
      </w:tr>
      <w:tr>
        <w:tc>
          <w:tcPr>
            <w:tcW w:type="dxa" w:w="2448"/>
            <w:tcMar>
              <w:top w:w="65" w:type="dxa"/>
              <w:left w:w="85" w:type="dxa"/>
              <w:bottom w:w="65" w:type="dxa"/>
              <w:right w:w="85" w:type="dxa"/>
            </w:tcMar>
            <w:shd w:fill="F3F6F8"/>
          </w:tcPr>
          <w:p>
            <w:pPr>
              <w:spacing w:after="0" w:line="240" w:lineRule="auto"/>
            </w:pPr>
            <w:r>
              <w:rPr>
                <w:sz w:val="18"/>
              </w:rPr>
              <w:t>location_text, lat, lng</w:t>
            </w:r>
          </w:p>
        </w:tc>
        <w:tc>
          <w:tcPr>
            <w:tcW w:type="dxa" w:w="7776"/>
            <w:tcMar>
              <w:top w:w="65" w:type="dxa"/>
              <w:left w:w="85" w:type="dxa"/>
              <w:bottom w:w="65" w:type="dxa"/>
              <w:right w:w="85" w:type="dxa"/>
            </w:tcMar>
            <w:shd w:fill="F3F6F8"/>
          </w:tcPr>
          <w:p>
            <w:pPr>
              <w:spacing w:after="0" w:line="240" w:lineRule="auto"/>
            </w:pPr>
            <w:r>
              <w:rPr>
                <w:sz w:val="18"/>
              </w:rPr>
              <w:t>Ommaviy mo‘ljal; koordinatalar nullable; aniqlik darajasi alohida maydon</w:t>
            </w:r>
          </w:p>
        </w:tc>
      </w:tr>
      <w:tr>
        <w:tc>
          <w:tcPr>
            <w:tcW w:type="dxa" w:w="2448"/>
            <w:tcMar>
              <w:top w:w="65" w:type="dxa"/>
              <w:left w:w="85" w:type="dxa"/>
              <w:bottom w:w="65" w:type="dxa"/>
              <w:right w:w="85" w:type="dxa"/>
            </w:tcMar>
            <w:shd w:fill="FFFFFF"/>
          </w:tcPr>
          <w:p>
            <w:pPr>
              <w:spacing w:after="0" w:line="240" w:lineRule="auto"/>
            </w:pPr>
            <w:r>
              <w:rPr>
                <w:sz w:val="18"/>
              </w:rPr>
              <w:t>author_type, source_type, source_url</w:t>
            </w:r>
          </w:p>
        </w:tc>
        <w:tc>
          <w:tcPr>
            <w:tcW w:type="dxa" w:w="7776"/>
            <w:tcMar>
              <w:top w:w="65" w:type="dxa"/>
              <w:left w:w="85" w:type="dxa"/>
              <w:bottom w:w="65" w:type="dxa"/>
              <w:right w:w="85" w:type="dxa"/>
            </w:tcMar>
            <w:shd w:fill="FFFFFF"/>
          </w:tcPr>
          <w:p>
            <w:pPr>
              <w:spacing w:after="0" w:line="240" w:lineRule="auto"/>
            </w:pPr>
            <w:r>
              <w:rPr>
                <w:sz w:val="18"/>
              </w:rPr>
              <w:t>owner/agent/developer; direct/telegram/developer/demo; havola nullable</w:t>
            </w:r>
          </w:p>
        </w:tc>
      </w:tr>
      <w:tr>
        <w:tc>
          <w:tcPr>
            <w:tcW w:type="dxa" w:w="2448"/>
            <w:tcMar>
              <w:top w:w="65" w:type="dxa"/>
              <w:left w:w="85" w:type="dxa"/>
              <w:bottom w:w="65" w:type="dxa"/>
              <w:right w:w="85" w:type="dxa"/>
            </w:tcMar>
            <w:shd w:fill="F3F6F8"/>
          </w:tcPr>
          <w:p>
            <w:pPr>
              <w:spacing w:after="0" w:line="240" w:lineRule="auto"/>
            </w:pPr>
            <w:r>
              <w:rPr>
                <w:sz w:val="18"/>
              </w:rPr>
              <w:t>moderation_status, availability_status</w:t>
            </w:r>
          </w:p>
        </w:tc>
        <w:tc>
          <w:tcPr>
            <w:tcW w:type="dxa" w:w="7776"/>
            <w:tcMar>
              <w:top w:w="65" w:type="dxa"/>
              <w:left w:w="85" w:type="dxa"/>
              <w:bottom w:w="65" w:type="dxa"/>
              <w:right w:w="85" w:type="dxa"/>
            </w:tcMar>
            <w:shd w:fill="F3F6F8"/>
          </w:tcPr>
          <w:p>
            <w:pPr>
              <w:spacing w:after="0" w:line="240" w:lineRule="auto"/>
            </w:pPr>
            <w:r>
              <w:rPr>
                <w:sz w:val="18"/>
              </w:rPr>
              <w:t>3-bo‘limdagi mustaqil holatlar to‘plamlari</w:t>
            </w:r>
          </w:p>
        </w:tc>
      </w:tr>
      <w:tr>
        <w:tc>
          <w:tcPr>
            <w:tcW w:type="dxa" w:w="2448"/>
            <w:tcMar>
              <w:top w:w="65" w:type="dxa"/>
              <w:left w:w="85" w:type="dxa"/>
              <w:bottom w:w="65" w:type="dxa"/>
              <w:right w:w="85" w:type="dxa"/>
            </w:tcMar>
            <w:shd w:fill="FFFFFF"/>
          </w:tcPr>
          <w:p>
            <w:pPr>
              <w:spacing w:after="0" w:line="240" w:lineRule="auto"/>
            </w:pPr>
            <w:r>
              <w:rPr>
                <w:sz w:val="18"/>
              </w:rPr>
              <w:t>confirmed_at, published_at, archived_at</w:t>
            </w:r>
          </w:p>
        </w:tc>
        <w:tc>
          <w:tcPr>
            <w:tcW w:type="dxa" w:w="7776"/>
            <w:tcMar>
              <w:top w:w="65" w:type="dxa"/>
              <w:left w:w="85" w:type="dxa"/>
              <w:bottom w:w="65" w:type="dxa"/>
              <w:right w:w="85" w:type="dxa"/>
            </w:tcMar>
            <w:shd w:fill="FFFFFF"/>
          </w:tcPr>
          <w:p>
            <w:pPr>
              <w:spacing w:after="0" w:line="240" w:lineRule="auto"/>
            </w:pPr>
            <w:r>
              <w:rPr>
                <w:sz w:val="18"/>
              </w:rPr>
              <w:t>UTC vaqt belgilari; NULL alohida ma’noga ega</w:t>
            </w:r>
          </w:p>
        </w:tc>
      </w:tr>
    </w:tbl>
    <w:p>
      <w:pPr>
        <w:spacing w:after="0"/>
      </w:pPr>
    </w:p>
    <w:p>
      <w:pPr>
        <w:pStyle w:val="Heading3"/>
      </w:pPr>
      <w:r>
        <w:t>13.2 Noma’lum qiymatlarni saqlash</w:t>
      </w:r>
    </w:p>
    <w:p>
      <w:r>
        <w:t>NULL ma’lumot yo‘qligini, nol esa ma’lum nol summani bildiradi. utilities_mode fixed holatidan unknown holatiga o‘zgarsa, summa tozalanadi. Server mos kelmaydigan maydonlarni, hatto qo‘lda so‘rov orqali yuborilgan bo‘lsa ham, rad etadi yoki hisobga olmaydi. «Ko‘rsatilmagan» matni interfeysda chiqariladi; u sonli maydonga yozilmaydi.</w:t>
      </w:r>
    </w:p>
    <w:p>
      <w:pPr>
        <w:pStyle w:val="Heading3"/>
      </w:pPr>
      <w:r>
        <w:t>13.3 Yagona server xarajat modeli</w:t>
      </w:r>
    </w:p>
    <w:p>
      <w:r>
        <w:t>Hisoblash monthly_known_amount, monthly_complete, move_in_known_amount, move_in_complete va unknown_components qiymatlarini qaytaradi. Mijoz natijani formatlaydi; unda mustaqil ikkinchi formula bo‘lmaydi. API yoki sahifa ma’lumotlarida pul aniq o‘nli satrlar yoki eng kichik pul birligidagi butun sonlar bilan uzatiladi, ikkilik arifmetika xatosiga yo‘l qo‘yilmaydi.</w:t>
      </w:r>
    </w:p>
    <w:p>
      <w:pPr>
        <w:pStyle w:val="Heading3"/>
      </w:pPr>
      <w:r>
        <w:t>13.4 Ommaga ko‘rinish</w:t>
      </w:r>
    </w:p>
    <w:p>
      <w:r>
        <w:t>Kartochka katalogda faqat approved + available + archived_at yo‘q + confirmed_at 14 sutkadan eski emas shartlari bajarilganda ko‘rinadi. Loyiha uchun approved va faol tayinlangan vakil zarur. Yashirilgan e’lonni muallif va administrator ko‘radi; eski havoladan kirgan tashrifchiga xususiy kontaktlarsiz mavjud emasligi haqidagi sahifa beriladi.</w:t>
      </w:r>
    </w:p>
    <w:p>
      <w:r>
        <w:br w:type="page"/>
      </w:r>
    </w:p>
    <w:p>
      <w:pPr>
        <w:pStyle w:val="Heading1"/>
      </w:pPr>
      <w:r>
        <w:t>14 Texnik amalga oshirish</w:t>
      </w:r>
    </w:p>
    <w:p>
      <w:pPr>
        <w:pStyle w:val="Heading3"/>
      </w:pPr>
      <w:r>
        <w:t>14.1 Taklif etilgan texnologiyalar</w:t>
      </w:r>
    </w:p>
    <w:p>
      <w:r>
        <w:t>P0: Laravel, Inertia + Vue, Tailwind CSS; muallifga tanish bo‘lsa, administrator qismi uchun Filament. Mahalliy namoyish uchun SQLite va suratlarning mahalliy fayl ombori. Bitta server va bitta sessiyali autentifikatsiya ishlatiladi; alohida mikroservis yoki tokenli API talab qilinmaydi. Paketlarning mos versiyalari ish boshida tanlanib, lock-fayllarda qayd etiladi.</w:t>
      </w:r>
    </w:p>
    <w:p>
      <w:r>
        <w:t>Dasturchi boshqa texnologiyalarda ishonchliroq ishlasa, ma’lumotlar, cheklovlar va qabul qilish ssenariylarini saqlagan holda boshlashdan oldin stekni almashtirishi mumkin. Tanlov arafasida tayyor asosiy ssenariyni yangi freymvorkka qayta yozish tavsiya etilmaydi. Keyingi ommaviy ishga tushirish uchun doimiy infratuzilma va mos baza tanlanadi; SQLite fayli ommaviy papkada bo‘lmasligi kerak.</w:t>
      </w:r>
    </w:p>
    <w:p>
      <w:pPr>
        <w:pStyle w:val="Heading3"/>
      </w:pPr>
      <w:r>
        <w:t>14.2 Kodni ajratish</w:t>
      </w:r>
    </w:p>
    <w:p>
      <w:r>
        <w:t>Kontroller so‘rovni qabul qiladi; FormRequest validatsiya bajaradi; Policy ruxsatlarni tekshiradi; xarajat servisi summalarni hisoblaydi; murojaat servisi yaratish va holat o‘tishlarini tranzaksiyada bajaradi; katalog so‘rovi ruxsat etilgan filtrlarni qo‘llaydi. Kartochka, pul, holat va forma komponentlari sahifalarda qayta ishlatiladi. UI bazaga bevosita ulanmaydi.</w:t>
      </w:r>
    </w:p>
    <w:p>
      <w:pPr>
        <w:pStyle w:val="Heading3"/>
      </w:pPr>
      <w:r>
        <w:t>14.3 Server amallari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760"/>
      </w:tblGrid>
      <w:tr>
        <w:trPr>
          <w:tblHeader/>
        </w:trPr>
        <w:tc>
          <w:tcPr>
            <w:tcW w:type="dxa" w:w="4464"/>
            <w:tcMar>
              <w:top w:w="65" w:type="dxa"/>
              <w:left w:w="85" w:type="dxa"/>
              <w:bottom w:w="65" w:type="dxa"/>
              <w:right w:w="85" w:type="dxa"/>
            </w:tcMar>
            <w:shd w:fill="24435B"/>
          </w:tcPr>
          <w:p>
            <w:pPr>
              <w:spacing w:after="0" w:line="240" w:lineRule="auto"/>
            </w:pPr>
            <w:r>
              <w:rPr>
                <w:b/>
                <w:color w:val="FFFFFF"/>
                <w:sz w:val="18"/>
              </w:rPr>
              <w:t>Metod va marshrut</w:t>
            </w:r>
          </w:p>
        </w:tc>
        <w:tc>
          <w:tcPr>
            <w:tcW w:type="dxa" w:w="5760"/>
            <w:tcMar>
              <w:top w:w="65" w:type="dxa"/>
              <w:left w:w="85" w:type="dxa"/>
              <w:bottom w:w="65" w:type="dxa"/>
              <w:right w:w="85" w:type="dxa"/>
            </w:tcMar>
            <w:shd w:fill="24435B"/>
          </w:tcPr>
          <w:p>
            <w:pPr>
              <w:spacing w:after="0" w:line="240" w:lineRule="auto"/>
            </w:pPr>
            <w:r>
              <w:rPr>
                <w:b/>
                <w:color w:val="FFFFFF"/>
                <w:sz w:val="18"/>
              </w:rPr>
              <w:t>Amal va ruxsat</w:t>
            </w:r>
          </w:p>
        </w:tc>
      </w:tr>
      <w:tr>
        <w:tc>
          <w:tcPr>
            <w:tcW w:type="dxa" w:w="4464"/>
            <w:tcMar>
              <w:top w:w="65" w:type="dxa"/>
              <w:left w:w="85" w:type="dxa"/>
              <w:bottom w:w="65" w:type="dxa"/>
              <w:right w:w="85" w:type="dxa"/>
            </w:tcMar>
            <w:shd w:fill="FFFFFF"/>
          </w:tcPr>
          <w:p>
            <w:pPr>
              <w:spacing w:after="0" w:line="240" w:lineRule="auto"/>
            </w:pPr>
            <w:r>
              <w:rPr>
                <w:sz w:val="18"/>
              </w:rPr>
              <w:t>GET /catalog, /listings/{id}</w:t>
            </w:r>
          </w:p>
        </w:tc>
        <w:tc>
          <w:tcPr>
            <w:tcW w:type="dxa" w:w="5760"/>
            <w:tcMar>
              <w:top w:w="65" w:type="dxa"/>
              <w:left w:w="85" w:type="dxa"/>
              <w:bottom w:w="65" w:type="dxa"/>
              <w:right w:w="85" w:type="dxa"/>
            </w:tcMar>
            <w:shd w:fill="FFFFFF"/>
          </w:tcPr>
          <w:p>
            <w:pPr>
              <w:spacing w:after="0" w:line="240" w:lineRule="auto"/>
            </w:pPr>
            <w:r>
              <w:rPr>
                <w:sz w:val="18"/>
              </w:rPr>
              <w:t>Faqat ruxsat etilgan ommaviy ma’lumotni o‘qish</w:t>
            </w:r>
          </w:p>
        </w:tc>
      </w:tr>
      <w:tr>
        <w:tc>
          <w:tcPr>
            <w:tcW w:type="dxa" w:w="4464"/>
            <w:tcMar>
              <w:top w:w="65" w:type="dxa"/>
              <w:left w:w="85" w:type="dxa"/>
              <w:bottom w:w="65" w:type="dxa"/>
              <w:right w:w="85" w:type="dxa"/>
            </w:tcMar>
            <w:shd w:fill="F3F6F8"/>
          </w:tcPr>
          <w:p>
            <w:pPr>
              <w:spacing w:after="0" w:line="240" w:lineRule="auto"/>
            </w:pPr>
            <w:r>
              <w:rPr>
                <w:sz w:val="18"/>
              </w:rPr>
              <w:t>POST /account/listings</w:t>
            </w:r>
          </w:p>
        </w:tc>
        <w:tc>
          <w:tcPr>
            <w:tcW w:type="dxa" w:w="5760"/>
            <w:tcMar>
              <w:top w:w="65" w:type="dxa"/>
              <w:left w:w="85" w:type="dxa"/>
              <w:bottom w:w="65" w:type="dxa"/>
              <w:right w:w="85" w:type="dxa"/>
            </w:tcMar>
            <w:shd w:fill="F3F6F8"/>
          </w:tcPr>
          <w:p>
            <w:pPr>
              <w:spacing w:after="0" w:line="240" w:lineRule="auto"/>
            </w:pPr>
            <w:r>
              <w:rPr>
                <w:sz w:val="18"/>
              </w:rPr>
              <w:t>Qoralama yaratish; tizimga kirgan foydalanuvchi</w:t>
            </w:r>
          </w:p>
        </w:tc>
      </w:tr>
      <w:tr>
        <w:tc>
          <w:tcPr>
            <w:tcW w:type="dxa" w:w="4464"/>
            <w:tcMar>
              <w:top w:w="65" w:type="dxa"/>
              <w:left w:w="85" w:type="dxa"/>
              <w:bottom w:w="65" w:type="dxa"/>
              <w:right w:w="85" w:type="dxa"/>
            </w:tcMar>
            <w:shd w:fill="FFFFFF"/>
          </w:tcPr>
          <w:p>
            <w:pPr>
              <w:spacing w:after="0" w:line="240" w:lineRule="auto"/>
            </w:pPr>
            <w:r>
              <w:rPr>
                <w:sz w:val="18"/>
              </w:rPr>
              <w:t>PATCH /account/listings/{id}</w:t>
            </w:r>
          </w:p>
        </w:tc>
        <w:tc>
          <w:tcPr>
            <w:tcW w:type="dxa" w:w="5760"/>
            <w:tcMar>
              <w:top w:w="65" w:type="dxa"/>
              <w:left w:w="85" w:type="dxa"/>
              <w:bottom w:w="65" w:type="dxa"/>
              <w:right w:w="85" w:type="dxa"/>
            </w:tcMar>
            <w:shd w:fill="FFFFFF"/>
          </w:tcPr>
          <w:p>
            <w:pPr>
              <w:spacing w:after="0" w:line="240" w:lineRule="auto"/>
            </w:pPr>
            <w:r>
              <w:rPr>
                <w:sz w:val="18"/>
              </w:rPr>
              <w:t>O‘z e’lonini tahrirlash; moderatsiyani qayta tekshirish</w:t>
            </w:r>
          </w:p>
        </w:tc>
      </w:tr>
      <w:tr>
        <w:tc>
          <w:tcPr>
            <w:tcW w:type="dxa" w:w="4464"/>
            <w:tcMar>
              <w:top w:w="65" w:type="dxa"/>
              <w:left w:w="85" w:type="dxa"/>
              <w:bottom w:w="65" w:type="dxa"/>
              <w:right w:w="85" w:type="dxa"/>
            </w:tcMar>
            <w:shd w:fill="F3F6F8"/>
          </w:tcPr>
          <w:p>
            <w:pPr>
              <w:spacing w:after="0" w:line="240" w:lineRule="auto"/>
            </w:pPr>
            <w:r>
              <w:rPr>
                <w:sz w:val="18"/>
              </w:rPr>
              <w:t>POST /account/listings/{id}/submit</w:t>
            </w:r>
          </w:p>
        </w:tc>
        <w:tc>
          <w:tcPr>
            <w:tcW w:type="dxa" w:w="5760"/>
            <w:tcMar>
              <w:top w:w="65" w:type="dxa"/>
              <w:left w:w="85" w:type="dxa"/>
              <w:bottom w:w="65" w:type="dxa"/>
              <w:right w:w="85" w:type="dxa"/>
            </w:tcMar>
            <w:shd w:fill="F3F6F8"/>
          </w:tcPr>
          <w:p>
            <w:pPr>
              <w:spacing w:after="0" w:line="240" w:lineRule="auto"/>
            </w:pPr>
            <w:r>
              <w:rPr>
                <w:sz w:val="18"/>
              </w:rPr>
              <w:t>Tekshiruvga yuborish</w:t>
            </w:r>
          </w:p>
        </w:tc>
      </w:tr>
      <w:tr>
        <w:tc>
          <w:tcPr>
            <w:tcW w:type="dxa" w:w="4464"/>
            <w:tcMar>
              <w:top w:w="65" w:type="dxa"/>
              <w:left w:w="85" w:type="dxa"/>
              <w:bottom w:w="65" w:type="dxa"/>
              <w:right w:w="85" w:type="dxa"/>
            </w:tcMar>
            <w:shd w:fill="FFFFFF"/>
          </w:tcPr>
          <w:p>
            <w:pPr>
              <w:spacing w:after="0" w:line="240" w:lineRule="auto"/>
            </w:pPr>
            <w:r>
              <w:rPr>
                <w:sz w:val="18"/>
              </w:rPr>
              <w:t>POST /account/listings/{id}/confirm</w:t>
            </w:r>
          </w:p>
        </w:tc>
        <w:tc>
          <w:tcPr>
            <w:tcW w:type="dxa" w:w="5760"/>
            <w:tcMar>
              <w:top w:w="65" w:type="dxa"/>
              <w:left w:w="85" w:type="dxa"/>
              <w:bottom w:w="65" w:type="dxa"/>
              <w:right w:w="85" w:type="dxa"/>
            </w:tcMar>
            <w:shd w:fill="FFFFFF"/>
          </w:tcPr>
          <w:p>
            <w:pPr>
              <w:spacing w:after="0" w:line="240" w:lineRule="auto"/>
            </w:pPr>
            <w:r>
              <w:rPr>
                <w:sz w:val="18"/>
              </w:rPr>
              <w:t>O‘z e’loni mavjudligini tasdiqlash</w:t>
            </w:r>
          </w:p>
        </w:tc>
      </w:tr>
      <w:tr>
        <w:tc>
          <w:tcPr>
            <w:tcW w:type="dxa" w:w="4464"/>
            <w:tcMar>
              <w:top w:w="65" w:type="dxa"/>
              <w:left w:w="85" w:type="dxa"/>
              <w:bottom w:w="65" w:type="dxa"/>
              <w:right w:w="85" w:type="dxa"/>
            </w:tcMar>
            <w:shd w:fill="F3F6F8"/>
          </w:tcPr>
          <w:p>
            <w:pPr>
              <w:spacing w:after="0" w:line="240" w:lineRule="auto"/>
            </w:pPr>
            <w:r>
              <w:rPr>
                <w:sz w:val="18"/>
              </w:rPr>
              <w:t>PATCH /account/listings/{id}/availability</w:t>
            </w:r>
          </w:p>
        </w:tc>
        <w:tc>
          <w:tcPr>
            <w:tcW w:type="dxa" w:w="5760"/>
            <w:tcMar>
              <w:top w:w="65" w:type="dxa"/>
              <w:left w:w="85" w:type="dxa"/>
              <w:bottom w:w="65" w:type="dxa"/>
              <w:right w:w="85" w:type="dxa"/>
            </w:tcMar>
            <w:shd w:fill="F3F6F8"/>
          </w:tcPr>
          <w:p>
            <w:pPr>
              <w:spacing w:after="0" w:line="240" w:lineRule="auto"/>
            </w:pPr>
            <w:r>
              <w:rPr>
                <w:sz w:val="18"/>
              </w:rPr>
              <w:t>Ijaraga berildi/sotildi/olib tashlandi; moslikni tekshirish</w:t>
            </w:r>
          </w:p>
        </w:tc>
      </w:tr>
      <w:tr>
        <w:tc>
          <w:tcPr>
            <w:tcW w:type="dxa" w:w="4464"/>
            <w:tcMar>
              <w:top w:w="65" w:type="dxa"/>
              <w:left w:w="85" w:type="dxa"/>
              <w:bottom w:w="65" w:type="dxa"/>
              <w:right w:w="85" w:type="dxa"/>
            </w:tcMar>
            <w:shd w:fill="FFFFFF"/>
          </w:tcPr>
          <w:p>
            <w:pPr>
              <w:spacing w:after="0" w:line="240" w:lineRule="auto"/>
            </w:pPr>
            <w:r>
              <w:rPr>
                <w:sz w:val="18"/>
              </w:rPr>
              <w:t>POST /requests</w:t>
            </w:r>
          </w:p>
        </w:tc>
        <w:tc>
          <w:tcPr>
            <w:tcW w:type="dxa" w:w="5760"/>
            <w:tcMar>
              <w:top w:w="65" w:type="dxa"/>
              <w:left w:w="85" w:type="dxa"/>
              <w:bottom w:w="65" w:type="dxa"/>
              <w:right w:w="85" w:type="dxa"/>
            </w:tcMar>
            <w:shd w:fill="FFFFFF"/>
          </w:tcPr>
          <w:p>
            <w:pPr>
              <w:spacing w:after="0" w:line="240" w:lineRule="auto"/>
            </w:pPr>
            <w:r>
              <w:rPr>
                <w:sz w:val="18"/>
              </w:rPr>
              <w:t>Murojaat yaratish; tizimga kirgan yuboruvchi</w:t>
            </w:r>
          </w:p>
        </w:tc>
      </w:tr>
      <w:tr>
        <w:tc>
          <w:tcPr>
            <w:tcW w:type="dxa" w:w="4464"/>
            <w:tcMar>
              <w:top w:w="65" w:type="dxa"/>
              <w:left w:w="85" w:type="dxa"/>
              <w:bottom w:w="65" w:type="dxa"/>
              <w:right w:w="85" w:type="dxa"/>
            </w:tcMar>
            <w:shd w:fill="F3F6F8"/>
          </w:tcPr>
          <w:p>
            <w:pPr>
              <w:spacing w:after="0" w:line="240" w:lineRule="auto"/>
            </w:pPr>
            <w:r>
              <w:rPr>
                <w:sz w:val="18"/>
              </w:rPr>
              <w:t>PATCH /requests/{id}/status</w:t>
            </w:r>
          </w:p>
        </w:tc>
        <w:tc>
          <w:tcPr>
            <w:tcW w:type="dxa" w:w="5760"/>
            <w:tcMar>
              <w:top w:w="65" w:type="dxa"/>
              <w:left w:w="85" w:type="dxa"/>
              <w:bottom w:w="65" w:type="dxa"/>
              <w:right w:w="85" w:type="dxa"/>
            </w:tcMar>
            <w:shd w:fill="F3F6F8"/>
          </w:tcPr>
          <w:p>
            <w:pPr>
              <w:spacing w:after="0" w:line="240" w:lineRule="auto"/>
            </w:pPr>
            <w:r>
              <w:rPr>
                <w:sz w:val="18"/>
              </w:rPr>
              <w:t>Tomon huquqini tekshirib, ruxsat etilgan holatga o‘tish</w:t>
            </w:r>
          </w:p>
        </w:tc>
      </w:tr>
      <w:tr>
        <w:tc>
          <w:tcPr>
            <w:tcW w:type="dxa" w:w="4464"/>
            <w:tcMar>
              <w:top w:w="65" w:type="dxa"/>
              <w:left w:w="85" w:type="dxa"/>
              <w:bottom w:w="65" w:type="dxa"/>
              <w:right w:w="85" w:type="dxa"/>
            </w:tcMar>
            <w:shd w:fill="FFFFFF"/>
          </w:tcPr>
          <w:p>
            <w:pPr>
              <w:spacing w:after="0" w:line="240" w:lineRule="auto"/>
            </w:pPr>
            <w:r>
              <w:rPr>
                <w:sz w:val="18"/>
              </w:rPr>
              <w:t>POST /listings/{id}/reports</w:t>
            </w:r>
          </w:p>
        </w:tc>
        <w:tc>
          <w:tcPr>
            <w:tcW w:type="dxa" w:w="5760"/>
            <w:tcMar>
              <w:top w:w="65" w:type="dxa"/>
              <w:left w:w="85" w:type="dxa"/>
              <w:bottom w:w="65" w:type="dxa"/>
              <w:right w:w="85" w:type="dxa"/>
            </w:tcMar>
            <w:shd w:fill="FFFFFF"/>
          </w:tcPr>
          <w:p>
            <w:pPr>
              <w:spacing w:after="0" w:line="240" w:lineRule="auto"/>
            </w:pPr>
            <w:r>
              <w:rPr>
                <w:sz w:val="18"/>
              </w:rPr>
              <w:t>Tizimga kirgan foydalanuvchining shikoyati</w:t>
            </w:r>
          </w:p>
        </w:tc>
      </w:tr>
    </w:tbl>
    <w:p>
      <w:pPr>
        <w:spacing w:after="0"/>
      </w:pPr>
    </w:p>
    <w:p>
      <w:r>
        <w:t>Bu amallar shartnomasi, alohida REST API talabi emas: Inertia sahifa, yo‘naltirish va forma xatolarini qaytarishi mumkin. API variantida 401, 403, 404, ziddiyat uchun 409 va validatsiya uchun 422 ishlatiladi. Muvaffaqiyat faqat bazaga yozilgandan keyin qaytariladi.</w:t>
      </w:r>
    </w:p>
    <w:p>
      <w:pPr>
        <w:pStyle w:val="Heading3"/>
      </w:pPr>
      <w:r>
        <w:t>14.4 O‘rnatish va tiklash</w:t>
      </w:r>
    </w:p>
    <w:p>
      <w:r>
        <w:t>README o‘rnatish, .env sozlamalari, migratsiya, seed, frontendni yig‘ish va ishga tushirishni tushuntiradi. Repozitoriyda sirlarsiz .env.example bo‘ladi. Himoya oldidan resurslar yig‘iladi, rasmlar mahalliy saqlanadi va tashqi CDN, xarita, SMS hamda Telegramsiz ishga tushirish tekshiriladi. Baza va media zaxira nusxasi o‘zaro mos to‘plamni tiklashi kerak.</w:t>
      </w:r>
    </w:p>
    <w:p>
      <w:r>
        <w:br w:type="page"/>
      </w:r>
    </w:p>
    <w:p>
      <w:pPr>
        <w:pStyle w:val="Heading1"/>
      </w:pPr>
      <w:r>
        <w:t>15 Xavfsizlik va sifat</w:t>
      </w:r>
    </w:p>
    <w:p>
      <w:pPr>
        <w:pStyle w:val="Heading3"/>
      </w:pPr>
      <w:r>
        <w:t>15.1 P0 uchun majburiy choralar</w:t>
      </w:r>
    </w:p>
    <w:p>
      <w:r>
        <w:t>Parollar freymvorkning standart mexanizmi bilan xeshlanadi. Sessiyali autentifikatsiya, CSRF himoyasi, matnni xavfsiz chiqarish va parametrli so‘rovlar ishlatiladi. Xususiy obyektni har bir o‘qish yoki o‘zgartirishda ruxsat tekshiriladi; tugmani yashirish himoya hisoblanmaydi. Ruxsat etilgan maydonlar aniq belgilanadi: foydalanuvchi role=admin yoki moderation_status=approved yuborib huquq ololmaydi.</w:t>
      </w:r>
    </w:p>
    <w:p>
      <w:r>
        <w:t>Murojaat yuboruvchining telefonini uning o‘zi, tayinlangan qabul qiluvchi va masalani ko‘rayotgan administrator ko‘radi. Katalog javoblari va ommaviy URLlarda murojaat yuboruvchilarning kontaktlari bo‘lmaydi. Qidiruv uchun aniq kvartira raqami talab qilinmaydi; P0 hudud va mo‘ljaldan foydalanadi. Muallifning ommaviy telefoni ixtiyoriy va faqat uning aniq tanlovi bilan ko‘rsatiladi.</w:t>
      </w:r>
    </w:p>
    <w:p>
      <w:r>
        <w:t>Rasm yuklashda kengaytma bilan birga haqiqiy fayl turi va hajmi tekshiriladi. Faylga tasodifiy nom beriladi, bajariladigan fayllar taqiqlanadi. Rasmlar koordinatalar ham kiradigan EXIF ma’lumotlarini olib tashlab qayta saqlanadi. Tashqi havolalar http/https bilan cheklanadi; server formadagi ixtiyoriy URLdan fayl yuklamaydi. Maxfiy fayllar va konfiguratsiya web-root orqali ochilmaydi.</w:t>
      </w:r>
    </w:p>
    <w:p>
      <w:r>
        <w:t>Standart limitlar: kirish — IP va identifikator juftligiga daqiqasiga 5 ta muvaffaqiyatsiz urinish; murojaatlar — foydalanuvchiga soatiga 10 ta; shikoyatlar — soatiga 5 ta. Limit oshsa, keyinroq urinish haqida tushunarli xabar chiqadi. Qiymatlar sozlanadi. Namoyishni qulaylashtirish uchun ruxsat tekshiruvlarini o‘chirish mumkin emas.</w:t>
      </w:r>
    </w:p>
    <w:p>
      <w:pPr>
        <w:pStyle w:val="Heading3"/>
      </w:pPr>
      <w:r>
        <w:t>15.2 Tekshiriladigan nofunksional talablar</w:t>
      </w:r>
    </w:p>
    <w:p>
      <w:r>
        <w:t>24 e’lonli test bazasi va oldindan ishga tushirilgan mahalliy serverda katalogga o‘tish hamda filtrni qo‘llash namoyish noutbukida 2 soniyadan oshmasin; muhit READMEda yoziladi. Bu demo mezoni, katta yuklamadagi tezlik va’dasi emas. Rasmlarning kichik nusxalari bo‘ladi; ekrandan tashqaridagi tasvirlar zarur bo‘lganda yuklanadi.</w:t>
      </w:r>
    </w:p>
    <w:p>
      <w:r>
        <w:t>360, 768 va 1440 px kengliklar, o‘rnatilgan dolzarb Chromium brauzeri va bitta mobil brauzer tekshiriladi. Matn o‘qilishi, kontrast, maydon yorliqlari, klaviatura boshqaruvi va ko‘rinadigan fokus ta’minlanadi; holatlar faqat rang bilan farqlanmaydi. Alohida auditsiz foydalanish imkoniyati standartlariga muvofiqlik darajasi e’lon qilinmaydi.</w:t>
      </w:r>
    </w:p>
    <w:p>
      <w:pPr>
        <w:pStyle w:val="Heading3"/>
      </w:pPr>
      <w:r>
        <w:t>15.3 Haqiqiy ishga tushirish shartlari</w:t>
      </w:r>
    </w:p>
    <w:p>
      <w:r>
        <w:t>Tanlov bazasida test ma’lumotlari ishlatiladi. Haqiqiy murojaatlar yig‘ilishidan oldin ma’lumotlarni qayta ishlash siyosati, saqlash muddatlari, so‘rov bo‘yicha o‘chirish yoki shaxssizlantirish, zaxira nusxalar va hostingdagi HTTPS tayyorlanadi. Ushbu hujjat huquqiy ekspertiza emas va muayyan qonun talablariga muvofiqlikni tasdiqlamaydi.</w:t>
      </w:r>
    </w:p>
    <w:p>
      <w:r>
        <w:br w:type="page"/>
      </w:r>
    </w:p>
    <w:p>
      <w:pPr>
        <w:pStyle w:val="Heading1"/>
      </w:pPr>
      <w:r>
        <w:t>16 Katalog va ma’lumotlarni qabul qilish</w:t>
      </w:r>
    </w:p>
    <w:p>
      <w:r>
        <w:t>Har bir ssenariy tiklangan test bazasida tekshiriladi. Natija «o‘tdi / o‘tmadi» tarzida, xato tavsifi bilan qayd etiladi. Quyidagi qiymatlar haqiqiy e’lonlar emas, o‘quv misollaridir.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4032"/>
        <w:gridCol w:w="5544"/>
      </w:tblGrid>
      <w:tr>
        <w:trPr>
          <w:tblHeader/>
        </w:trPr>
        <w:tc>
          <w:tcPr>
            <w:tcW w:type="dxa" w:w="648"/>
            <w:tcMar>
              <w:top w:w="65" w:type="dxa"/>
              <w:left w:w="85" w:type="dxa"/>
              <w:bottom w:w="65" w:type="dxa"/>
              <w:right w:w="85" w:type="dxa"/>
            </w:tcMar>
            <w:shd w:fill="24435B"/>
          </w:tcPr>
          <w:p>
            <w:pPr>
              <w:spacing w:after="0" w:line="240" w:lineRule="auto"/>
            </w:pPr>
            <w:r>
              <w:rPr>
                <w:b/>
                <w:color w:val="FFFFFF"/>
                <w:sz w:val="18"/>
              </w:rPr>
              <w:t>ID</w:t>
            </w:r>
          </w:p>
        </w:tc>
        <w:tc>
          <w:tcPr>
            <w:tcW w:type="dxa" w:w="4032"/>
            <w:tcMar>
              <w:top w:w="65" w:type="dxa"/>
              <w:left w:w="85" w:type="dxa"/>
              <w:bottom w:w="65" w:type="dxa"/>
              <w:right w:w="85" w:type="dxa"/>
            </w:tcMar>
            <w:shd w:fill="24435B"/>
          </w:tcPr>
          <w:p>
            <w:pPr>
              <w:spacing w:after="0" w:line="240" w:lineRule="auto"/>
            </w:pPr>
            <w:r>
              <w:rPr>
                <w:b/>
                <w:color w:val="FFFFFF"/>
                <w:sz w:val="18"/>
              </w:rPr>
              <w:t>Amal</w:t>
            </w:r>
          </w:p>
        </w:tc>
        <w:tc>
          <w:tcPr>
            <w:tcW w:type="dxa" w:w="5544"/>
            <w:tcMar>
              <w:top w:w="65" w:type="dxa"/>
              <w:left w:w="85" w:type="dxa"/>
              <w:bottom w:w="65" w:type="dxa"/>
              <w:right w:w="85" w:type="dxa"/>
            </w:tcMar>
            <w:shd w:fill="24435B"/>
          </w:tcPr>
          <w:p>
            <w:pPr>
              <w:spacing w:after="0" w:line="240" w:lineRule="auto"/>
            </w:pPr>
            <w:r>
              <w:rPr>
                <w:b/>
                <w:color w:val="FFFFFF"/>
                <w:sz w:val="18"/>
              </w:rPr>
              <w:t>Kutiladigan natija</w:t>
            </w:r>
          </w:p>
        </w:tc>
      </w:tr>
      <w:tr>
        <w:tc>
          <w:tcPr>
            <w:tcW w:type="dxa" w:w="648"/>
            <w:tcMar>
              <w:top w:w="65" w:type="dxa"/>
              <w:left w:w="85" w:type="dxa"/>
              <w:bottom w:w="65" w:type="dxa"/>
              <w:right w:w="85" w:type="dxa"/>
            </w:tcMar>
            <w:shd w:fill="FFFFFF"/>
          </w:tcPr>
          <w:p>
            <w:pPr>
              <w:spacing w:after="0" w:line="240" w:lineRule="auto"/>
            </w:pPr>
            <w:r>
              <w:rPr>
                <w:sz w:val="18"/>
              </w:rPr>
              <w:t>A01</w:t>
            </w:r>
          </w:p>
        </w:tc>
        <w:tc>
          <w:tcPr>
            <w:tcW w:type="dxa" w:w="4032"/>
            <w:tcMar>
              <w:top w:w="65" w:type="dxa"/>
              <w:left w:w="85" w:type="dxa"/>
              <w:bottom w:w="65" w:type="dxa"/>
              <w:right w:w="85" w:type="dxa"/>
            </w:tcMar>
            <w:shd w:fill="FFFFFF"/>
          </w:tcPr>
          <w:p>
            <w:pPr>
              <w:spacing w:after="0" w:line="240" w:lineRule="auto"/>
            </w:pPr>
            <w:r>
              <w:rPr>
                <w:sz w:val="18"/>
              </w:rPr>
              <w:t>To‘rtta bo‘limni ochish</w:t>
            </w:r>
          </w:p>
        </w:tc>
        <w:tc>
          <w:tcPr>
            <w:tcW w:type="dxa" w:w="5544"/>
            <w:tcMar>
              <w:top w:w="65" w:type="dxa"/>
              <w:left w:w="85" w:type="dxa"/>
              <w:bottom w:w="65" w:type="dxa"/>
              <w:right w:w="85" w:type="dxa"/>
            </w:tcMar>
            <w:shd w:fill="FFFFFF"/>
          </w:tcPr>
          <w:p>
            <w:pPr>
              <w:spacing w:after="0" w:line="240" w:lineRule="auto"/>
            </w:pPr>
            <w:r>
              <w:rPr>
                <w:sz w:val="18"/>
              </w:rPr>
              <w:t>Har birida tegishli obyektlar; xonalar butun uy ijarasiga kirmaydi</w:t>
            </w:r>
          </w:p>
        </w:tc>
      </w:tr>
      <w:tr>
        <w:tc>
          <w:tcPr>
            <w:tcW w:type="dxa" w:w="648"/>
            <w:tcMar>
              <w:top w:w="65" w:type="dxa"/>
              <w:left w:w="85" w:type="dxa"/>
              <w:bottom w:w="65" w:type="dxa"/>
              <w:right w:w="85" w:type="dxa"/>
            </w:tcMar>
            <w:shd w:fill="F3F6F8"/>
          </w:tcPr>
          <w:p>
            <w:pPr>
              <w:spacing w:after="0" w:line="240" w:lineRule="auto"/>
            </w:pPr>
            <w:r>
              <w:rPr>
                <w:sz w:val="18"/>
              </w:rPr>
              <w:t>A02</w:t>
            </w:r>
          </w:p>
        </w:tc>
        <w:tc>
          <w:tcPr>
            <w:tcW w:type="dxa" w:w="4032"/>
            <w:tcMar>
              <w:top w:w="65" w:type="dxa"/>
              <w:left w:w="85" w:type="dxa"/>
              <w:bottom w:w="65" w:type="dxa"/>
              <w:right w:w="85" w:type="dxa"/>
            </w:tcMar>
            <w:shd w:fill="F3F6F8"/>
          </w:tcPr>
          <w:p>
            <w:pPr>
              <w:spacing w:after="0" w:line="240" w:lineRule="auto"/>
            </w:pPr>
            <w:r>
              <w:rPr>
                <w:sz w:val="18"/>
              </w:rPr>
              <w:t>«Talabalar qabul qilinadi»ni yoqish</w:t>
            </w:r>
          </w:p>
        </w:tc>
        <w:tc>
          <w:tcPr>
            <w:tcW w:type="dxa" w:w="5544"/>
            <w:tcMar>
              <w:top w:w="65" w:type="dxa"/>
              <w:left w:w="85" w:type="dxa"/>
              <w:bottom w:w="65" w:type="dxa"/>
              <w:right w:w="85" w:type="dxa"/>
            </w:tcMar>
            <w:shd w:fill="F3F6F8"/>
          </w:tcPr>
          <w:p>
            <w:pPr>
              <w:spacing w:after="0" w:line="240" w:lineRule="auto"/>
            </w:pPr>
            <w:r>
              <w:rPr>
                <w:sz w:val="18"/>
              </w:rPr>
              <w:t>Faqat students_allowed=yes; unknown va no chiqarilmaydi</w:t>
            </w:r>
          </w:p>
        </w:tc>
      </w:tr>
      <w:tr>
        <w:tc>
          <w:tcPr>
            <w:tcW w:type="dxa" w:w="648"/>
            <w:tcMar>
              <w:top w:w="65" w:type="dxa"/>
              <w:left w:w="85" w:type="dxa"/>
              <w:bottom w:w="65" w:type="dxa"/>
              <w:right w:w="85" w:type="dxa"/>
            </w:tcMar>
            <w:shd w:fill="FFFFFF"/>
          </w:tcPr>
          <w:p>
            <w:pPr>
              <w:spacing w:after="0" w:line="240" w:lineRule="auto"/>
            </w:pPr>
            <w:r>
              <w:rPr>
                <w:sz w:val="18"/>
              </w:rPr>
              <w:t>A03</w:t>
            </w:r>
          </w:p>
        </w:tc>
        <w:tc>
          <w:tcPr>
            <w:tcW w:type="dxa" w:w="4032"/>
            <w:tcMar>
              <w:top w:w="65" w:type="dxa"/>
              <w:left w:w="85" w:type="dxa"/>
              <w:bottom w:w="65" w:type="dxa"/>
              <w:right w:w="85" w:type="dxa"/>
            </w:tcMar>
            <w:shd w:fill="FFFFFF"/>
          </w:tcPr>
          <w:p>
            <w:pPr>
              <w:spacing w:after="0" w:line="240" w:lineRule="auto"/>
            </w:pPr>
            <w:r>
              <w:rPr>
                <w:sz w:val="18"/>
              </w:rPr>
              <w:t>Hudud va o‘rin turini tanlash</w:t>
            </w:r>
          </w:p>
        </w:tc>
        <w:tc>
          <w:tcPr>
            <w:tcW w:type="dxa" w:w="5544"/>
            <w:tcMar>
              <w:top w:w="65" w:type="dxa"/>
              <w:left w:w="85" w:type="dxa"/>
              <w:bottom w:w="65" w:type="dxa"/>
              <w:right w:w="85" w:type="dxa"/>
            </w:tcMar>
            <w:shd w:fill="FFFFFF"/>
          </w:tcPr>
          <w:p>
            <w:pPr>
              <w:spacing w:after="0" w:line="240" w:lineRule="auto"/>
            </w:pPr>
            <w:r>
              <w:rPr>
                <w:sz w:val="18"/>
              </w:rPr>
              <w:t>Ikkala shart bir vaqtda bajariladi</w:t>
            </w:r>
          </w:p>
        </w:tc>
      </w:tr>
      <w:tr>
        <w:tc>
          <w:tcPr>
            <w:tcW w:type="dxa" w:w="648"/>
            <w:tcMar>
              <w:top w:w="65" w:type="dxa"/>
              <w:left w:w="85" w:type="dxa"/>
              <w:bottom w:w="65" w:type="dxa"/>
              <w:right w:w="85" w:type="dxa"/>
            </w:tcMar>
            <w:shd w:fill="F3F6F8"/>
          </w:tcPr>
          <w:p>
            <w:pPr>
              <w:spacing w:after="0" w:line="240" w:lineRule="auto"/>
            </w:pPr>
            <w:r>
              <w:rPr>
                <w:sz w:val="18"/>
              </w:rPr>
              <w:t>A04</w:t>
            </w:r>
          </w:p>
        </w:tc>
        <w:tc>
          <w:tcPr>
            <w:tcW w:type="dxa" w:w="4032"/>
            <w:tcMar>
              <w:top w:w="65" w:type="dxa"/>
              <w:left w:w="85" w:type="dxa"/>
              <w:bottom w:w="65" w:type="dxa"/>
              <w:right w:w="85" w:type="dxa"/>
            </w:tcMar>
            <w:shd w:fill="F3F6F8"/>
          </w:tcPr>
          <w:p>
            <w:pPr>
              <w:spacing w:after="0" w:line="240" w:lineRule="auto"/>
            </w:pPr>
            <w:r>
              <w:rPr>
                <w:sz w:val="18"/>
              </w:rPr>
              <w:t>UZS va budjetni tanlash</w:t>
            </w:r>
          </w:p>
        </w:tc>
        <w:tc>
          <w:tcPr>
            <w:tcW w:type="dxa" w:w="5544"/>
            <w:tcMar>
              <w:top w:w="65" w:type="dxa"/>
              <w:left w:w="85" w:type="dxa"/>
              <w:bottom w:w="65" w:type="dxa"/>
              <w:right w:w="85" w:type="dxa"/>
            </w:tcMar>
            <w:shd w:fill="F3F6F8"/>
          </w:tcPr>
          <w:p>
            <w:pPr>
              <w:spacing w:after="0" w:line="240" w:lineRule="auto"/>
            </w:pPr>
            <w:r>
              <w:rPr>
                <w:sz w:val="18"/>
              </w:rPr>
              <w:t>USD va noma’lum narx chiqarilmaydi; chegara qiymatlari hisobga olinadi</w:t>
            </w:r>
          </w:p>
        </w:tc>
      </w:tr>
      <w:tr>
        <w:tc>
          <w:tcPr>
            <w:tcW w:type="dxa" w:w="648"/>
            <w:tcMar>
              <w:top w:w="65" w:type="dxa"/>
              <w:left w:w="85" w:type="dxa"/>
              <w:bottom w:w="65" w:type="dxa"/>
              <w:right w:w="85" w:type="dxa"/>
            </w:tcMar>
            <w:shd w:fill="FFFFFF"/>
          </w:tcPr>
          <w:p>
            <w:pPr>
              <w:spacing w:after="0" w:line="240" w:lineRule="auto"/>
            </w:pPr>
            <w:r>
              <w:rPr>
                <w:sz w:val="18"/>
              </w:rPr>
              <w:t>A05</w:t>
            </w:r>
          </w:p>
        </w:tc>
        <w:tc>
          <w:tcPr>
            <w:tcW w:type="dxa" w:w="4032"/>
            <w:tcMar>
              <w:top w:w="65" w:type="dxa"/>
              <w:left w:w="85" w:type="dxa"/>
              <w:bottom w:w="65" w:type="dxa"/>
              <w:right w:w="85" w:type="dxa"/>
            </w:tcMar>
            <w:shd w:fill="FFFFFF"/>
          </w:tcPr>
          <w:p>
            <w:pPr>
              <w:spacing w:after="0" w:line="240" w:lineRule="auto"/>
            </w:pPr>
            <w:r>
              <w:rPr>
                <w:sz w:val="18"/>
              </w:rPr>
              <w:t>Eng kam narxni eng ko‘p narxdan oshirish</w:t>
            </w:r>
          </w:p>
        </w:tc>
        <w:tc>
          <w:tcPr>
            <w:tcW w:type="dxa" w:w="5544"/>
            <w:tcMar>
              <w:top w:w="65" w:type="dxa"/>
              <w:left w:w="85" w:type="dxa"/>
              <w:bottom w:w="65" w:type="dxa"/>
              <w:right w:w="85" w:type="dxa"/>
            </w:tcMar>
            <w:shd w:fill="FFFFFF"/>
          </w:tcPr>
          <w:p>
            <w:pPr>
              <w:spacing w:after="0" w:line="240" w:lineRule="auto"/>
            </w:pPr>
            <w:r>
              <w:rPr>
                <w:sz w:val="18"/>
              </w:rPr>
              <w:t>Validatsiya xatosi; oldingi to‘g‘ri natijalar yangidek ko‘rsatilmaydi</w:t>
            </w:r>
          </w:p>
        </w:tc>
      </w:tr>
      <w:tr>
        <w:tc>
          <w:tcPr>
            <w:tcW w:type="dxa" w:w="648"/>
            <w:tcMar>
              <w:top w:w="65" w:type="dxa"/>
              <w:left w:w="85" w:type="dxa"/>
              <w:bottom w:w="65" w:type="dxa"/>
              <w:right w:w="85" w:type="dxa"/>
            </w:tcMar>
            <w:shd w:fill="F3F6F8"/>
          </w:tcPr>
          <w:p>
            <w:pPr>
              <w:spacing w:after="0" w:line="240" w:lineRule="auto"/>
            </w:pPr>
            <w:r>
              <w:rPr>
                <w:sz w:val="18"/>
              </w:rPr>
              <w:t>A06</w:t>
            </w:r>
          </w:p>
        </w:tc>
        <w:tc>
          <w:tcPr>
            <w:tcW w:type="dxa" w:w="4032"/>
            <w:tcMar>
              <w:top w:w="65" w:type="dxa"/>
              <w:left w:w="85" w:type="dxa"/>
              <w:bottom w:w="65" w:type="dxa"/>
              <w:right w:w="85" w:type="dxa"/>
            </w:tcMar>
            <w:shd w:fill="F3F6F8"/>
          </w:tcPr>
          <w:p>
            <w:pPr>
              <w:spacing w:after="0" w:line="240" w:lineRule="auto"/>
            </w:pPr>
            <w:r>
              <w:rPr>
                <w:sz w:val="18"/>
              </w:rPr>
              <w:t>Filtrli URLni yangilash</w:t>
            </w:r>
          </w:p>
        </w:tc>
        <w:tc>
          <w:tcPr>
            <w:tcW w:type="dxa" w:w="5544"/>
            <w:tcMar>
              <w:top w:w="65" w:type="dxa"/>
              <w:left w:w="85" w:type="dxa"/>
              <w:bottom w:w="65" w:type="dxa"/>
              <w:right w:w="85" w:type="dxa"/>
            </w:tcMar>
            <w:shd w:fill="F3F6F8"/>
          </w:tcPr>
          <w:p>
            <w:pPr>
              <w:spacing w:after="0" w:line="240" w:lineRule="auto"/>
            </w:pPr>
            <w:r>
              <w:rPr>
                <w:sz w:val="18"/>
              </w:rPr>
              <w:t>Qiymatlar, saralash va sahifa tiklanadi</w:t>
            </w:r>
          </w:p>
        </w:tc>
      </w:tr>
      <w:tr>
        <w:tc>
          <w:tcPr>
            <w:tcW w:type="dxa" w:w="648"/>
            <w:tcMar>
              <w:top w:w="65" w:type="dxa"/>
              <w:left w:w="85" w:type="dxa"/>
              <w:bottom w:w="65" w:type="dxa"/>
              <w:right w:w="85" w:type="dxa"/>
            </w:tcMar>
            <w:shd w:fill="FFFFFF"/>
          </w:tcPr>
          <w:p>
            <w:pPr>
              <w:spacing w:after="0" w:line="240" w:lineRule="auto"/>
            </w:pPr>
            <w:r>
              <w:rPr>
                <w:sz w:val="18"/>
              </w:rPr>
              <w:t>A07</w:t>
            </w:r>
          </w:p>
        </w:tc>
        <w:tc>
          <w:tcPr>
            <w:tcW w:type="dxa" w:w="4032"/>
            <w:tcMar>
              <w:top w:w="65" w:type="dxa"/>
              <w:left w:w="85" w:type="dxa"/>
              <w:bottom w:w="65" w:type="dxa"/>
              <w:right w:w="85" w:type="dxa"/>
            </w:tcMar>
            <w:shd w:fill="FFFFFF"/>
          </w:tcPr>
          <w:p>
            <w:pPr>
              <w:spacing w:after="0" w:line="240" w:lineRule="auto"/>
            </w:pPr>
            <w:r>
              <w:rPr>
                <w:sz w:val="18"/>
              </w:rPr>
              <w:t>2-sahifada filtrni o‘zgartirish</w:t>
            </w:r>
          </w:p>
        </w:tc>
        <w:tc>
          <w:tcPr>
            <w:tcW w:type="dxa" w:w="5544"/>
            <w:tcMar>
              <w:top w:w="65" w:type="dxa"/>
              <w:left w:w="85" w:type="dxa"/>
              <w:bottom w:w="65" w:type="dxa"/>
              <w:right w:w="85" w:type="dxa"/>
            </w:tcMar>
            <w:shd w:fill="FFFFFF"/>
          </w:tcPr>
          <w:p>
            <w:pPr>
              <w:spacing w:after="0" w:line="240" w:lineRule="auto"/>
            </w:pPr>
            <w:r>
              <w:rPr>
                <w:sz w:val="18"/>
              </w:rPr>
              <w:t>1-sahifaga qaytiladi, natijalar soni to‘g‘ri</w:t>
            </w:r>
          </w:p>
        </w:tc>
      </w:tr>
      <w:tr>
        <w:tc>
          <w:tcPr>
            <w:tcW w:type="dxa" w:w="648"/>
            <w:tcMar>
              <w:top w:w="65" w:type="dxa"/>
              <w:left w:w="85" w:type="dxa"/>
              <w:bottom w:w="65" w:type="dxa"/>
              <w:right w:w="85" w:type="dxa"/>
            </w:tcMar>
            <w:shd w:fill="F3F6F8"/>
          </w:tcPr>
          <w:p>
            <w:pPr>
              <w:spacing w:after="0" w:line="240" w:lineRule="auto"/>
            </w:pPr>
            <w:r>
              <w:rPr>
                <w:sz w:val="18"/>
              </w:rPr>
              <w:t>A08</w:t>
            </w:r>
          </w:p>
        </w:tc>
        <w:tc>
          <w:tcPr>
            <w:tcW w:type="dxa" w:w="4032"/>
            <w:tcMar>
              <w:top w:w="65" w:type="dxa"/>
              <w:left w:w="85" w:type="dxa"/>
              <w:bottom w:w="65" w:type="dxa"/>
              <w:right w:w="85" w:type="dxa"/>
            </w:tcMar>
            <w:shd w:fill="F3F6F8"/>
          </w:tcPr>
          <w:p>
            <w:pPr>
              <w:spacing w:after="0" w:line="240" w:lineRule="auto"/>
            </w:pPr>
            <w:r>
              <w:rPr>
                <w:sz w:val="18"/>
              </w:rPr>
              <w:t>Hech qanday natija topilmasligi</w:t>
            </w:r>
          </w:p>
        </w:tc>
        <w:tc>
          <w:tcPr>
            <w:tcW w:type="dxa" w:w="5544"/>
            <w:tcMar>
              <w:top w:w="65" w:type="dxa"/>
              <w:left w:w="85" w:type="dxa"/>
              <w:bottom w:w="65" w:type="dxa"/>
              <w:right w:w="85" w:type="dxa"/>
            </w:tcMar>
            <w:shd w:fill="F3F6F8"/>
          </w:tcPr>
          <w:p>
            <w:pPr>
              <w:spacing w:after="0" w:line="240" w:lineRule="auto"/>
            </w:pPr>
            <w:r>
              <w:rPr>
                <w:sz w:val="18"/>
              </w:rPr>
              <w:t>Tushunarli bo‘sh ekran va filtrlarni tozalash</w:t>
            </w:r>
          </w:p>
        </w:tc>
      </w:tr>
      <w:tr>
        <w:tc>
          <w:tcPr>
            <w:tcW w:type="dxa" w:w="648"/>
            <w:tcMar>
              <w:top w:w="65" w:type="dxa"/>
              <w:left w:w="85" w:type="dxa"/>
              <w:bottom w:w="65" w:type="dxa"/>
              <w:right w:w="85" w:type="dxa"/>
            </w:tcMar>
            <w:shd w:fill="FFFFFF"/>
          </w:tcPr>
          <w:p>
            <w:pPr>
              <w:spacing w:after="0" w:line="240" w:lineRule="auto"/>
            </w:pPr>
            <w:r>
              <w:rPr>
                <w:sz w:val="18"/>
              </w:rPr>
              <w:t>A09</w:t>
            </w:r>
          </w:p>
        </w:tc>
        <w:tc>
          <w:tcPr>
            <w:tcW w:type="dxa" w:w="4032"/>
            <w:tcMar>
              <w:top w:w="65" w:type="dxa"/>
              <w:left w:w="85" w:type="dxa"/>
              <w:bottom w:w="65" w:type="dxa"/>
              <w:right w:w="85" w:type="dxa"/>
            </w:tcMar>
            <w:shd w:fill="FFFFFF"/>
          </w:tcPr>
          <w:p>
            <w:pPr>
              <w:spacing w:after="0" w:line="240" w:lineRule="auto"/>
            </w:pPr>
            <w:r>
              <w:rPr>
                <w:sz w:val="18"/>
              </w:rPr>
              <w:t>O‘rin narxli e’lonni ochish</w:t>
            </w:r>
          </w:p>
        </w:tc>
        <w:tc>
          <w:tcPr>
            <w:tcW w:type="dxa" w:w="5544"/>
            <w:tcMar>
              <w:top w:w="65" w:type="dxa"/>
              <w:left w:w="85" w:type="dxa"/>
              <w:bottom w:w="65" w:type="dxa"/>
              <w:right w:w="85" w:type="dxa"/>
            </w:tcMar>
            <w:shd w:fill="FFFFFF"/>
          </w:tcPr>
          <w:p>
            <w:pPr>
              <w:spacing w:after="0" w:line="240" w:lineRule="auto"/>
            </w:pPr>
            <w:r>
              <w:rPr>
                <w:sz w:val="18"/>
              </w:rPr>
              <w:t>Kartochka, tafsilotlar va solishtirishda narx birligi bir xil</w:t>
            </w:r>
          </w:p>
        </w:tc>
      </w:tr>
      <w:tr>
        <w:tc>
          <w:tcPr>
            <w:tcW w:type="dxa" w:w="648"/>
            <w:tcMar>
              <w:top w:w="65" w:type="dxa"/>
              <w:left w:w="85" w:type="dxa"/>
              <w:bottom w:w="65" w:type="dxa"/>
              <w:right w:w="85" w:type="dxa"/>
            </w:tcMar>
            <w:shd w:fill="F3F6F8"/>
          </w:tcPr>
          <w:p>
            <w:pPr>
              <w:spacing w:after="0" w:line="240" w:lineRule="auto"/>
            </w:pPr>
            <w:r>
              <w:rPr>
                <w:sz w:val="18"/>
              </w:rPr>
              <w:t>A10</w:t>
            </w:r>
          </w:p>
        </w:tc>
        <w:tc>
          <w:tcPr>
            <w:tcW w:type="dxa" w:w="4032"/>
            <w:tcMar>
              <w:top w:w="65" w:type="dxa"/>
              <w:left w:w="85" w:type="dxa"/>
              <w:bottom w:w="65" w:type="dxa"/>
              <w:right w:w="85" w:type="dxa"/>
            </w:tcMar>
            <w:shd w:fill="F3F6F8"/>
          </w:tcPr>
          <w:p>
            <w:pPr>
              <w:spacing w:after="0" w:line="240" w:lineRule="auto"/>
            </w:pPr>
            <w:r>
              <w:rPr>
                <w:sz w:val="18"/>
              </w:rPr>
              <w:t>7.1-banddagi to‘rtta misolni hisoblash</w:t>
            </w:r>
          </w:p>
        </w:tc>
        <w:tc>
          <w:tcPr>
            <w:tcW w:type="dxa" w:w="5544"/>
            <w:tcMar>
              <w:top w:w="65" w:type="dxa"/>
              <w:left w:w="85" w:type="dxa"/>
              <w:bottom w:w="65" w:type="dxa"/>
              <w:right w:w="85" w:type="dxa"/>
            </w:tcMar>
            <w:shd w:fill="F3F6F8"/>
          </w:tcPr>
          <w:p>
            <w:pPr>
              <w:spacing w:after="0" w:line="240" w:lineRule="auto"/>
            </w:pPr>
            <w:r>
              <w:rPr>
                <w:sz w:val="18"/>
              </w:rPr>
              <w:t>Summalar va to‘liqlik belgilari kutilgan natijaga mos</w:t>
            </w:r>
          </w:p>
        </w:tc>
      </w:tr>
      <w:tr>
        <w:tc>
          <w:tcPr>
            <w:tcW w:type="dxa" w:w="648"/>
            <w:tcMar>
              <w:top w:w="65" w:type="dxa"/>
              <w:left w:w="85" w:type="dxa"/>
              <w:bottom w:w="65" w:type="dxa"/>
              <w:right w:w="85" w:type="dxa"/>
            </w:tcMar>
            <w:shd w:fill="FFFFFF"/>
          </w:tcPr>
          <w:p>
            <w:pPr>
              <w:spacing w:after="0" w:line="240" w:lineRule="auto"/>
            </w:pPr>
            <w:r>
              <w:rPr>
                <w:sz w:val="18"/>
              </w:rPr>
              <w:t>A11</w:t>
            </w:r>
          </w:p>
        </w:tc>
        <w:tc>
          <w:tcPr>
            <w:tcW w:type="dxa" w:w="4032"/>
            <w:tcMar>
              <w:top w:w="65" w:type="dxa"/>
              <w:left w:w="85" w:type="dxa"/>
              <w:bottom w:w="65" w:type="dxa"/>
              <w:right w:w="85" w:type="dxa"/>
            </w:tcMar>
            <w:shd w:fill="FFFFFF"/>
          </w:tcPr>
          <w:p>
            <w:pPr>
              <w:spacing w:after="0" w:line="240" w:lineRule="auto"/>
            </w:pPr>
            <w:r>
              <w:rPr>
                <w:sz w:val="18"/>
              </w:rPr>
              <w:t>UZS o‘rin bilan USD o‘rinni solishtirish</w:t>
            </w:r>
          </w:p>
        </w:tc>
        <w:tc>
          <w:tcPr>
            <w:tcW w:type="dxa" w:w="5544"/>
            <w:tcMar>
              <w:top w:w="65" w:type="dxa"/>
              <w:left w:w="85" w:type="dxa"/>
              <w:bottom w:w="65" w:type="dxa"/>
              <w:right w:w="85" w:type="dxa"/>
            </w:tcMar>
            <w:shd w:fill="FFFFFF"/>
          </w:tcPr>
          <w:p>
            <w:pPr>
              <w:spacing w:after="0" w:line="240" w:lineRule="auto"/>
            </w:pPr>
            <w:r>
              <w:rPr>
                <w:sz w:val="18"/>
              </w:rPr>
              <w:t>Mos kelmaydigan taklifni qo‘shish izoh bilan rad etiladi</w:t>
            </w:r>
          </w:p>
        </w:tc>
      </w:tr>
      <w:tr>
        <w:tc>
          <w:tcPr>
            <w:tcW w:type="dxa" w:w="648"/>
            <w:tcMar>
              <w:top w:w="65" w:type="dxa"/>
              <w:left w:w="85" w:type="dxa"/>
              <w:bottom w:w="65" w:type="dxa"/>
              <w:right w:w="85" w:type="dxa"/>
            </w:tcMar>
            <w:shd w:fill="F3F6F8"/>
          </w:tcPr>
          <w:p>
            <w:pPr>
              <w:spacing w:after="0" w:line="240" w:lineRule="auto"/>
            </w:pPr>
            <w:r>
              <w:rPr>
                <w:sz w:val="18"/>
              </w:rPr>
              <w:t>A12</w:t>
            </w:r>
          </w:p>
        </w:tc>
        <w:tc>
          <w:tcPr>
            <w:tcW w:type="dxa" w:w="4032"/>
            <w:tcMar>
              <w:top w:w="65" w:type="dxa"/>
              <w:left w:w="85" w:type="dxa"/>
              <w:bottom w:w="65" w:type="dxa"/>
              <w:right w:w="85" w:type="dxa"/>
            </w:tcMar>
            <w:shd w:fill="F3F6F8"/>
          </w:tcPr>
          <w:p>
            <w:pPr>
              <w:spacing w:after="0" w:line="240" w:lineRule="auto"/>
            </w:pPr>
            <w:r>
              <w:rPr>
                <w:sz w:val="18"/>
              </w:rPr>
              <w:t>Xona bilan o‘rinni solishtirish</w:t>
            </w:r>
          </w:p>
        </w:tc>
        <w:tc>
          <w:tcPr>
            <w:tcW w:type="dxa" w:w="5544"/>
            <w:tcMar>
              <w:top w:w="65" w:type="dxa"/>
              <w:left w:w="85" w:type="dxa"/>
              <w:bottom w:w="65" w:type="dxa"/>
              <w:right w:w="85" w:type="dxa"/>
            </w:tcMar>
            <w:shd w:fill="F3F6F8"/>
          </w:tcPr>
          <w:p>
            <w:pPr>
              <w:spacing w:after="0" w:line="240" w:lineRule="auto"/>
            </w:pPr>
            <w:r>
              <w:rPr>
                <w:sz w:val="18"/>
              </w:rPr>
              <w:t>Narx avtomatik bo‘linmaydi; nomuvofiqlik tushuntiriladi</w:t>
            </w:r>
          </w:p>
        </w:tc>
      </w:tr>
      <w:tr>
        <w:tc>
          <w:tcPr>
            <w:tcW w:type="dxa" w:w="648"/>
            <w:tcMar>
              <w:top w:w="65" w:type="dxa"/>
              <w:left w:w="85" w:type="dxa"/>
              <w:bottom w:w="65" w:type="dxa"/>
              <w:right w:w="85" w:type="dxa"/>
            </w:tcMar>
            <w:shd w:fill="FFFFFF"/>
          </w:tcPr>
          <w:p>
            <w:pPr>
              <w:spacing w:after="0" w:line="240" w:lineRule="auto"/>
            </w:pPr>
            <w:r>
              <w:rPr>
                <w:sz w:val="18"/>
              </w:rPr>
              <w:t>A13</w:t>
            </w:r>
          </w:p>
        </w:tc>
        <w:tc>
          <w:tcPr>
            <w:tcW w:type="dxa" w:w="4032"/>
            <w:tcMar>
              <w:top w:w="65" w:type="dxa"/>
              <w:left w:w="85" w:type="dxa"/>
              <w:bottom w:w="65" w:type="dxa"/>
              <w:right w:w="85" w:type="dxa"/>
            </w:tcMar>
            <w:shd w:fill="FFFFFF"/>
          </w:tcPr>
          <w:p>
            <w:pPr>
              <w:spacing w:after="0" w:line="240" w:lineRule="auto"/>
            </w:pPr>
            <w:r>
              <w:rPr>
                <w:sz w:val="18"/>
              </w:rPr>
              <w:t>To‘rtinchi variantni qo‘shish</w:t>
            </w:r>
          </w:p>
        </w:tc>
        <w:tc>
          <w:tcPr>
            <w:tcW w:type="dxa" w:w="5544"/>
            <w:tcMar>
              <w:top w:w="65" w:type="dxa"/>
              <w:left w:w="85" w:type="dxa"/>
              <w:bottom w:w="65" w:type="dxa"/>
              <w:right w:w="85" w:type="dxa"/>
            </w:tcMar>
            <w:shd w:fill="FFFFFF"/>
          </w:tcPr>
          <w:p>
            <w:pPr>
              <w:spacing w:after="0" w:line="240" w:lineRule="auto"/>
            </w:pPr>
            <w:r>
              <w:rPr>
                <w:sz w:val="18"/>
              </w:rPr>
              <w:t>Tanlov uchtadan oshmaydi; bittasini olib tashlash taklif etiladi</w:t>
            </w:r>
          </w:p>
        </w:tc>
      </w:tr>
      <w:tr>
        <w:tc>
          <w:tcPr>
            <w:tcW w:type="dxa" w:w="648"/>
            <w:tcMar>
              <w:top w:w="65" w:type="dxa"/>
              <w:left w:w="85" w:type="dxa"/>
              <w:bottom w:w="65" w:type="dxa"/>
              <w:right w:w="85" w:type="dxa"/>
            </w:tcMar>
            <w:shd w:fill="F3F6F8"/>
          </w:tcPr>
          <w:p>
            <w:pPr>
              <w:spacing w:after="0" w:line="240" w:lineRule="auto"/>
            </w:pPr>
            <w:r>
              <w:rPr>
                <w:sz w:val="18"/>
              </w:rPr>
              <w:t>A14</w:t>
            </w:r>
          </w:p>
        </w:tc>
        <w:tc>
          <w:tcPr>
            <w:tcW w:type="dxa" w:w="4032"/>
            <w:tcMar>
              <w:top w:w="65" w:type="dxa"/>
              <w:left w:w="85" w:type="dxa"/>
              <w:bottom w:w="65" w:type="dxa"/>
              <w:right w:w="85" w:type="dxa"/>
            </w:tcMar>
            <w:shd w:fill="F3F6F8"/>
          </w:tcPr>
          <w:p>
            <w:pPr>
              <w:spacing w:after="0" w:line="240" w:lineRule="auto"/>
            </w:pPr>
            <w:r>
              <w:rPr>
                <w:sz w:val="18"/>
              </w:rPr>
              <w:t>confirmed_at 7 sutkadan eski</w:t>
            </w:r>
          </w:p>
        </w:tc>
        <w:tc>
          <w:tcPr>
            <w:tcW w:type="dxa" w:w="5544"/>
            <w:tcMar>
              <w:top w:w="65" w:type="dxa"/>
              <w:left w:w="85" w:type="dxa"/>
              <w:bottom w:w="65" w:type="dxa"/>
              <w:right w:w="85" w:type="dxa"/>
            </w:tcMar>
            <w:shd w:fill="F3F6F8"/>
          </w:tcPr>
          <w:p>
            <w:pPr>
              <w:spacing w:after="0" w:line="240" w:lineRule="auto"/>
            </w:pPr>
            <w:r>
              <w:rPr>
                <w:sz w:val="18"/>
              </w:rPr>
              <w:t>Eskirganlik haqida ogohlantirish</w:t>
            </w:r>
          </w:p>
        </w:tc>
      </w:tr>
      <w:tr>
        <w:tc>
          <w:tcPr>
            <w:tcW w:type="dxa" w:w="648"/>
            <w:tcMar>
              <w:top w:w="65" w:type="dxa"/>
              <w:left w:w="85" w:type="dxa"/>
              <w:bottom w:w="65" w:type="dxa"/>
              <w:right w:w="85" w:type="dxa"/>
            </w:tcMar>
            <w:shd w:fill="FFFFFF"/>
          </w:tcPr>
          <w:p>
            <w:pPr>
              <w:spacing w:after="0" w:line="240" w:lineRule="auto"/>
            </w:pPr>
            <w:r>
              <w:rPr>
                <w:sz w:val="18"/>
              </w:rPr>
              <w:t>A15</w:t>
            </w:r>
          </w:p>
        </w:tc>
        <w:tc>
          <w:tcPr>
            <w:tcW w:type="dxa" w:w="4032"/>
            <w:tcMar>
              <w:top w:w="65" w:type="dxa"/>
              <w:left w:w="85" w:type="dxa"/>
              <w:bottom w:w="65" w:type="dxa"/>
              <w:right w:w="85" w:type="dxa"/>
            </w:tcMar>
            <w:shd w:fill="FFFFFF"/>
          </w:tcPr>
          <w:p>
            <w:pPr>
              <w:spacing w:after="0" w:line="240" w:lineRule="auto"/>
            </w:pPr>
            <w:r>
              <w:rPr>
                <w:sz w:val="18"/>
              </w:rPr>
              <w:t>confirmed_at 14 sutkadan eski</w:t>
            </w:r>
          </w:p>
        </w:tc>
        <w:tc>
          <w:tcPr>
            <w:tcW w:type="dxa" w:w="5544"/>
            <w:tcMar>
              <w:top w:w="65" w:type="dxa"/>
              <w:left w:w="85" w:type="dxa"/>
              <w:bottom w:w="65" w:type="dxa"/>
              <w:right w:w="85" w:type="dxa"/>
            </w:tcMar>
            <w:shd w:fill="FFFFFF"/>
          </w:tcPr>
          <w:p>
            <w:pPr>
              <w:spacing w:after="0" w:line="240" w:lineRule="auto"/>
            </w:pPr>
            <w:r>
              <w:rPr>
                <w:sz w:val="18"/>
              </w:rPr>
              <w:t>Katalogda yo‘q; server ham yangi murojaatni qabul qilmaydi</w:t>
            </w:r>
          </w:p>
        </w:tc>
      </w:tr>
      <w:tr>
        <w:tc>
          <w:tcPr>
            <w:tcW w:type="dxa" w:w="648"/>
            <w:tcMar>
              <w:top w:w="65" w:type="dxa"/>
              <w:left w:w="85" w:type="dxa"/>
              <w:bottom w:w="65" w:type="dxa"/>
              <w:right w:w="85" w:type="dxa"/>
            </w:tcMar>
            <w:shd w:fill="F3F6F8"/>
          </w:tcPr>
          <w:p>
            <w:pPr>
              <w:spacing w:after="0" w:line="240" w:lineRule="auto"/>
            </w:pPr>
            <w:r>
              <w:rPr>
                <w:sz w:val="18"/>
              </w:rPr>
              <w:t>A16</w:t>
            </w:r>
          </w:p>
        </w:tc>
        <w:tc>
          <w:tcPr>
            <w:tcW w:type="dxa" w:w="4032"/>
            <w:tcMar>
              <w:top w:w="65" w:type="dxa"/>
              <w:left w:w="85" w:type="dxa"/>
              <w:bottom w:w="65" w:type="dxa"/>
              <w:right w:w="85" w:type="dxa"/>
            </w:tcMar>
            <w:shd w:fill="F3F6F8"/>
          </w:tcPr>
          <w:p>
            <w:pPr>
              <w:spacing w:after="0" w:line="240" w:lineRule="auto"/>
            </w:pPr>
            <w:r>
              <w:rPr>
                <w:sz w:val="18"/>
              </w:rPr>
              <w:t>«Ijaraga berildi» deb belgilash</w:t>
            </w:r>
          </w:p>
        </w:tc>
        <w:tc>
          <w:tcPr>
            <w:tcW w:type="dxa" w:w="5544"/>
            <w:tcMar>
              <w:top w:w="65" w:type="dxa"/>
              <w:left w:w="85" w:type="dxa"/>
              <w:bottom w:w="65" w:type="dxa"/>
              <w:right w:w="85" w:type="dxa"/>
            </w:tcMar>
            <w:shd w:fill="F3F6F8"/>
          </w:tcPr>
          <w:p>
            <w:pPr>
              <w:spacing w:after="0" w:line="240" w:lineRule="auto"/>
            </w:pPr>
            <w:r>
              <w:rPr>
                <w:sz w:val="18"/>
              </w:rPr>
              <w:t>Mavjud takliflardan yo‘qoladi, eski havolada mavjud emasligi chiqadi</w:t>
            </w:r>
          </w:p>
        </w:tc>
      </w:tr>
      <w:tr>
        <w:tc>
          <w:tcPr>
            <w:tcW w:type="dxa" w:w="648"/>
            <w:tcMar>
              <w:top w:w="65" w:type="dxa"/>
              <w:left w:w="85" w:type="dxa"/>
              <w:bottom w:w="65" w:type="dxa"/>
              <w:right w:w="85" w:type="dxa"/>
            </w:tcMar>
            <w:shd w:fill="FFFFFF"/>
          </w:tcPr>
          <w:p>
            <w:pPr>
              <w:spacing w:after="0" w:line="240" w:lineRule="auto"/>
            </w:pPr>
            <w:r>
              <w:rPr>
                <w:sz w:val="18"/>
              </w:rPr>
              <w:t>A17</w:t>
            </w:r>
          </w:p>
        </w:tc>
        <w:tc>
          <w:tcPr>
            <w:tcW w:type="dxa" w:w="4032"/>
            <w:tcMar>
              <w:top w:w="65" w:type="dxa"/>
              <w:left w:w="85" w:type="dxa"/>
              <w:bottom w:w="65" w:type="dxa"/>
              <w:right w:w="85" w:type="dxa"/>
            </w:tcMar>
            <w:shd w:fill="FFFFFF"/>
          </w:tcPr>
          <w:p>
            <w:pPr>
              <w:spacing w:after="0" w:line="240" w:lineRule="auto"/>
            </w:pPr>
            <w:r>
              <w:rPr>
                <w:sz w:val="18"/>
              </w:rPr>
              <w:t>Muallif blocked e’lonni tasdiqlashi</w:t>
            </w:r>
          </w:p>
        </w:tc>
        <w:tc>
          <w:tcPr>
            <w:tcW w:type="dxa" w:w="5544"/>
            <w:tcMar>
              <w:top w:w="65" w:type="dxa"/>
              <w:left w:w="85" w:type="dxa"/>
              <w:bottom w:w="65" w:type="dxa"/>
              <w:right w:w="85" w:type="dxa"/>
            </w:tcMar>
            <w:shd w:fill="FFFFFF"/>
          </w:tcPr>
          <w:p>
            <w:pPr>
              <w:spacing w:after="0" w:line="240" w:lineRule="auto"/>
            </w:pPr>
            <w:r>
              <w:rPr>
                <w:sz w:val="18"/>
              </w:rPr>
              <w:t>Blok ochilmaydi, katalogda ko‘rinmaydi</w:t>
            </w:r>
          </w:p>
        </w:tc>
      </w:tr>
      <w:tr>
        <w:tc>
          <w:tcPr>
            <w:tcW w:type="dxa" w:w="648"/>
            <w:tcMar>
              <w:top w:w="65" w:type="dxa"/>
              <w:left w:w="85" w:type="dxa"/>
              <w:bottom w:w="65" w:type="dxa"/>
              <w:right w:w="85" w:type="dxa"/>
            </w:tcMar>
            <w:shd w:fill="F3F6F8"/>
          </w:tcPr>
          <w:p>
            <w:pPr>
              <w:spacing w:after="0" w:line="240" w:lineRule="auto"/>
            </w:pPr>
            <w:r>
              <w:rPr>
                <w:sz w:val="18"/>
              </w:rPr>
              <w:t>A18</w:t>
            </w:r>
          </w:p>
        </w:tc>
        <w:tc>
          <w:tcPr>
            <w:tcW w:type="dxa" w:w="4032"/>
            <w:tcMar>
              <w:top w:w="65" w:type="dxa"/>
              <w:left w:w="85" w:type="dxa"/>
              <w:bottom w:w="65" w:type="dxa"/>
              <w:right w:w="85" w:type="dxa"/>
            </w:tcMar>
            <w:shd w:fill="F3F6F8"/>
          </w:tcPr>
          <w:p>
            <w:pPr>
              <w:spacing w:after="0" w:line="240" w:lineRule="auto"/>
            </w:pPr>
            <w:r>
              <w:rPr>
                <w:sz w:val="18"/>
              </w:rPr>
              <w:t>m² narxli yoki so‘rov bo‘yicha sotuv</w:t>
            </w:r>
          </w:p>
        </w:tc>
        <w:tc>
          <w:tcPr>
            <w:tcW w:type="dxa" w:w="5544"/>
            <w:tcMar>
              <w:top w:w="65" w:type="dxa"/>
              <w:left w:w="85" w:type="dxa"/>
              <w:bottom w:w="65" w:type="dxa"/>
              <w:right w:w="85" w:type="dxa"/>
            </w:tcMar>
            <w:shd w:fill="F3F6F8"/>
          </w:tcPr>
          <w:p>
            <w:pPr>
              <w:spacing w:after="0" w:line="240" w:lineRule="auto"/>
            </w:pPr>
            <w:r>
              <w:rPr>
                <w:sz w:val="18"/>
              </w:rPr>
              <w:t>Filtr va saralashda to‘liq narx bilan aralashtirilmaydi</w:t>
            </w:r>
          </w:p>
        </w:tc>
      </w:tr>
    </w:tbl>
    <w:p>
      <w:pPr>
        <w:spacing w:after="0"/>
      </w:pPr>
    </w:p>
    <w:p>
      <w:pPr>
        <w:pStyle w:val="Heading3"/>
      </w:pPr>
      <w:r>
        <w:t>16.1 Mazmunni tekshirish</w:t>
      </w:r>
    </w:p>
    <w:p>
      <w:r>
        <w:t>Barcha o‘quv yozuvlarida «Demo» belgisi bor. Tasodifiy shaxslarning telefonlari, soxta sharhlar, tekshirilgan mulk huquqi va to‘qima hamkorlik va’dalari yo‘q. Manba va narx birligi saqlashda yo‘qolmaydi. Nol qo‘shimcha to‘lov noma’lum to‘lovdan farqlanadi. Ma’lumotnomalarda bo‘sh hududlar, rasmlarda buzilgan havolalar bo‘lmaydi.</w:t>
      </w:r>
    </w:p>
    <w:p>
      <w:r>
        <w:t>Birinchi navbatda xarajat hisobi, nashr shartlari va talabalar filtri avtomatlashtirilgan test bilan tekshiriladi. Vizual joylashuv va matn qo‘lda tekshiriladi. Qolgan vaqtni shablonning har bir qatorini takrorlaydigan testlarga sarflamaslik kerak.</w:t>
      </w:r>
    </w:p>
    <w:p>
      <w:r>
        <w:br w:type="page"/>
      </w:r>
    </w:p>
    <w:p>
      <w:pPr>
        <w:pStyle w:val="Heading1"/>
      </w:pPr>
      <w:r>
        <w:t>17 Amallar va huquqlarni qabul qilish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4032"/>
        <w:gridCol w:w="5544"/>
      </w:tblGrid>
      <w:tr>
        <w:trPr>
          <w:tblHeader/>
        </w:trPr>
        <w:tc>
          <w:tcPr>
            <w:tcW w:type="dxa" w:w="648"/>
            <w:tcMar>
              <w:top w:w="65" w:type="dxa"/>
              <w:left w:w="85" w:type="dxa"/>
              <w:bottom w:w="65" w:type="dxa"/>
              <w:right w:w="85" w:type="dxa"/>
            </w:tcMar>
            <w:shd w:fill="24435B"/>
          </w:tcPr>
          <w:p>
            <w:pPr>
              <w:spacing w:after="0" w:line="240" w:lineRule="auto"/>
            </w:pPr>
            <w:r>
              <w:rPr>
                <w:b/>
                <w:color w:val="FFFFFF"/>
                <w:sz w:val="18"/>
              </w:rPr>
              <w:t>ID</w:t>
            </w:r>
          </w:p>
        </w:tc>
        <w:tc>
          <w:tcPr>
            <w:tcW w:type="dxa" w:w="4032"/>
            <w:tcMar>
              <w:top w:w="65" w:type="dxa"/>
              <w:left w:w="85" w:type="dxa"/>
              <w:bottom w:w="65" w:type="dxa"/>
              <w:right w:w="85" w:type="dxa"/>
            </w:tcMar>
            <w:shd w:fill="24435B"/>
          </w:tcPr>
          <w:p>
            <w:pPr>
              <w:spacing w:after="0" w:line="240" w:lineRule="auto"/>
            </w:pPr>
            <w:r>
              <w:rPr>
                <w:b/>
                <w:color w:val="FFFFFF"/>
                <w:sz w:val="18"/>
              </w:rPr>
              <w:t>Amal</w:t>
            </w:r>
          </w:p>
        </w:tc>
        <w:tc>
          <w:tcPr>
            <w:tcW w:type="dxa" w:w="5544"/>
            <w:tcMar>
              <w:top w:w="65" w:type="dxa"/>
              <w:left w:w="85" w:type="dxa"/>
              <w:bottom w:w="65" w:type="dxa"/>
              <w:right w:w="85" w:type="dxa"/>
            </w:tcMar>
            <w:shd w:fill="24435B"/>
          </w:tcPr>
          <w:p>
            <w:pPr>
              <w:spacing w:after="0" w:line="240" w:lineRule="auto"/>
            </w:pPr>
            <w:r>
              <w:rPr>
                <w:b/>
                <w:color w:val="FFFFFF"/>
                <w:sz w:val="18"/>
              </w:rPr>
              <w:t>Kutiladigan natija</w:t>
            </w:r>
          </w:p>
        </w:tc>
      </w:tr>
      <w:tr>
        <w:tc>
          <w:tcPr>
            <w:tcW w:type="dxa" w:w="648"/>
            <w:tcMar>
              <w:top w:w="65" w:type="dxa"/>
              <w:left w:w="85" w:type="dxa"/>
              <w:bottom w:w="65" w:type="dxa"/>
              <w:right w:w="85" w:type="dxa"/>
            </w:tcMar>
            <w:shd w:fill="FFFFFF"/>
          </w:tcPr>
          <w:p>
            <w:pPr>
              <w:spacing w:after="0" w:line="240" w:lineRule="auto"/>
            </w:pPr>
            <w:r>
              <w:rPr>
                <w:sz w:val="18"/>
              </w:rPr>
              <w:t>B01</w:t>
            </w:r>
          </w:p>
        </w:tc>
        <w:tc>
          <w:tcPr>
            <w:tcW w:type="dxa" w:w="4032"/>
            <w:tcMar>
              <w:top w:w="65" w:type="dxa"/>
              <w:left w:w="85" w:type="dxa"/>
              <w:bottom w:w="65" w:type="dxa"/>
              <w:right w:w="85" w:type="dxa"/>
            </w:tcMar>
            <w:shd w:fill="FFFFFF"/>
          </w:tcPr>
          <w:p>
            <w:pPr>
              <w:spacing w:after="0" w:line="240" w:lineRule="auto"/>
            </w:pPr>
            <w:r>
              <w:rPr>
                <w:sz w:val="18"/>
              </w:rPr>
              <w:t>Mehmon murojaat tugmasini bosadi</w:t>
            </w:r>
          </w:p>
        </w:tc>
        <w:tc>
          <w:tcPr>
            <w:tcW w:type="dxa" w:w="5544"/>
            <w:tcMar>
              <w:top w:w="65" w:type="dxa"/>
              <w:left w:w="85" w:type="dxa"/>
              <w:bottom w:w="65" w:type="dxa"/>
              <w:right w:w="85" w:type="dxa"/>
            </w:tcMar>
            <w:shd w:fill="FFFFFF"/>
          </w:tcPr>
          <w:p>
            <w:pPr>
              <w:spacing w:after="0" w:line="240" w:lineRule="auto"/>
            </w:pPr>
            <w:r>
              <w:rPr>
                <w:sz w:val="18"/>
              </w:rPr>
              <w:t>Tizimga kirib kerakli obyektga qaytadi; forma izohsiz yo‘qolmaydi</w:t>
            </w:r>
          </w:p>
        </w:tc>
      </w:tr>
      <w:tr>
        <w:tc>
          <w:tcPr>
            <w:tcW w:type="dxa" w:w="648"/>
            <w:tcMar>
              <w:top w:w="65" w:type="dxa"/>
              <w:left w:w="85" w:type="dxa"/>
              <w:bottom w:w="65" w:type="dxa"/>
              <w:right w:w="85" w:type="dxa"/>
            </w:tcMar>
            <w:shd w:fill="F3F6F8"/>
          </w:tcPr>
          <w:p>
            <w:pPr>
              <w:spacing w:after="0" w:line="240" w:lineRule="auto"/>
            </w:pPr>
            <w:r>
              <w:rPr>
                <w:sz w:val="18"/>
              </w:rPr>
              <w:t>B02</w:t>
            </w:r>
          </w:p>
        </w:tc>
        <w:tc>
          <w:tcPr>
            <w:tcW w:type="dxa" w:w="4032"/>
            <w:tcMar>
              <w:top w:w="65" w:type="dxa"/>
              <w:left w:w="85" w:type="dxa"/>
              <w:bottom w:w="65" w:type="dxa"/>
              <w:right w:w="85" w:type="dxa"/>
            </w:tcMar>
            <w:shd w:fill="F3F6F8"/>
          </w:tcPr>
          <w:p>
            <w:pPr>
              <w:spacing w:after="0" w:line="240" w:lineRule="auto"/>
            </w:pPr>
            <w:r>
              <w:rPr>
                <w:sz w:val="18"/>
              </w:rPr>
              <w:t>Foydalanuvchi murojaat yuboradi</w:t>
            </w:r>
          </w:p>
        </w:tc>
        <w:tc>
          <w:tcPr>
            <w:tcW w:type="dxa" w:w="5544"/>
            <w:tcMar>
              <w:top w:w="65" w:type="dxa"/>
              <w:left w:w="85" w:type="dxa"/>
              <w:bottom w:w="65" w:type="dxa"/>
              <w:right w:w="85" w:type="dxa"/>
            </w:tcMar>
            <w:shd w:fill="F3F6F8"/>
          </w:tcPr>
          <w:p>
            <w:pPr>
              <w:spacing w:after="0" w:line="240" w:lineRule="auto"/>
            </w:pPr>
            <w:r>
              <w:rPr>
                <w:sz w:val="18"/>
              </w:rPr>
              <w:t>Bazada yozuv, raqam va holat bor; yangilangach ikkala tomonda ko‘rinadi</w:t>
            </w:r>
          </w:p>
        </w:tc>
      </w:tr>
      <w:tr>
        <w:tc>
          <w:tcPr>
            <w:tcW w:type="dxa" w:w="648"/>
            <w:tcMar>
              <w:top w:w="65" w:type="dxa"/>
              <w:left w:w="85" w:type="dxa"/>
              <w:bottom w:w="65" w:type="dxa"/>
              <w:right w:w="85" w:type="dxa"/>
            </w:tcMar>
            <w:shd w:fill="FFFFFF"/>
          </w:tcPr>
          <w:p>
            <w:pPr>
              <w:spacing w:after="0" w:line="240" w:lineRule="auto"/>
            </w:pPr>
            <w:r>
              <w:rPr>
                <w:sz w:val="18"/>
              </w:rPr>
              <w:t>B03</w:t>
            </w:r>
          </w:p>
        </w:tc>
        <w:tc>
          <w:tcPr>
            <w:tcW w:type="dxa" w:w="4032"/>
            <w:tcMar>
              <w:top w:w="65" w:type="dxa"/>
              <w:left w:w="85" w:type="dxa"/>
              <w:bottom w:w="65" w:type="dxa"/>
              <w:right w:w="85" w:type="dxa"/>
            </w:tcMar>
            <w:shd w:fill="FFFFFF"/>
          </w:tcPr>
          <w:p>
            <w:pPr>
              <w:spacing w:after="0" w:line="240" w:lineRule="auto"/>
            </w:pPr>
            <w:r>
              <w:rPr>
                <w:sz w:val="18"/>
              </w:rPr>
              <w:t>Ikki marta bosish yoki so‘rovni takrorlash</w:t>
            </w:r>
          </w:p>
        </w:tc>
        <w:tc>
          <w:tcPr>
            <w:tcW w:type="dxa" w:w="5544"/>
            <w:tcMar>
              <w:top w:w="65" w:type="dxa"/>
              <w:left w:w="85" w:type="dxa"/>
              <w:bottom w:w="65" w:type="dxa"/>
              <w:right w:w="85" w:type="dxa"/>
            </w:tcMar>
            <w:shd w:fill="FFFFFF"/>
          </w:tcPr>
          <w:p>
            <w:pPr>
              <w:spacing w:after="0" w:line="240" w:lineRule="auto"/>
            </w:pPr>
            <w:r>
              <w:rPr>
                <w:sz w:val="18"/>
              </w:rPr>
              <w:t>Bitta murojaat va bitta boshlang‘ich hodisa to‘plami</w:t>
            </w:r>
          </w:p>
        </w:tc>
      </w:tr>
      <w:tr>
        <w:tc>
          <w:tcPr>
            <w:tcW w:type="dxa" w:w="648"/>
            <w:tcMar>
              <w:top w:w="65" w:type="dxa"/>
              <w:left w:w="85" w:type="dxa"/>
              <w:bottom w:w="65" w:type="dxa"/>
              <w:right w:w="85" w:type="dxa"/>
            </w:tcMar>
            <w:shd w:fill="F3F6F8"/>
          </w:tcPr>
          <w:p>
            <w:pPr>
              <w:spacing w:after="0" w:line="240" w:lineRule="auto"/>
            </w:pPr>
            <w:r>
              <w:rPr>
                <w:sz w:val="18"/>
              </w:rPr>
              <w:t>B04</w:t>
            </w:r>
          </w:p>
        </w:tc>
        <w:tc>
          <w:tcPr>
            <w:tcW w:type="dxa" w:w="4032"/>
            <w:tcMar>
              <w:top w:w="65" w:type="dxa"/>
              <w:left w:w="85" w:type="dxa"/>
              <w:bottom w:w="65" w:type="dxa"/>
              <w:right w:w="85" w:type="dxa"/>
            </w:tcMar>
            <w:shd w:fill="F3F6F8"/>
          </w:tcPr>
          <w:p>
            <w:pPr>
              <w:spacing w:after="0" w:line="240" w:lineRule="auto"/>
            </w:pPr>
            <w:r>
              <w:rPr>
                <w:sz w:val="18"/>
              </w:rPr>
              <w:t>Obyektga faol murojaatni takrorlash</w:t>
            </w:r>
          </w:p>
        </w:tc>
        <w:tc>
          <w:tcPr>
            <w:tcW w:type="dxa" w:w="5544"/>
            <w:tcMar>
              <w:top w:w="65" w:type="dxa"/>
              <w:left w:w="85" w:type="dxa"/>
              <w:bottom w:w="65" w:type="dxa"/>
              <w:right w:w="85" w:type="dxa"/>
            </w:tcMar>
            <w:shd w:fill="F3F6F8"/>
          </w:tcPr>
          <w:p>
            <w:pPr>
              <w:spacing w:after="0" w:line="240" w:lineRule="auto"/>
            </w:pPr>
            <w:r>
              <w:rPr>
                <w:sz w:val="18"/>
              </w:rPr>
              <w:t>Mavjud murojaat ochiladi yoki tushunarli ziddiyat xatosi chiqadi</w:t>
            </w:r>
          </w:p>
        </w:tc>
      </w:tr>
      <w:tr>
        <w:tc>
          <w:tcPr>
            <w:tcW w:type="dxa" w:w="648"/>
            <w:tcMar>
              <w:top w:w="65" w:type="dxa"/>
              <w:left w:w="85" w:type="dxa"/>
              <w:bottom w:w="65" w:type="dxa"/>
              <w:right w:w="85" w:type="dxa"/>
            </w:tcMar>
            <w:shd w:fill="FFFFFF"/>
          </w:tcPr>
          <w:p>
            <w:pPr>
              <w:spacing w:after="0" w:line="240" w:lineRule="auto"/>
            </w:pPr>
            <w:r>
              <w:rPr>
                <w:sz w:val="18"/>
              </w:rPr>
              <w:t>B05</w:t>
            </w:r>
          </w:p>
        </w:tc>
        <w:tc>
          <w:tcPr>
            <w:tcW w:type="dxa" w:w="4032"/>
            <w:tcMar>
              <w:top w:w="65" w:type="dxa"/>
              <w:left w:w="85" w:type="dxa"/>
              <w:bottom w:w="65" w:type="dxa"/>
              <w:right w:w="85" w:type="dxa"/>
            </w:tcMar>
            <w:shd w:fill="FFFFFF"/>
          </w:tcPr>
          <w:p>
            <w:pPr>
              <w:spacing w:after="0" w:line="240" w:lineRule="auto"/>
            </w:pPr>
            <w:r>
              <w:rPr>
                <w:sz w:val="18"/>
              </w:rPr>
              <w:t>O‘z uyiga murojaat yuborish</w:t>
            </w:r>
          </w:p>
        </w:tc>
        <w:tc>
          <w:tcPr>
            <w:tcW w:type="dxa" w:w="5544"/>
            <w:tcMar>
              <w:top w:w="65" w:type="dxa"/>
              <w:left w:w="85" w:type="dxa"/>
              <w:bottom w:w="65" w:type="dxa"/>
              <w:right w:w="85" w:type="dxa"/>
            </w:tcMar>
            <w:shd w:fill="FFFFFF"/>
          </w:tcPr>
          <w:p>
            <w:pPr>
              <w:spacing w:after="0" w:line="240" w:lineRule="auto"/>
            </w:pPr>
            <w:r>
              <w:rPr>
                <w:sz w:val="18"/>
              </w:rPr>
              <w:t>Server amalni rad etadi</w:t>
            </w:r>
          </w:p>
        </w:tc>
      </w:tr>
      <w:tr>
        <w:tc>
          <w:tcPr>
            <w:tcW w:type="dxa" w:w="648"/>
            <w:tcMar>
              <w:top w:w="65" w:type="dxa"/>
              <w:left w:w="85" w:type="dxa"/>
              <w:bottom w:w="65" w:type="dxa"/>
              <w:right w:w="85" w:type="dxa"/>
            </w:tcMar>
            <w:shd w:fill="F3F6F8"/>
          </w:tcPr>
          <w:p>
            <w:pPr>
              <w:spacing w:after="0" w:line="240" w:lineRule="auto"/>
            </w:pPr>
            <w:r>
              <w:rPr>
                <w:sz w:val="18"/>
              </w:rPr>
              <w:t>B06</w:t>
            </w:r>
          </w:p>
        </w:tc>
        <w:tc>
          <w:tcPr>
            <w:tcW w:type="dxa" w:w="4032"/>
            <w:tcMar>
              <w:top w:w="65" w:type="dxa"/>
              <w:left w:w="85" w:type="dxa"/>
              <w:bottom w:w="65" w:type="dxa"/>
              <w:right w:w="85" w:type="dxa"/>
            </w:tcMar>
            <w:shd w:fill="F3F6F8"/>
          </w:tcPr>
          <w:p>
            <w:pPr>
              <w:spacing w:after="0" w:line="240" w:lineRule="auto"/>
            </w:pPr>
            <w:r>
              <w:rPr>
                <w:sz w:val="18"/>
              </w:rPr>
              <w:t>Boshqa egasi murojaatni id orqali ochadi</w:t>
            </w:r>
          </w:p>
        </w:tc>
        <w:tc>
          <w:tcPr>
            <w:tcW w:type="dxa" w:w="5544"/>
            <w:tcMar>
              <w:top w:w="65" w:type="dxa"/>
              <w:left w:w="85" w:type="dxa"/>
              <w:bottom w:w="65" w:type="dxa"/>
              <w:right w:w="85" w:type="dxa"/>
            </w:tcMar>
            <w:shd w:fill="F3F6F8"/>
          </w:tcPr>
          <w:p>
            <w:pPr>
              <w:spacing w:after="0" w:line="240" w:lineRule="auto"/>
            </w:pPr>
            <w:r>
              <w:rPr>
                <w:sz w:val="18"/>
              </w:rPr>
              <w:t>403/404; kontaktlar va mazmun oshkor bo‘lmaydi</w:t>
            </w:r>
          </w:p>
        </w:tc>
      </w:tr>
      <w:tr>
        <w:tc>
          <w:tcPr>
            <w:tcW w:type="dxa" w:w="648"/>
            <w:tcMar>
              <w:top w:w="65" w:type="dxa"/>
              <w:left w:w="85" w:type="dxa"/>
              <w:bottom w:w="65" w:type="dxa"/>
              <w:right w:w="85" w:type="dxa"/>
            </w:tcMar>
            <w:shd w:fill="FFFFFF"/>
          </w:tcPr>
          <w:p>
            <w:pPr>
              <w:spacing w:after="0" w:line="240" w:lineRule="auto"/>
            </w:pPr>
            <w:r>
              <w:rPr>
                <w:sz w:val="18"/>
              </w:rPr>
              <w:t>B07</w:t>
            </w:r>
          </w:p>
        </w:tc>
        <w:tc>
          <w:tcPr>
            <w:tcW w:type="dxa" w:w="4032"/>
            <w:tcMar>
              <w:top w:w="65" w:type="dxa"/>
              <w:left w:w="85" w:type="dxa"/>
              <w:bottom w:w="65" w:type="dxa"/>
              <w:right w:w="85" w:type="dxa"/>
            </w:tcMar>
            <w:shd w:fill="FFFFFF"/>
          </w:tcPr>
          <w:p>
            <w:pPr>
              <w:spacing w:after="0" w:line="240" w:lineRule="auto"/>
            </w:pPr>
            <w:r>
              <w:rPr>
                <w:sz w:val="18"/>
              </w:rPr>
              <w:t>Yuboruvchi completed holatini belgilaydi</w:t>
            </w:r>
          </w:p>
        </w:tc>
        <w:tc>
          <w:tcPr>
            <w:tcW w:type="dxa" w:w="5544"/>
            <w:tcMar>
              <w:top w:w="65" w:type="dxa"/>
              <w:left w:w="85" w:type="dxa"/>
              <w:bottom w:w="65" w:type="dxa"/>
              <w:right w:w="85" w:type="dxa"/>
            </w:tcMar>
            <w:shd w:fill="FFFFFF"/>
          </w:tcPr>
          <w:p>
            <w:pPr>
              <w:spacing w:after="0" w:line="240" w:lineRule="auto"/>
            </w:pPr>
            <w:r>
              <w:rPr>
                <w:sz w:val="18"/>
              </w:rPr>
              <w:t>Server ruxsat etilmagan amalni rad etadi</w:t>
            </w:r>
          </w:p>
        </w:tc>
      </w:tr>
      <w:tr>
        <w:tc>
          <w:tcPr>
            <w:tcW w:type="dxa" w:w="648"/>
            <w:tcMar>
              <w:top w:w="65" w:type="dxa"/>
              <w:left w:w="85" w:type="dxa"/>
              <w:bottom w:w="65" w:type="dxa"/>
              <w:right w:w="85" w:type="dxa"/>
            </w:tcMar>
            <w:shd w:fill="F3F6F8"/>
          </w:tcPr>
          <w:p>
            <w:pPr>
              <w:spacing w:after="0" w:line="240" w:lineRule="auto"/>
            </w:pPr>
            <w:r>
              <w:rPr>
                <w:sz w:val="18"/>
              </w:rPr>
              <w:t>B08</w:t>
            </w:r>
          </w:p>
        </w:tc>
        <w:tc>
          <w:tcPr>
            <w:tcW w:type="dxa" w:w="4032"/>
            <w:tcMar>
              <w:top w:w="65" w:type="dxa"/>
              <w:left w:w="85" w:type="dxa"/>
              <w:bottom w:w="65" w:type="dxa"/>
              <w:right w:w="85" w:type="dxa"/>
            </w:tcMar>
            <w:shd w:fill="F3F6F8"/>
          </w:tcPr>
          <w:p>
            <w:pPr>
              <w:spacing w:after="0" w:line="240" w:lineRule="auto"/>
            </w:pPr>
            <w:r>
              <w:rPr>
                <w:sz w:val="18"/>
              </w:rPr>
              <w:t>Ega boshqa vaqt taklif qiladi, yuboruvchi qabul qiladi</w:t>
            </w:r>
          </w:p>
        </w:tc>
        <w:tc>
          <w:tcPr>
            <w:tcW w:type="dxa" w:w="5544"/>
            <w:tcMar>
              <w:top w:w="65" w:type="dxa"/>
              <w:left w:w="85" w:type="dxa"/>
              <w:bottom w:w="65" w:type="dxa"/>
              <w:right w:w="85" w:type="dxa"/>
            </w:tcMar>
            <w:shd w:fill="F3F6F8"/>
          </w:tcPr>
          <w:p>
            <w:pPr>
              <w:spacing w:after="0" w:line="240" w:lineRule="auto"/>
            </w:pPr>
            <w:r>
              <w:rPr>
                <w:sz w:val="18"/>
              </w:rPr>
              <w:t>Izchil tarix; ikkala tomonda accepted va kelishilgan vaqt</w:t>
            </w:r>
          </w:p>
        </w:tc>
      </w:tr>
      <w:tr>
        <w:tc>
          <w:tcPr>
            <w:tcW w:type="dxa" w:w="648"/>
            <w:tcMar>
              <w:top w:w="65" w:type="dxa"/>
              <w:left w:w="85" w:type="dxa"/>
              <w:bottom w:w="65" w:type="dxa"/>
              <w:right w:w="85" w:type="dxa"/>
            </w:tcMar>
            <w:shd w:fill="FFFFFF"/>
          </w:tcPr>
          <w:p>
            <w:pPr>
              <w:spacing w:after="0" w:line="240" w:lineRule="auto"/>
            </w:pPr>
            <w:r>
              <w:rPr>
                <w:sz w:val="18"/>
              </w:rPr>
              <w:t>B09</w:t>
            </w:r>
          </w:p>
        </w:tc>
        <w:tc>
          <w:tcPr>
            <w:tcW w:type="dxa" w:w="4032"/>
            <w:tcMar>
              <w:top w:w="65" w:type="dxa"/>
              <w:left w:w="85" w:type="dxa"/>
              <w:bottom w:w="65" w:type="dxa"/>
              <w:right w:w="85" w:type="dxa"/>
            </w:tcMar>
            <w:shd w:fill="FFFFFF"/>
          </w:tcPr>
          <w:p>
            <w:pPr>
              <w:spacing w:after="0" w:line="240" w:lineRule="auto"/>
            </w:pPr>
            <w:r>
              <w:rPr>
                <w:sz w:val="18"/>
              </w:rPr>
              <w:t>Yuboruvchi murojaatni bekor qiladi</w:t>
            </w:r>
          </w:p>
        </w:tc>
        <w:tc>
          <w:tcPr>
            <w:tcW w:type="dxa" w:w="5544"/>
            <w:tcMar>
              <w:top w:w="65" w:type="dxa"/>
              <w:left w:w="85" w:type="dxa"/>
              <w:bottom w:w="65" w:type="dxa"/>
              <w:right w:w="85" w:type="dxa"/>
            </w:tcMar>
            <w:shd w:fill="FFFFFF"/>
          </w:tcPr>
          <w:p>
            <w:pPr>
              <w:spacing w:after="0" w:line="240" w:lineRule="auto"/>
            </w:pPr>
            <w:r>
              <w:rPr>
                <w:sz w:val="18"/>
              </w:rPr>
              <w:t>cancelled; keyin yangi murojaat yaratish mumkin</w:t>
            </w:r>
          </w:p>
        </w:tc>
      </w:tr>
      <w:tr>
        <w:tc>
          <w:tcPr>
            <w:tcW w:type="dxa" w:w="648"/>
            <w:tcMar>
              <w:top w:w="65" w:type="dxa"/>
              <w:left w:w="85" w:type="dxa"/>
              <w:bottom w:w="65" w:type="dxa"/>
              <w:right w:w="85" w:type="dxa"/>
            </w:tcMar>
            <w:shd w:fill="F3F6F8"/>
          </w:tcPr>
          <w:p>
            <w:pPr>
              <w:spacing w:after="0" w:line="240" w:lineRule="auto"/>
            </w:pPr>
            <w:r>
              <w:rPr>
                <w:sz w:val="18"/>
              </w:rPr>
              <w:t>B10</w:t>
            </w:r>
          </w:p>
        </w:tc>
        <w:tc>
          <w:tcPr>
            <w:tcW w:type="dxa" w:w="4032"/>
            <w:tcMar>
              <w:top w:w="65" w:type="dxa"/>
              <w:left w:w="85" w:type="dxa"/>
              <w:bottom w:w="65" w:type="dxa"/>
              <w:right w:w="85" w:type="dxa"/>
            </w:tcMar>
            <w:shd w:fill="F3F6F8"/>
          </w:tcPr>
          <w:p>
            <w:pPr>
              <w:spacing w:after="0" w:line="240" w:lineRule="auto"/>
            </w:pPr>
            <w:r>
              <w:rPr>
                <w:sz w:val="18"/>
              </w:rPr>
              <w:t>Forma ochilgach, yuborishdan oldin e’lon olinadi</w:t>
            </w:r>
          </w:p>
        </w:tc>
        <w:tc>
          <w:tcPr>
            <w:tcW w:type="dxa" w:w="5544"/>
            <w:tcMar>
              <w:top w:w="65" w:type="dxa"/>
              <w:left w:w="85" w:type="dxa"/>
              <w:bottom w:w="65" w:type="dxa"/>
              <w:right w:w="85" w:type="dxa"/>
            </w:tcMar>
            <w:shd w:fill="F3F6F8"/>
          </w:tcPr>
          <w:p>
            <w:pPr>
              <w:spacing w:after="0" w:line="240" w:lineRule="auto"/>
            </w:pPr>
            <w:r>
              <w:rPr>
                <w:sz w:val="18"/>
              </w:rPr>
              <w:t>Server rad etadi, yolg‘on muvaffaqiyat ko‘rsatilmaydi</w:t>
            </w:r>
          </w:p>
        </w:tc>
      </w:tr>
      <w:tr>
        <w:tc>
          <w:tcPr>
            <w:tcW w:type="dxa" w:w="648"/>
            <w:tcMar>
              <w:top w:w="65" w:type="dxa"/>
              <w:left w:w="85" w:type="dxa"/>
              <w:bottom w:w="65" w:type="dxa"/>
              <w:right w:w="85" w:type="dxa"/>
            </w:tcMar>
            <w:shd w:fill="FFFFFF"/>
          </w:tcPr>
          <w:p>
            <w:pPr>
              <w:spacing w:after="0" w:line="240" w:lineRule="auto"/>
            </w:pPr>
            <w:r>
              <w:rPr>
                <w:sz w:val="18"/>
              </w:rPr>
              <w:t>B11</w:t>
            </w:r>
          </w:p>
        </w:tc>
        <w:tc>
          <w:tcPr>
            <w:tcW w:type="dxa" w:w="4032"/>
            <w:tcMar>
              <w:top w:w="65" w:type="dxa"/>
              <w:left w:w="85" w:type="dxa"/>
              <w:bottom w:w="65" w:type="dxa"/>
              <w:right w:w="85" w:type="dxa"/>
            </w:tcMar>
            <w:shd w:fill="FFFFFF"/>
          </w:tcPr>
          <w:p>
            <w:pPr>
              <w:spacing w:after="0" w:line="240" w:lineRule="auto"/>
            </w:pPr>
            <w:r>
              <w:rPr>
                <w:sz w:val="18"/>
              </w:rPr>
              <w:t>O‘tgan sana yoki bo‘sh joydan ko‘p yashovchi</w:t>
            </w:r>
          </w:p>
        </w:tc>
        <w:tc>
          <w:tcPr>
            <w:tcW w:type="dxa" w:w="5544"/>
            <w:tcMar>
              <w:top w:w="65" w:type="dxa"/>
              <w:left w:w="85" w:type="dxa"/>
              <w:bottom w:w="65" w:type="dxa"/>
              <w:right w:w="85" w:type="dxa"/>
            </w:tcMar>
            <w:shd w:fill="FFFFFF"/>
          </w:tcPr>
          <w:p>
            <w:pPr>
              <w:spacing w:after="0" w:line="240" w:lineRule="auto"/>
            </w:pPr>
            <w:r>
              <w:rPr>
                <w:sz w:val="18"/>
              </w:rPr>
              <w:t>Tegishli maydonlarda xatolar</w:t>
            </w:r>
          </w:p>
        </w:tc>
      </w:tr>
      <w:tr>
        <w:tc>
          <w:tcPr>
            <w:tcW w:type="dxa" w:w="648"/>
            <w:tcMar>
              <w:top w:w="65" w:type="dxa"/>
              <w:left w:w="85" w:type="dxa"/>
              <w:bottom w:w="65" w:type="dxa"/>
              <w:right w:w="85" w:type="dxa"/>
            </w:tcMar>
            <w:shd w:fill="F3F6F8"/>
          </w:tcPr>
          <w:p>
            <w:pPr>
              <w:spacing w:after="0" w:line="240" w:lineRule="auto"/>
            </w:pPr>
            <w:r>
              <w:rPr>
                <w:sz w:val="18"/>
              </w:rPr>
              <w:t>B12</w:t>
            </w:r>
          </w:p>
        </w:tc>
        <w:tc>
          <w:tcPr>
            <w:tcW w:type="dxa" w:w="4032"/>
            <w:tcMar>
              <w:top w:w="65" w:type="dxa"/>
              <w:left w:w="85" w:type="dxa"/>
              <w:bottom w:w="65" w:type="dxa"/>
              <w:right w:w="85" w:type="dxa"/>
            </w:tcMar>
            <w:shd w:fill="F3F6F8"/>
          </w:tcPr>
          <w:p>
            <w:pPr>
              <w:spacing w:after="0" w:line="240" w:lineRule="auto"/>
            </w:pPr>
            <w:r>
              <w:rPr>
                <w:sz w:val="18"/>
              </w:rPr>
              <w:t>E’lon yaratib moderatsiyaga yuborish</w:t>
            </w:r>
          </w:p>
        </w:tc>
        <w:tc>
          <w:tcPr>
            <w:tcW w:type="dxa" w:w="5544"/>
            <w:tcMar>
              <w:top w:w="65" w:type="dxa"/>
              <w:left w:w="85" w:type="dxa"/>
              <w:bottom w:w="65" w:type="dxa"/>
              <w:right w:w="85" w:type="dxa"/>
            </w:tcMar>
            <w:shd w:fill="F3F6F8"/>
          </w:tcPr>
          <w:p>
            <w:pPr>
              <w:spacing w:after="0" w:line="240" w:lineRule="auto"/>
            </w:pPr>
            <w:r>
              <w:rPr>
                <w:sz w:val="18"/>
              </w:rPr>
              <w:t>Tasdiqlanmaguncha ommaviy katalogda yo‘q</w:t>
            </w:r>
          </w:p>
        </w:tc>
      </w:tr>
      <w:tr>
        <w:tc>
          <w:tcPr>
            <w:tcW w:type="dxa" w:w="648"/>
            <w:tcMar>
              <w:top w:w="65" w:type="dxa"/>
              <w:left w:w="85" w:type="dxa"/>
              <w:bottom w:w="65" w:type="dxa"/>
              <w:right w:w="85" w:type="dxa"/>
            </w:tcMar>
            <w:shd w:fill="FFFFFF"/>
          </w:tcPr>
          <w:p>
            <w:pPr>
              <w:spacing w:after="0" w:line="240" w:lineRule="auto"/>
            </w:pPr>
            <w:r>
              <w:rPr>
                <w:sz w:val="18"/>
              </w:rPr>
              <w:t>B13</w:t>
            </w:r>
          </w:p>
        </w:tc>
        <w:tc>
          <w:tcPr>
            <w:tcW w:type="dxa" w:w="4032"/>
            <w:tcMar>
              <w:top w:w="65" w:type="dxa"/>
              <w:left w:w="85" w:type="dxa"/>
              <w:bottom w:w="65" w:type="dxa"/>
              <w:right w:w="85" w:type="dxa"/>
            </w:tcMar>
            <w:shd w:fill="FFFFFF"/>
          </w:tcPr>
          <w:p>
            <w:pPr>
              <w:spacing w:after="0" w:line="240" w:lineRule="auto"/>
            </w:pPr>
            <w:r>
              <w:rPr>
                <w:sz w:val="18"/>
              </w:rPr>
              <w:t>approved e’lonni tahrirlash</w:t>
            </w:r>
          </w:p>
        </w:tc>
        <w:tc>
          <w:tcPr>
            <w:tcW w:type="dxa" w:w="5544"/>
            <w:tcMar>
              <w:top w:w="65" w:type="dxa"/>
              <w:left w:w="85" w:type="dxa"/>
              <w:bottom w:w="65" w:type="dxa"/>
              <w:right w:w="85" w:type="dxa"/>
            </w:tcMar>
            <w:shd w:fill="FFFFFF"/>
          </w:tcPr>
          <w:p>
            <w:pPr>
              <w:spacing w:after="0" w:line="240" w:lineRule="auto"/>
            </w:pPr>
            <w:r>
              <w:rPr>
                <w:sz w:val="18"/>
              </w:rPr>
              <w:t>pending, qayta tasdiqlanguncha yashiriladi</w:t>
            </w:r>
          </w:p>
        </w:tc>
      </w:tr>
      <w:tr>
        <w:tc>
          <w:tcPr>
            <w:tcW w:type="dxa" w:w="648"/>
            <w:tcMar>
              <w:top w:w="65" w:type="dxa"/>
              <w:left w:w="85" w:type="dxa"/>
              <w:bottom w:w="65" w:type="dxa"/>
              <w:right w:w="85" w:type="dxa"/>
            </w:tcMar>
            <w:shd w:fill="F3F6F8"/>
          </w:tcPr>
          <w:p>
            <w:pPr>
              <w:spacing w:after="0" w:line="240" w:lineRule="auto"/>
            </w:pPr>
            <w:r>
              <w:rPr>
                <w:sz w:val="18"/>
              </w:rPr>
              <w:t>B14</w:t>
            </w:r>
          </w:p>
        </w:tc>
        <w:tc>
          <w:tcPr>
            <w:tcW w:type="dxa" w:w="4032"/>
            <w:tcMar>
              <w:top w:w="65" w:type="dxa"/>
              <w:left w:w="85" w:type="dxa"/>
              <w:bottom w:w="65" w:type="dxa"/>
              <w:right w:w="85" w:type="dxa"/>
            </w:tcMar>
            <w:shd w:fill="F3F6F8"/>
          </w:tcPr>
          <w:p>
            <w:pPr>
              <w:spacing w:after="0" w:line="240" w:lineRule="auto"/>
            </w:pPr>
            <w:r>
              <w:rPr>
                <w:sz w:val="18"/>
              </w:rPr>
              <w:t>Begona owner_id yoki approved qiymatini qo‘lda yuborish</w:t>
            </w:r>
          </w:p>
        </w:tc>
        <w:tc>
          <w:tcPr>
            <w:tcW w:type="dxa" w:w="5544"/>
            <w:tcMar>
              <w:top w:w="65" w:type="dxa"/>
              <w:left w:w="85" w:type="dxa"/>
              <w:bottom w:w="65" w:type="dxa"/>
              <w:right w:w="85" w:type="dxa"/>
            </w:tcMar>
            <w:shd w:fill="F3F6F8"/>
          </w:tcPr>
          <w:p>
            <w:pPr>
              <w:spacing w:after="0" w:line="240" w:lineRule="auto"/>
            </w:pPr>
            <w:r>
              <w:rPr>
                <w:sz w:val="18"/>
              </w:rPr>
              <w:t>Obyektni egallash va moderatsiyani chetlab o‘tish imkonsiz</w:t>
            </w:r>
          </w:p>
        </w:tc>
      </w:tr>
      <w:tr>
        <w:tc>
          <w:tcPr>
            <w:tcW w:type="dxa" w:w="648"/>
            <w:tcMar>
              <w:top w:w="65" w:type="dxa"/>
              <w:left w:w="85" w:type="dxa"/>
              <w:bottom w:w="65" w:type="dxa"/>
              <w:right w:w="85" w:type="dxa"/>
            </w:tcMar>
            <w:shd w:fill="FFFFFF"/>
          </w:tcPr>
          <w:p>
            <w:pPr>
              <w:spacing w:after="0" w:line="240" w:lineRule="auto"/>
            </w:pPr>
            <w:r>
              <w:rPr>
                <w:sz w:val="18"/>
              </w:rPr>
              <w:t>B15</w:t>
            </w:r>
          </w:p>
        </w:tc>
        <w:tc>
          <w:tcPr>
            <w:tcW w:type="dxa" w:w="4032"/>
            <w:tcMar>
              <w:top w:w="65" w:type="dxa"/>
              <w:left w:w="85" w:type="dxa"/>
              <w:bottom w:w="65" w:type="dxa"/>
              <w:right w:w="85" w:type="dxa"/>
            </w:tcMar>
            <w:shd w:fill="FFFFFF"/>
          </w:tcPr>
          <w:p>
            <w:pPr>
              <w:spacing w:after="0" w:line="240" w:lineRule="auto"/>
            </w:pPr>
            <w:r>
              <w:rPr>
                <w:sz w:val="18"/>
              </w:rPr>
              <w:t>Rasm sifatida bajariladigan fayl yuklash</w:t>
            </w:r>
          </w:p>
        </w:tc>
        <w:tc>
          <w:tcPr>
            <w:tcW w:type="dxa" w:w="5544"/>
            <w:tcMar>
              <w:top w:w="65" w:type="dxa"/>
              <w:left w:w="85" w:type="dxa"/>
              <w:bottom w:w="65" w:type="dxa"/>
              <w:right w:w="85" w:type="dxa"/>
            </w:tcMar>
            <w:shd w:fill="FFFFFF"/>
          </w:tcPr>
          <w:p>
            <w:pPr>
              <w:spacing w:after="0" w:line="240" w:lineRule="auto"/>
            </w:pPr>
            <w:r>
              <w:rPr>
                <w:sz w:val="18"/>
              </w:rPr>
              <w:t>Fayl rad etiladi, bajarish uchun ochilmaydi</w:t>
            </w:r>
          </w:p>
        </w:tc>
      </w:tr>
      <w:tr>
        <w:tc>
          <w:tcPr>
            <w:tcW w:type="dxa" w:w="648"/>
            <w:tcMar>
              <w:top w:w="65" w:type="dxa"/>
              <w:left w:w="85" w:type="dxa"/>
              <w:bottom w:w="65" w:type="dxa"/>
              <w:right w:w="85" w:type="dxa"/>
            </w:tcMar>
            <w:shd w:fill="F3F6F8"/>
          </w:tcPr>
          <w:p>
            <w:pPr>
              <w:spacing w:after="0" w:line="240" w:lineRule="auto"/>
            </w:pPr>
            <w:r>
              <w:rPr>
                <w:sz w:val="18"/>
              </w:rPr>
              <w:t>B16</w:t>
            </w:r>
          </w:p>
        </w:tc>
        <w:tc>
          <w:tcPr>
            <w:tcW w:type="dxa" w:w="4032"/>
            <w:tcMar>
              <w:top w:w="65" w:type="dxa"/>
              <w:left w:w="85" w:type="dxa"/>
              <w:bottom w:w="65" w:type="dxa"/>
              <w:right w:w="85" w:type="dxa"/>
            </w:tcMar>
            <w:shd w:fill="F3F6F8"/>
          </w:tcPr>
          <w:p>
            <w:pPr>
              <w:spacing w:after="0" w:line="240" w:lineRule="auto"/>
            </w:pPr>
            <w:r>
              <w:rPr>
                <w:sz w:val="18"/>
              </w:rPr>
              <w:t>Shikoyat yuborish va administrator ko‘rib chiqishi</w:t>
            </w:r>
          </w:p>
        </w:tc>
        <w:tc>
          <w:tcPr>
            <w:tcW w:type="dxa" w:w="5544"/>
            <w:tcMar>
              <w:top w:w="65" w:type="dxa"/>
              <w:left w:w="85" w:type="dxa"/>
              <w:bottom w:w="65" w:type="dxa"/>
              <w:right w:w="85" w:type="dxa"/>
            </w:tcMar>
            <w:shd w:fill="F3F6F8"/>
          </w:tcPr>
          <w:p>
            <w:pPr>
              <w:spacing w:after="0" w:line="240" w:lineRule="auto"/>
            </w:pPr>
            <w:r>
              <w:rPr>
                <w:sz w:val="18"/>
              </w:rPr>
              <w:t>Holat, qaror, sabab saqlanadi; tarix mavjud</w:t>
            </w:r>
          </w:p>
        </w:tc>
      </w:tr>
      <w:tr>
        <w:tc>
          <w:tcPr>
            <w:tcW w:type="dxa" w:w="648"/>
            <w:tcMar>
              <w:top w:w="65" w:type="dxa"/>
              <w:left w:w="85" w:type="dxa"/>
              <w:bottom w:w="65" w:type="dxa"/>
              <w:right w:w="85" w:type="dxa"/>
            </w:tcMar>
            <w:shd w:fill="FFFFFF"/>
          </w:tcPr>
          <w:p>
            <w:pPr>
              <w:spacing w:after="0" w:line="240" w:lineRule="auto"/>
            </w:pPr>
            <w:r>
              <w:rPr>
                <w:sz w:val="18"/>
              </w:rPr>
              <w:t>B17</w:t>
            </w:r>
          </w:p>
        </w:tc>
        <w:tc>
          <w:tcPr>
            <w:tcW w:type="dxa" w:w="4032"/>
            <w:tcMar>
              <w:top w:w="65" w:type="dxa"/>
              <w:left w:w="85" w:type="dxa"/>
              <w:bottom w:w="65" w:type="dxa"/>
              <w:right w:w="85" w:type="dxa"/>
            </w:tcMar>
            <w:shd w:fill="FFFFFF"/>
          </w:tcPr>
          <w:p>
            <w:pPr>
              <w:spacing w:after="0" w:line="240" w:lineRule="auto"/>
            </w:pPr>
            <w:r>
              <w:rPr>
                <w:sz w:val="18"/>
              </w:rPr>
              <w:t>Loyiha bo‘yicha maslahat murojaati yuborish</w:t>
            </w:r>
          </w:p>
        </w:tc>
        <w:tc>
          <w:tcPr>
            <w:tcW w:type="dxa" w:w="5544"/>
            <w:tcMar>
              <w:top w:w="65" w:type="dxa"/>
              <w:left w:w="85" w:type="dxa"/>
              <w:bottom w:w="65" w:type="dxa"/>
              <w:right w:w="85" w:type="dxa"/>
            </w:tcMar>
            <w:shd w:fill="FFFFFF"/>
          </w:tcPr>
          <w:p>
            <w:pPr>
              <w:spacing w:after="0" w:line="240" w:lineRule="auto"/>
            </w:pPr>
            <w:r>
              <w:rPr>
                <w:sz w:val="18"/>
              </w:rPr>
              <w:t>Faqat tayinlangan vakil oladi, murojaat nishoni saqlanadi</w:t>
            </w:r>
          </w:p>
        </w:tc>
      </w:tr>
      <w:tr>
        <w:tc>
          <w:tcPr>
            <w:tcW w:type="dxa" w:w="648"/>
            <w:tcMar>
              <w:top w:w="65" w:type="dxa"/>
              <w:left w:w="85" w:type="dxa"/>
              <w:bottom w:w="65" w:type="dxa"/>
              <w:right w:w="85" w:type="dxa"/>
            </w:tcMar>
            <w:shd w:fill="F3F6F8"/>
          </w:tcPr>
          <w:p>
            <w:pPr>
              <w:spacing w:after="0" w:line="240" w:lineRule="auto"/>
            </w:pPr>
            <w:r>
              <w:rPr>
                <w:sz w:val="18"/>
              </w:rPr>
              <w:t>B18</w:t>
            </w:r>
          </w:p>
        </w:tc>
        <w:tc>
          <w:tcPr>
            <w:tcW w:type="dxa" w:w="4032"/>
            <w:tcMar>
              <w:top w:w="65" w:type="dxa"/>
              <w:left w:w="85" w:type="dxa"/>
              <w:bottom w:w="65" w:type="dxa"/>
              <w:right w:w="85" w:type="dxa"/>
            </w:tcMar>
            <w:shd w:fill="F3F6F8"/>
          </w:tcPr>
          <w:p>
            <w:pPr>
              <w:spacing w:after="0" w:line="240" w:lineRule="auto"/>
            </w:pPr>
            <w:r>
              <w:rPr>
                <w:sz w:val="18"/>
              </w:rPr>
              <w:t>Loyihada vakil yo‘q</w:t>
            </w:r>
          </w:p>
        </w:tc>
        <w:tc>
          <w:tcPr>
            <w:tcW w:type="dxa" w:w="5544"/>
            <w:tcMar>
              <w:top w:w="65" w:type="dxa"/>
              <w:left w:w="85" w:type="dxa"/>
              <w:bottom w:w="65" w:type="dxa"/>
              <w:right w:w="85" w:type="dxa"/>
            </w:tcMar>
            <w:shd w:fill="F3F6F8"/>
          </w:tcPr>
          <w:p>
            <w:pPr>
              <w:spacing w:after="0" w:line="240" w:lineRule="auto"/>
            </w:pPr>
            <w:r>
              <w:rPr>
                <w:sz w:val="18"/>
              </w:rPr>
              <w:t>Yuborish yopiq; server qabul qiluvchisiz yozuv yaratmaydi</w:t>
            </w:r>
          </w:p>
        </w:tc>
      </w:tr>
      <w:tr>
        <w:tc>
          <w:tcPr>
            <w:tcW w:type="dxa" w:w="648"/>
            <w:tcMar>
              <w:top w:w="65" w:type="dxa"/>
              <w:left w:w="85" w:type="dxa"/>
              <w:bottom w:w="65" w:type="dxa"/>
              <w:right w:w="85" w:type="dxa"/>
            </w:tcMar>
            <w:shd w:fill="FFFFFF"/>
          </w:tcPr>
          <w:p>
            <w:pPr>
              <w:spacing w:after="0" w:line="240" w:lineRule="auto"/>
            </w:pPr>
            <w:r>
              <w:rPr>
                <w:sz w:val="18"/>
              </w:rPr>
              <w:t>B19</w:t>
            </w:r>
          </w:p>
        </w:tc>
        <w:tc>
          <w:tcPr>
            <w:tcW w:type="dxa" w:w="4032"/>
            <w:tcMar>
              <w:top w:w="65" w:type="dxa"/>
              <w:left w:w="85" w:type="dxa"/>
              <w:bottom w:w="65" w:type="dxa"/>
              <w:right w:w="85" w:type="dxa"/>
            </w:tcMar>
            <w:shd w:fill="FFFFFF"/>
          </w:tcPr>
          <w:p>
            <w:pPr>
              <w:spacing w:after="0" w:line="240" w:lineRule="auto"/>
            </w:pPr>
            <w:r>
              <w:rPr>
                <w:sz w:val="18"/>
              </w:rPr>
              <w:t>Ilovani qayta ishga tushirish</w:t>
            </w:r>
          </w:p>
        </w:tc>
        <w:tc>
          <w:tcPr>
            <w:tcW w:type="dxa" w:w="5544"/>
            <w:tcMar>
              <w:top w:w="65" w:type="dxa"/>
              <w:left w:w="85" w:type="dxa"/>
              <w:bottom w:w="65" w:type="dxa"/>
              <w:right w:w="85" w:type="dxa"/>
            </w:tcMar>
            <w:shd w:fill="FFFFFF"/>
          </w:tcPr>
          <w:p>
            <w:pPr>
              <w:spacing w:after="0" w:line="240" w:lineRule="auto"/>
            </w:pPr>
            <w:r>
              <w:rPr>
                <w:sz w:val="18"/>
              </w:rPr>
              <w:t>E’lonlar, murojaatlar va holatlari saqlanadi</w:t>
            </w:r>
          </w:p>
        </w:tc>
      </w:tr>
      <w:tr>
        <w:tc>
          <w:tcPr>
            <w:tcW w:type="dxa" w:w="648"/>
            <w:tcMar>
              <w:top w:w="65" w:type="dxa"/>
              <w:left w:w="85" w:type="dxa"/>
              <w:bottom w:w="65" w:type="dxa"/>
              <w:right w:w="85" w:type="dxa"/>
            </w:tcMar>
            <w:shd w:fill="F3F6F8"/>
          </w:tcPr>
          <w:p>
            <w:pPr>
              <w:spacing w:after="0" w:line="240" w:lineRule="auto"/>
            </w:pPr>
            <w:r>
              <w:rPr>
                <w:sz w:val="18"/>
              </w:rPr>
              <w:t>B20</w:t>
            </w:r>
          </w:p>
        </w:tc>
        <w:tc>
          <w:tcPr>
            <w:tcW w:type="dxa" w:w="4032"/>
            <w:tcMar>
              <w:top w:w="65" w:type="dxa"/>
              <w:left w:w="85" w:type="dxa"/>
              <w:bottom w:w="65" w:type="dxa"/>
              <w:right w:w="85" w:type="dxa"/>
            </w:tcMar>
            <w:shd w:fill="F3F6F8"/>
          </w:tcPr>
          <w:p>
            <w:pPr>
              <w:spacing w:after="0" w:line="240" w:lineRule="auto"/>
            </w:pPr>
            <w:r>
              <w:rPr>
                <w:sz w:val="18"/>
              </w:rPr>
              <w:t>Mahalliy namoyishda internetni o‘chirish</w:t>
            </w:r>
          </w:p>
        </w:tc>
        <w:tc>
          <w:tcPr>
            <w:tcW w:type="dxa" w:w="5544"/>
            <w:tcMar>
              <w:top w:w="65" w:type="dxa"/>
              <w:left w:w="85" w:type="dxa"/>
              <w:bottom w:w="65" w:type="dxa"/>
              <w:right w:w="85" w:type="dxa"/>
            </w:tcMar>
            <w:shd w:fill="F3F6F8"/>
          </w:tcPr>
          <w:p>
            <w:pPr>
              <w:spacing w:after="0" w:line="240" w:lineRule="auto"/>
            </w:pPr>
            <w:r>
              <w:rPr>
                <w:sz w:val="18"/>
              </w:rPr>
              <w:t>Asosiy ssenariy va mahalliy rasmlar ishlashda davom etadi</w:t>
            </w:r>
          </w:p>
        </w:tc>
      </w:tr>
    </w:tbl>
    <w:p>
      <w:pPr>
        <w:spacing w:after="0"/>
      </w:pPr>
    </w:p>
    <w:p>
      <w:pPr>
        <w:pStyle w:val="Heading3"/>
      </w:pPr>
      <w:r>
        <w:t>17.1 Minimal avtomatlashtirilgan testlar</w:t>
      </w:r>
    </w:p>
    <w:p>
      <w:r>
        <w:t>Formulalar va noma’lum qiymatlar uchun modul testlari; talabalar filtri, murojaatga ruxsat, holat o‘tishlari, takroriy yuborish, nashrni bloklash va mavjudlikning bir vaqtda o‘zgarishi uchun server testlari. Murojaat yaratish va joriy holat tekshiruvi tanlangan bazaga mos parallel amallar himoyasi bilan bitta tranzaksiyada bajariladi. Ziddiyat yuz bersa, yarim yozuv qolmaydi.</w:t>
      </w:r>
    </w:p>
    <w:p>
      <w:r>
        <w:t>Jiddiy xatolar tuzatilgach, asosiy namoyish yo‘li kamida ikki marta to‘liq, jumladan tizimni boshidan ishga tushirish bilan tekshiriladi. Avtomatlashtirilgan testlar brauzerdagi repetitsiyani almashtirmaydi.</w:t>
      </w:r>
    </w:p>
    <w:p>
      <w:r>
        <w:br w:type="page"/>
      </w:r>
    </w:p>
    <w:p>
      <w:pPr>
        <w:pStyle w:val="Heading1"/>
      </w:pPr>
      <w:r>
        <w:t>18 Ishlab chiqish va himoya rejasi</w:t>
      </w:r>
    </w:p>
    <w:p>
      <w:pPr>
        <w:pStyle w:val="Heading3"/>
      </w:pPr>
      <w:r>
        <w:t>18.1 2 oktabrgacha bajariladigan ishlar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tblHeader/>
        </w:trPr>
        <w:tc>
          <w:tcPr>
            <w:tcW w:type="dxa" w:w="2448"/>
            <w:tcMar>
              <w:top w:w="65" w:type="dxa"/>
              <w:left w:w="85" w:type="dxa"/>
              <w:bottom w:w="65" w:type="dxa"/>
              <w:right w:w="85" w:type="dxa"/>
            </w:tcMar>
            <w:shd w:fill="24435B"/>
          </w:tcPr>
          <w:p>
            <w:pPr>
              <w:spacing w:after="0" w:line="240" w:lineRule="auto"/>
            </w:pPr>
            <w:r>
              <w:rPr>
                <w:b/>
                <w:color w:val="FFFFFF"/>
                <w:sz w:val="18"/>
              </w:rPr>
              <w:t>Vaqt</w:t>
            </w:r>
          </w:p>
        </w:tc>
        <w:tc>
          <w:tcPr>
            <w:tcW w:type="dxa" w:w="7776"/>
            <w:tcMar>
              <w:top w:w="65" w:type="dxa"/>
              <w:left w:w="85" w:type="dxa"/>
              <w:bottom w:w="65" w:type="dxa"/>
              <w:right w:w="85" w:type="dxa"/>
            </w:tcMar>
            <w:shd w:fill="24435B"/>
          </w:tcPr>
          <w:p>
            <w:pPr>
              <w:spacing w:after="0" w:line="240" w:lineRule="auto"/>
            </w:pPr>
            <w:r>
              <w:rPr>
                <w:b/>
                <w:color w:val="FFFFFF"/>
                <w:sz w:val="18"/>
              </w:rPr>
              <w:t>Tayyor bo‘lishi kerak bo‘lgan natija</w:t>
            </w:r>
          </w:p>
        </w:tc>
      </w:tr>
      <w:tr>
        <w:tc>
          <w:tcPr>
            <w:tcW w:type="dxa" w:w="2448"/>
            <w:tcMar>
              <w:top w:w="65" w:type="dxa"/>
              <w:left w:w="85" w:type="dxa"/>
              <w:bottom w:w="65" w:type="dxa"/>
              <w:right w:w="85" w:type="dxa"/>
            </w:tcMar>
            <w:shd w:fill="FFFFFF"/>
          </w:tcPr>
          <w:p>
            <w:pPr>
              <w:spacing w:after="0" w:line="240" w:lineRule="auto"/>
            </w:pPr>
            <w:r>
              <w:rPr>
                <w:sz w:val="18"/>
              </w:rPr>
              <w:t>29 dan 30 sentabrga o‘tar kecha</w:t>
            </w:r>
          </w:p>
        </w:tc>
        <w:tc>
          <w:tcPr>
            <w:tcW w:type="dxa" w:w="7776"/>
            <w:tcMar>
              <w:top w:w="65" w:type="dxa"/>
              <w:left w:w="85" w:type="dxa"/>
              <w:bottom w:w="65" w:type="dxa"/>
              <w:right w:w="85" w:type="dxa"/>
            </w:tcMar>
            <w:shd w:fill="FFFFFF"/>
          </w:tcPr>
          <w:p>
            <w:pPr>
              <w:spacing w:after="0" w:line="240" w:lineRule="auto"/>
            </w:pPr>
            <w:r>
              <w:rPr>
                <w:sz w:val="18"/>
              </w:rPr>
              <w:t>Loyiha asosi, autentifikatsiya, migratsiyalar, seed, katalog va e’lon sahifasi</w:t>
            </w:r>
          </w:p>
        </w:tc>
      </w:tr>
      <w:tr>
        <w:tc>
          <w:tcPr>
            <w:tcW w:type="dxa" w:w="2448"/>
            <w:tcMar>
              <w:top w:w="65" w:type="dxa"/>
              <w:left w:w="85" w:type="dxa"/>
              <w:bottom w:w="65" w:type="dxa"/>
              <w:right w:w="85" w:type="dxa"/>
            </w:tcMar>
            <w:shd w:fill="F3F6F8"/>
          </w:tcPr>
          <w:p>
            <w:pPr>
              <w:spacing w:after="0" w:line="240" w:lineRule="auto"/>
            </w:pPr>
            <w:r>
              <w:rPr>
                <w:sz w:val="18"/>
              </w:rPr>
              <w:t>30 sentabr kunduzi</w:t>
            </w:r>
          </w:p>
        </w:tc>
        <w:tc>
          <w:tcPr>
            <w:tcW w:type="dxa" w:w="7776"/>
            <w:tcMar>
              <w:top w:w="65" w:type="dxa"/>
              <w:left w:w="85" w:type="dxa"/>
              <w:bottom w:w="65" w:type="dxa"/>
              <w:right w:w="85" w:type="dxa"/>
            </w:tcMar>
            <w:shd w:fill="F3F6F8"/>
          </w:tcPr>
          <w:p>
            <w:pPr>
              <w:spacing w:after="0" w:line="240" w:lineRule="auto"/>
            </w:pPr>
            <w:r>
              <w:rPr>
                <w:sz w:val="18"/>
              </w:rPr>
              <w:t>Filtrlar, xarajat hisobi, solishtirish; mos uy-joy qidirish jarayoni</w:t>
            </w:r>
          </w:p>
        </w:tc>
      </w:tr>
      <w:tr>
        <w:tc>
          <w:tcPr>
            <w:tcW w:type="dxa" w:w="2448"/>
            <w:tcMar>
              <w:top w:w="65" w:type="dxa"/>
              <w:left w:w="85" w:type="dxa"/>
              <w:bottom w:w="65" w:type="dxa"/>
              <w:right w:w="85" w:type="dxa"/>
            </w:tcMar>
            <w:shd w:fill="FFFFFF"/>
          </w:tcPr>
          <w:p>
            <w:pPr>
              <w:spacing w:after="0" w:line="240" w:lineRule="auto"/>
            </w:pPr>
            <w:r>
              <w:rPr>
                <w:sz w:val="18"/>
              </w:rPr>
              <w:t>30 sentabr kechqurun va kechasi</w:t>
            </w:r>
          </w:p>
        </w:tc>
        <w:tc>
          <w:tcPr>
            <w:tcW w:type="dxa" w:w="7776"/>
            <w:tcMar>
              <w:top w:w="65" w:type="dxa"/>
              <w:left w:w="85" w:type="dxa"/>
              <w:bottom w:w="65" w:type="dxa"/>
              <w:right w:w="85" w:type="dxa"/>
            </w:tcMar>
            <w:shd w:fill="FFFFFF"/>
          </w:tcPr>
          <w:p>
            <w:pPr>
              <w:spacing w:after="0" w:line="240" w:lineRule="auto"/>
            </w:pPr>
            <w:r>
              <w:rPr>
                <w:sz w:val="18"/>
              </w:rPr>
              <w:t>Joylashtirish, moderatsiya, murojaatni saqlash va ikkala kabinet; to‘liq ishlaydigan yo‘l</w:t>
            </w:r>
          </w:p>
        </w:tc>
      </w:tr>
      <w:tr>
        <w:tc>
          <w:tcPr>
            <w:tcW w:type="dxa" w:w="2448"/>
            <w:tcMar>
              <w:top w:w="65" w:type="dxa"/>
              <w:left w:w="85" w:type="dxa"/>
              <w:bottom w:w="65" w:type="dxa"/>
              <w:right w:w="85" w:type="dxa"/>
            </w:tcMar>
            <w:shd w:fill="F3F6F8"/>
          </w:tcPr>
          <w:p>
            <w:pPr>
              <w:spacing w:after="0" w:line="240" w:lineRule="auto"/>
            </w:pPr>
            <w:r>
              <w:rPr>
                <w:sz w:val="18"/>
              </w:rPr>
              <w:t>1 oktabr kunduzi</w:t>
            </w:r>
          </w:p>
        </w:tc>
        <w:tc>
          <w:tcPr>
            <w:tcW w:type="dxa" w:w="7776"/>
            <w:tcMar>
              <w:top w:w="65" w:type="dxa"/>
              <w:left w:w="85" w:type="dxa"/>
              <w:bottom w:w="65" w:type="dxa"/>
              <w:right w:w="85" w:type="dxa"/>
            </w:tcMar>
            <w:shd w:fill="F3F6F8"/>
          </w:tcPr>
          <w:p>
            <w:pPr>
              <w:spacing w:after="0" w:line="240" w:lineRule="auto"/>
            </w:pPr>
            <w:r>
              <w:rPr>
                <w:sz w:val="18"/>
              </w:rPr>
              <w:t>Minimal yangi qurilishlar bo‘limi, holatlar, shikoyatlar, moslashuvchanlik va muhim tekshiruvlar</w:t>
            </w:r>
          </w:p>
        </w:tc>
      </w:tr>
      <w:tr>
        <w:tc>
          <w:tcPr>
            <w:tcW w:type="dxa" w:w="2448"/>
            <w:tcMar>
              <w:top w:w="65" w:type="dxa"/>
              <w:left w:w="85" w:type="dxa"/>
              <w:bottom w:w="65" w:type="dxa"/>
              <w:right w:w="85" w:type="dxa"/>
            </w:tcMar>
            <w:shd w:fill="FFFFFF"/>
          </w:tcPr>
          <w:p>
            <w:pPr>
              <w:spacing w:after="0" w:line="240" w:lineRule="auto"/>
            </w:pPr>
            <w:r>
              <w:rPr>
                <w:sz w:val="18"/>
              </w:rPr>
              <w:t>1 oktabr kechqurun</w:t>
            </w:r>
          </w:p>
        </w:tc>
        <w:tc>
          <w:tcPr>
            <w:tcW w:type="dxa" w:w="7776"/>
            <w:tcMar>
              <w:top w:w="65" w:type="dxa"/>
              <w:left w:w="85" w:type="dxa"/>
              <w:bottom w:w="65" w:type="dxa"/>
              <w:right w:w="85" w:type="dxa"/>
            </w:tcMar>
            <w:shd w:fill="FFFFFF"/>
          </w:tcPr>
          <w:p>
            <w:pPr>
              <w:spacing w:after="0" w:line="240" w:lineRule="auto"/>
            </w:pPr>
            <w:r>
              <w:rPr>
                <w:sz w:val="18"/>
              </w:rPr>
              <w:t>Yangi imkoniyatlarni to‘xtatish; tuzatish, demo ma’lumotlar, zaxira ishga tushirish, taqdimot</w:t>
            </w:r>
          </w:p>
        </w:tc>
      </w:tr>
      <w:tr>
        <w:tc>
          <w:tcPr>
            <w:tcW w:type="dxa" w:w="2448"/>
            <w:tcMar>
              <w:top w:w="65" w:type="dxa"/>
              <w:left w:w="85" w:type="dxa"/>
              <w:bottom w:w="65" w:type="dxa"/>
              <w:right w:w="85" w:type="dxa"/>
            </w:tcMar>
            <w:shd w:fill="F3F6F8"/>
          </w:tcPr>
          <w:p>
            <w:pPr>
              <w:spacing w:after="0" w:line="240" w:lineRule="auto"/>
            </w:pPr>
            <w:r>
              <w:rPr>
                <w:sz w:val="18"/>
              </w:rPr>
              <w:t>2 oktabr ertalab</w:t>
            </w:r>
          </w:p>
        </w:tc>
        <w:tc>
          <w:tcPr>
            <w:tcW w:type="dxa" w:w="7776"/>
            <w:tcMar>
              <w:top w:w="65" w:type="dxa"/>
              <w:left w:w="85" w:type="dxa"/>
              <w:bottom w:w="65" w:type="dxa"/>
              <w:right w:w="85" w:type="dxa"/>
            </w:tcMar>
            <w:shd w:fill="F3F6F8"/>
          </w:tcPr>
          <w:p>
            <w:pPr>
              <w:spacing w:after="0" w:line="240" w:lineRule="auto"/>
            </w:pPr>
            <w:r>
              <w:rPr>
                <w:sz w:val="18"/>
              </w:rPr>
              <w:t>Qurilmalarni tekshirish va qisqa repetitsiya; katta o‘zgarishlarsiz</w:t>
            </w:r>
          </w:p>
        </w:tc>
      </w:tr>
    </w:tbl>
    <w:p>
      <w:pPr>
        <w:spacing w:after="0"/>
      </w:pPr>
    </w:p>
    <w:p>
      <w:r>
        <w:t>Bu ishlar ketma-ketligi, uyqusiz ishlash talabi emas. 30-sentabr oxirigacha murojaat bazada ishlamasa, barcha P1 va bezak effektlari olib tashlanadi. Joylashtirish formasi bitta sahifa, quruvchi uchun umumiy qabul qiluvchi kabineti, administrator uchun standart jadval ishlatiladi. Huquqlar nazorati, xarajat aniqligi va ma’lumot saqlash qisqartirilmaydi.</w:t>
      </w:r>
    </w:p>
    <w:p>
      <w:pPr>
        <w:pStyle w:val="Heading3"/>
      </w:pPr>
      <w:r>
        <w:t>18.2 Uch daqiqalik namoyish ssenariysi</w:t>
      </w:r>
    </w:p>
    <w:p>
      <w:r>
        <w:t>0:00–0:25 — aniq muammo: mos narx talabalar ham qabul qilinishini anglatmaydi. 0:25–1:05 — talabalar, ijara turi va budjet bo‘yicha filtrlash. 1:05–1:40 — ikkita o‘rinni solishtirish, oylik to‘lov bilan joylashish uchun pul o‘rtasidagi farq. 1:40–2:20 — murojaat yuborish va uy egasida paydo bo‘lishi. 2:20–2:40 — tasdiqlash yoki boshqa vaqt. 2:40–3:00 — qolgan bo‘limlarni qisqa ko‘rsatish va katalog qanday to‘ldirilishini tushuntirish.</w:t>
      </w:r>
    </w:p>
    <w:p>
      <w:r>
        <w:t>Ikki hisob uchun turli brauzer profillari yoki oddiy va maxfiy oynadan foydalaniladi, shunda sessiyalar bir-birini almashtirmaydi. Mahalliy nusxa, quvvatlangan noutbuk va qisqa zaxira video tayyorlanadi. Video jonli mahsulot o‘rnini bosish uchun emas, texnik uzilishda zaxira sifatida ishlatiladi.</w:t>
      </w:r>
    </w:p>
    <w:p>
      <w:pPr>
        <w:pStyle w:val="Heading3"/>
      </w:pPr>
      <w:r>
        <w:t>18.3 Tayyorlik to‘plami</w:t>
      </w:r>
    </w:p>
    <w:p>
      <w:r>
        <w:t>Manba kodi va lock-fayllar; migratsiyalar va seed; ishga tushirish hamda test rollari ko‘rsatilgan README; .env.example; ishlaydigan mahalliy yig‘ilma va media; muhim tekshiruvlar natijalari; taqdimot va nutq matni; namoyishning zaxira yozuvi. Demo hisoblar parollari ommaviy ishchi tizimga ko‘chirilmaydi. Ommaviy URL uchun alohida xavfsiz sozlamalar va mahalliy zaxira ishga tushirish zarur.</w:t>
      </w:r>
    </w:p>
    <w:p>
      <w:pPr>
        <w:pStyle w:val="Heading3"/>
      </w:pPr>
      <w:r>
        <w:t>18.4 Ishlab chiqishni to‘xtatish mezoni</w:t>
      </w:r>
    </w:p>
    <w:p>
      <w:r>
        <w:t>P0 qabul qilingan, asosiy ssenariy barqaror, taqdimot tayyor. Shundan keyin faqat qayta tekshirishga yetarli vaqt bo‘lsa yangi imkoniyat qo‘shiladi. Tugallanmagan P1 bandlari interfeysdan olinib, kelajakdagi rivojlantirish sifatida aytiladi.</w:t>
      </w:r>
    </w:p>
    <w:p>
      <w:r>
        <w:br w:type="page"/>
      </w:r>
    </w:p>
    <w:p>
      <w:pPr>
        <w:pStyle w:val="Heading1"/>
      </w:pPr>
      <w:r>
        <w:t>19 Asoslash va loyiha chegaralari</w:t>
      </w:r>
    </w:p>
    <w:p>
      <w:pPr>
        <w:pStyle w:val="Heading3"/>
      </w:pPr>
      <w:r>
        <w:t>19.1 Tanlov mezonlari bilan bog‘liqlik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8"/>
        <w:gridCol w:w="6552"/>
      </w:tblGrid>
      <w:tr>
        <w:trPr>
          <w:tblHeader/>
        </w:trPr>
        <w:tc>
          <w:tcPr>
            <w:tcW w:type="dxa" w:w="3024"/>
            <w:tcMar>
              <w:top w:w="65" w:type="dxa"/>
              <w:left w:w="85" w:type="dxa"/>
              <w:bottom w:w="65" w:type="dxa"/>
              <w:right w:w="85" w:type="dxa"/>
            </w:tcMar>
            <w:shd w:fill="24435B"/>
          </w:tcPr>
          <w:p>
            <w:pPr>
              <w:spacing w:after="0" w:line="240" w:lineRule="auto"/>
            </w:pPr>
            <w:r>
              <w:rPr>
                <w:b/>
                <w:color w:val="FFFFFF"/>
                <w:sz w:val="18"/>
              </w:rPr>
              <w:t>Taqdim etilgan rasmdagi mezon</w:t>
            </w:r>
          </w:p>
        </w:tc>
        <w:tc>
          <w:tcPr>
            <w:tcW w:type="dxa" w:w="648"/>
            <w:tcMar>
              <w:top w:w="65" w:type="dxa"/>
              <w:left w:w="85" w:type="dxa"/>
              <w:bottom w:w="65" w:type="dxa"/>
              <w:right w:w="85" w:type="dxa"/>
            </w:tcMar>
            <w:shd w:fill="24435B"/>
          </w:tcPr>
          <w:p>
            <w:pPr>
              <w:spacing w:after="0" w:line="240" w:lineRule="auto"/>
            </w:pPr>
            <w:r>
              <w:rPr>
                <w:b/>
                <w:color w:val="FFFFFF"/>
                <w:sz w:val="18"/>
              </w:rPr>
              <w:t>Ball</w:t>
            </w:r>
          </w:p>
        </w:tc>
        <w:tc>
          <w:tcPr>
            <w:tcW w:type="dxa" w:w="6552"/>
            <w:tcMar>
              <w:top w:w="65" w:type="dxa"/>
              <w:left w:w="85" w:type="dxa"/>
              <w:bottom w:w="65" w:type="dxa"/>
              <w:right w:w="85" w:type="dxa"/>
            </w:tcMar>
            <w:shd w:fill="24435B"/>
          </w:tcPr>
          <w:p>
            <w:pPr>
              <w:spacing w:after="0" w:line="240" w:lineRule="auto"/>
            </w:pPr>
            <w:r>
              <w:rPr>
                <w:b/>
                <w:color w:val="FFFFFF"/>
                <w:sz w:val="18"/>
              </w:rPr>
              <w:t>Loyiha nimani namoyish etadi</w:t>
            </w:r>
          </w:p>
        </w:tc>
      </w:tr>
      <w:tr>
        <w:tc>
          <w:tcPr>
            <w:tcW w:type="dxa" w:w="3024"/>
            <w:tcMar>
              <w:top w:w="65" w:type="dxa"/>
              <w:left w:w="85" w:type="dxa"/>
              <w:bottom w:w="65" w:type="dxa"/>
              <w:right w:w="85" w:type="dxa"/>
            </w:tcMar>
            <w:shd w:fill="FFFFFF"/>
          </w:tcPr>
          <w:p>
            <w:pPr>
              <w:spacing w:after="0" w:line="240" w:lineRule="auto"/>
            </w:pPr>
            <w:r>
              <w:rPr>
                <w:sz w:val="18"/>
              </w:rPr>
              <w:t>Funksionallik</w:t>
            </w:r>
          </w:p>
        </w:tc>
        <w:tc>
          <w:tcPr>
            <w:tcW w:type="dxa" w:w="648"/>
            <w:tcMar>
              <w:top w:w="65" w:type="dxa"/>
              <w:left w:w="85" w:type="dxa"/>
              <w:bottom w:w="65" w:type="dxa"/>
              <w:right w:w="85" w:type="dxa"/>
            </w:tcMar>
            <w:shd w:fill="FFFFFF"/>
          </w:tcPr>
          <w:p>
            <w:pPr>
              <w:spacing w:after="0" w:line="240" w:lineRule="auto"/>
            </w:pPr>
            <w:r>
              <w:rPr>
                <w:sz w:val="18"/>
              </w:rPr>
              <w:t>25</w:t>
            </w:r>
          </w:p>
        </w:tc>
        <w:tc>
          <w:tcPr>
            <w:tcW w:type="dxa" w:w="6552"/>
            <w:tcMar>
              <w:top w:w="65" w:type="dxa"/>
              <w:left w:w="85" w:type="dxa"/>
              <w:bottom w:w="65" w:type="dxa"/>
              <w:right w:w="85" w:type="dxa"/>
            </w:tcMar>
            <w:shd w:fill="FFFFFF"/>
          </w:tcPr>
          <w:p>
            <w:pPr>
              <w:spacing w:after="0" w:line="240" w:lineRule="auto"/>
            </w:pPr>
            <w:r>
              <w:rPr>
                <w:sz w:val="18"/>
              </w:rPr>
              <w:t>Qidiruv → solishtirish → saqlangan murojaat → qabul qiluvchi javobi</w:t>
            </w:r>
          </w:p>
        </w:tc>
      </w:tr>
      <w:tr>
        <w:tc>
          <w:tcPr>
            <w:tcW w:type="dxa" w:w="3024"/>
            <w:tcMar>
              <w:top w:w="65" w:type="dxa"/>
              <w:left w:w="85" w:type="dxa"/>
              <w:bottom w:w="65" w:type="dxa"/>
              <w:right w:w="85" w:type="dxa"/>
            </w:tcMar>
            <w:shd w:fill="F3F6F8"/>
          </w:tcPr>
          <w:p>
            <w:pPr>
              <w:spacing w:after="0" w:line="240" w:lineRule="auto"/>
            </w:pPr>
            <w:r>
              <w:rPr>
                <w:sz w:val="18"/>
              </w:rPr>
              <w:t>Texnik sifat</w:t>
            </w:r>
          </w:p>
        </w:tc>
        <w:tc>
          <w:tcPr>
            <w:tcW w:type="dxa" w:w="648"/>
            <w:tcMar>
              <w:top w:w="65" w:type="dxa"/>
              <w:left w:w="85" w:type="dxa"/>
              <w:bottom w:w="65" w:type="dxa"/>
              <w:right w:w="85" w:type="dxa"/>
            </w:tcMar>
            <w:shd w:fill="F3F6F8"/>
          </w:tcPr>
          <w:p>
            <w:pPr>
              <w:spacing w:after="0" w:line="240" w:lineRule="auto"/>
            </w:pPr>
            <w:r>
              <w:rPr>
                <w:sz w:val="18"/>
              </w:rPr>
              <w:t>20</w:t>
            </w:r>
          </w:p>
        </w:tc>
        <w:tc>
          <w:tcPr>
            <w:tcW w:type="dxa" w:w="6552"/>
            <w:tcMar>
              <w:top w:w="65" w:type="dxa"/>
              <w:left w:w="85" w:type="dxa"/>
              <w:bottom w:w="65" w:type="dxa"/>
              <w:right w:w="85" w:type="dxa"/>
            </w:tcMar>
            <w:shd w:fill="F3F6F8"/>
          </w:tcPr>
          <w:p>
            <w:pPr>
              <w:spacing w:after="0" w:line="240" w:lineRule="auto"/>
            </w:pPr>
            <w:r>
              <w:rPr>
                <w:sz w:val="18"/>
              </w:rPr>
              <w:t>Ma’lumotlar tuzilmasi, server huquqlari, validatsiya, tranzaksiyalar, moslashuvchanlik</w:t>
            </w:r>
          </w:p>
        </w:tc>
      </w:tr>
      <w:tr>
        <w:tc>
          <w:tcPr>
            <w:tcW w:type="dxa" w:w="3024"/>
            <w:tcMar>
              <w:top w:w="65" w:type="dxa"/>
              <w:left w:w="85" w:type="dxa"/>
              <w:bottom w:w="65" w:type="dxa"/>
              <w:right w:w="85" w:type="dxa"/>
            </w:tcMar>
            <w:shd w:fill="FFFFFF"/>
          </w:tcPr>
          <w:p>
            <w:pPr>
              <w:spacing w:after="0" w:line="240" w:lineRule="auto"/>
            </w:pPr>
            <w:r>
              <w:rPr>
                <w:sz w:val="18"/>
              </w:rPr>
              <w:t>Interfeys va dizayn</w:t>
            </w:r>
          </w:p>
        </w:tc>
        <w:tc>
          <w:tcPr>
            <w:tcW w:type="dxa" w:w="648"/>
            <w:tcMar>
              <w:top w:w="65" w:type="dxa"/>
              <w:left w:w="85" w:type="dxa"/>
              <w:bottom w:w="65" w:type="dxa"/>
              <w:right w:w="85" w:type="dxa"/>
            </w:tcMar>
            <w:shd w:fill="FFFFFF"/>
          </w:tcPr>
          <w:p>
            <w:pPr>
              <w:spacing w:after="0" w:line="240" w:lineRule="auto"/>
            </w:pPr>
            <w:r>
              <w:rPr>
                <w:sz w:val="18"/>
              </w:rPr>
              <w:t>15</w:t>
            </w:r>
          </w:p>
        </w:tc>
        <w:tc>
          <w:tcPr>
            <w:tcW w:type="dxa" w:w="6552"/>
            <w:tcMar>
              <w:top w:w="65" w:type="dxa"/>
              <w:left w:w="85" w:type="dxa"/>
              <w:bottom w:w="65" w:type="dxa"/>
              <w:right w:w="85" w:type="dxa"/>
            </w:tcMar>
            <w:shd w:fill="FFFFFF"/>
          </w:tcPr>
          <w:p>
            <w:pPr>
              <w:spacing w:after="0" w:line="240" w:lineRule="auto"/>
            </w:pPr>
            <w:r>
              <w:rPr>
                <w:sz w:val="18"/>
              </w:rPr>
              <w:t>Tushunarli narxlar, shartlar, forma holatlari, telefonda qulaylik</w:t>
            </w:r>
          </w:p>
        </w:tc>
      </w:tr>
      <w:tr>
        <w:tc>
          <w:tcPr>
            <w:tcW w:type="dxa" w:w="3024"/>
            <w:tcMar>
              <w:top w:w="65" w:type="dxa"/>
              <w:left w:w="85" w:type="dxa"/>
              <w:bottom w:w="65" w:type="dxa"/>
              <w:right w:w="85" w:type="dxa"/>
            </w:tcMar>
            <w:shd w:fill="F3F6F8"/>
          </w:tcPr>
          <w:p>
            <w:pPr>
              <w:spacing w:after="0" w:line="240" w:lineRule="auto"/>
            </w:pPr>
            <w:r>
              <w:rPr>
                <w:sz w:val="18"/>
              </w:rPr>
              <w:t>Innovatsionlik</w:t>
            </w:r>
          </w:p>
        </w:tc>
        <w:tc>
          <w:tcPr>
            <w:tcW w:type="dxa" w:w="648"/>
            <w:tcMar>
              <w:top w:w="65" w:type="dxa"/>
              <w:left w:w="85" w:type="dxa"/>
              <w:bottom w:w="65" w:type="dxa"/>
              <w:right w:w="85" w:type="dxa"/>
            </w:tcMar>
            <w:shd w:fill="F3F6F8"/>
          </w:tcPr>
          <w:p>
            <w:pPr>
              <w:spacing w:after="0" w:line="240" w:lineRule="auto"/>
            </w:pPr>
            <w:r>
              <w:rPr>
                <w:sz w:val="18"/>
              </w:rPr>
              <w:t>15</w:t>
            </w:r>
          </w:p>
        </w:tc>
        <w:tc>
          <w:tcPr>
            <w:tcW w:type="dxa" w:w="6552"/>
            <w:tcMar>
              <w:top w:w="65" w:type="dxa"/>
              <w:left w:w="85" w:type="dxa"/>
              <w:bottom w:w="65" w:type="dxa"/>
              <w:right w:w="85" w:type="dxa"/>
            </w:tcMar>
            <w:shd w:fill="F3F6F8"/>
          </w:tcPr>
          <w:p>
            <w:pPr>
              <w:spacing w:after="0" w:line="240" w:lineRule="auto"/>
            </w:pPr>
            <w:r>
              <w:rPr>
                <w:sz w:val="18"/>
              </w:rPr>
              <w:t>Talabalar sharti, ijara birligi, xarajat va dolzarblikni bitta ssenariyda birlashtirish</w:t>
            </w:r>
          </w:p>
        </w:tc>
      </w:tr>
      <w:tr>
        <w:tc>
          <w:tcPr>
            <w:tcW w:type="dxa" w:w="3024"/>
            <w:tcMar>
              <w:top w:w="65" w:type="dxa"/>
              <w:left w:w="85" w:type="dxa"/>
              <w:bottom w:w="65" w:type="dxa"/>
              <w:right w:w="85" w:type="dxa"/>
            </w:tcMar>
            <w:shd w:fill="FFFFFF"/>
          </w:tcPr>
          <w:p>
            <w:pPr>
              <w:spacing w:after="0" w:line="240" w:lineRule="auto"/>
            </w:pPr>
            <w:r>
              <w:rPr>
                <w:sz w:val="18"/>
              </w:rPr>
              <w:t>Amaliy ahamiyat</w:t>
            </w:r>
          </w:p>
        </w:tc>
        <w:tc>
          <w:tcPr>
            <w:tcW w:type="dxa" w:w="648"/>
            <w:tcMar>
              <w:top w:w="65" w:type="dxa"/>
              <w:left w:w="85" w:type="dxa"/>
              <w:bottom w:w="65" w:type="dxa"/>
              <w:right w:w="85" w:type="dxa"/>
            </w:tcMar>
            <w:shd w:fill="FFFFFF"/>
          </w:tcPr>
          <w:p>
            <w:pPr>
              <w:spacing w:after="0" w:line="240" w:lineRule="auto"/>
            </w:pPr>
            <w:r>
              <w:rPr>
                <w:sz w:val="18"/>
              </w:rPr>
              <w:t>15</w:t>
            </w:r>
          </w:p>
        </w:tc>
        <w:tc>
          <w:tcPr>
            <w:tcW w:type="dxa" w:w="6552"/>
            <w:tcMar>
              <w:top w:w="65" w:type="dxa"/>
              <w:left w:w="85" w:type="dxa"/>
              <w:bottom w:w="65" w:type="dxa"/>
              <w:right w:w="85" w:type="dxa"/>
            </w:tcMar>
            <w:shd w:fill="FFFFFF"/>
          </w:tcPr>
          <w:p>
            <w:pPr>
              <w:spacing w:after="0" w:line="240" w:lineRule="auto"/>
            </w:pPr>
            <w:r>
              <w:rPr>
                <w:sz w:val="18"/>
              </w:rPr>
              <w:t>Aniq mahalliy muammo va katalogni to‘ldirishning real usuli</w:t>
            </w:r>
          </w:p>
        </w:tc>
      </w:tr>
      <w:tr>
        <w:tc>
          <w:tcPr>
            <w:tcW w:type="dxa" w:w="3024"/>
            <w:tcMar>
              <w:top w:w="65" w:type="dxa"/>
              <w:left w:w="85" w:type="dxa"/>
              <w:bottom w:w="65" w:type="dxa"/>
              <w:right w:w="85" w:type="dxa"/>
            </w:tcMar>
            <w:shd w:fill="F3F6F8"/>
          </w:tcPr>
          <w:p>
            <w:pPr>
              <w:spacing w:after="0" w:line="240" w:lineRule="auto"/>
            </w:pPr>
            <w:r>
              <w:rPr>
                <w:sz w:val="18"/>
              </w:rPr>
              <w:t>Jonli namoyish</w:t>
            </w:r>
          </w:p>
        </w:tc>
        <w:tc>
          <w:tcPr>
            <w:tcW w:type="dxa" w:w="648"/>
            <w:tcMar>
              <w:top w:w="65" w:type="dxa"/>
              <w:left w:w="85" w:type="dxa"/>
              <w:bottom w:w="65" w:type="dxa"/>
              <w:right w:w="85" w:type="dxa"/>
            </w:tcMar>
            <w:shd w:fill="F3F6F8"/>
          </w:tcPr>
          <w:p>
            <w:pPr>
              <w:spacing w:after="0" w:line="240" w:lineRule="auto"/>
            </w:pPr>
            <w:r>
              <w:rPr>
                <w:sz w:val="18"/>
              </w:rPr>
              <w:t>10</w:t>
            </w:r>
          </w:p>
        </w:tc>
        <w:tc>
          <w:tcPr>
            <w:tcW w:type="dxa" w:w="6552"/>
            <w:tcMar>
              <w:top w:w="65" w:type="dxa"/>
              <w:left w:w="85" w:type="dxa"/>
              <w:bottom w:w="65" w:type="dxa"/>
              <w:right w:w="85" w:type="dxa"/>
            </w:tcMar>
            <w:shd w:fill="F3F6F8"/>
          </w:tcPr>
          <w:p>
            <w:pPr>
              <w:spacing w:after="0" w:line="240" w:lineRule="auto"/>
            </w:pPr>
            <w:r>
              <w:rPr>
                <w:sz w:val="18"/>
              </w:rPr>
              <w:t>Barqaror ishga tushirish, ikki foydalanuvchining qisqa takrorlanadigan ssenariysi</w:t>
            </w:r>
          </w:p>
        </w:tc>
      </w:tr>
    </w:tbl>
    <w:p>
      <w:pPr>
        <w:spacing w:after="0"/>
      </w:pPr>
    </w:p>
    <w:p>
      <w:r>
        <w:t>Yangilik mahalliy muammoni hal qilish uchun tanlangan yondashuv sifatida tushuntiriladi. Alohida tadqiqotsiz «Bunday imkoniyat hech qayerda yo‘q» deyilmaydi. Bo‘limlar soni o‘z-o‘zidan mavjud ilovadan ustunlikni isbotlamaydi.</w:t>
      </w:r>
    </w:p>
    <w:p>
      <w:pPr>
        <w:pStyle w:val="Heading3"/>
      </w:pPr>
      <w:r>
        <w:t>19.2 Asosiy xavflar</w:t>
      </w:r>
    </w:p>
    <w:p>
      <w:r>
        <w:t>Bo‘sh baza — qo‘lda kelishilgan to‘ldirish va aniq belgilangan demo misollar. Eskirgan e’lon — ko‘rinadigan sana va muddat bo‘yicha avtomatik chiqarish. Noto‘g‘ri ma’lumot — yolg‘on kafolat o‘rniga noma’lum qiymat va shikoyat. Quruvchi javob bermasligi — murojaat holati bor, ammo javob tezligi va’da qilinmaydi. Vaqt kamligi — P1ni to‘xtatish va umumiy komponentlar. Internet uzilishi — oldindan tekshirilgan mahalliy ishga tushirish.</w:t>
      </w:r>
    </w:p>
    <w:p>
      <w:pPr>
        <w:pStyle w:val="Heading3"/>
      </w:pPr>
      <w:r>
        <w:t>19.3 Tanlovdan keyin tekshiriladigan masalalar</w:t>
      </w:r>
    </w:p>
    <w:p>
      <w:r>
        <w:t>Uy egalarining mavjudlikni muntazam yangilashga tayyorligi; kanal administratorlarining hamkorlikka tayyorligi; talabalar filtriga haqiqiy ehtiyoj; ijara va sotuv uchun mos eskirish muddatlari; quruvchilarning murojaatga javob tezligi. Bu masalalar tasdiqlangan fakt sifatida olinmaydi, suhbatlar va kichik sinov loyihasi orqali tekshiriladi.</w:t>
      </w:r>
    </w:p>
    <w:p>
      <w:pPr>
        <w:pStyle w:val="Heading3"/>
      </w:pPr>
      <w:r>
        <w:t>19.4 Hujjatning asoslari</w:t>
      </w:r>
    </w:p>
    <w:p>
      <w:r>
        <w:t>1. Muallif g‘oyasi, talabalar uy-joy qidirishini kuzatishi va suhbatdagi Telegram kanallari tavsifi. 2. Taqdim etilgan tanlov nizomi rasmlari: Veb-ishlanmalar yo‘nalishi va baholash jadvali. 3. Konsepsiya muhokamasida foydalanilgan Joymee haqidagi ochiq ma’lumotlar: joymee.uz va Google Play, com.joymee.app paketi. Joymeening amaldagi versiyasiga nisbatan aniq ustunliklar alohida tekshirilishi kerak; bu hujjat raqib mahsulotining to‘liq auditi emas.</w:t>
      </w:r>
    </w:p>
    <w:p>
      <w:r>
        <w:t>Qayta tekshirish havolalari: https://joymee.uz/ ; https://play.google.com/store/apps/details?id=com.joymee.app . Texnik topshiriq tayyorlangan sana: 29.09.2026.</w:t>
      </w:r>
    </w:p>
    <w:p>
      <w:r>
        <w:t>Himoya uchun ishchi ta’rif: «Biz uy-joy yashash shartlari va xarajatlari bo‘yicha mosligini oldindan tushunishga yordam beradigan, keyin esa murojaatni taklifga mas’ul shaxsga yetkazadigan servis yaratmoqdamiz. Birinchi versiyani Andijonda talabalar uy-joy qidirishi ssenariysida tekshiramiz».</w:t>
      </w:r>
    </w:p>
    <w:sectPr w:rsidR="00FC693F" w:rsidRPr="0006063C" w:rsidSect="00034616">
      <w:headerReference w:type="default" r:id="rId9"/>
      <w:footerReference w:type="default" r:id="rId10"/>
      <w:pgSz w:w="12240" w:h="15840"/>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29.09.2026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ANDIJONDA UY-JOY QIDIRISH  •  TEXNIK TOPSHIRIQ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Texnik topshiriq — Andijonda uy-joy qidirish</dc:title>
  <dc:subject>Tanlov veb-loyihasi: katalog, murojaatlar, talabalar uchun ijara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