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3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64" w:lineRule="auto"/>
      </w:pPr>
    </w:p>
    <w:p>
      <w:pPr>
        <w:spacing w:before="0" w:after="0" w:line="264" w:lineRule="auto"/>
      </w:pPr>
    </w:p>
    <w:p>
      <w:pPr>
        <w:spacing w:before="0" w:after="480" w:line="264" w:lineRule="auto"/>
        <w:jc w:val="left"/>
      </w:pPr>
      <w:r>
        <w:drawing>
          <wp:inline xmlns:a="http://schemas.openxmlformats.org/drawingml/2006/main" xmlns:pic="http://schemas.openxmlformats.org/drawingml/2006/picture">
            <wp:extent cx="3200400" cy="2070847"/>
            <wp:docPr id="1" name="Picture 1" descr="Официальный логотип EVO Admis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o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70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D70217"/>
          <w:sz w:val="22"/>
        </w:rPr>
        <w:t>ТЕХНИЧЕСКОЕ ЗАДАНИЕ</w:t>
      </w:r>
    </w:p>
    <w:p>
      <w:pPr>
        <w:spacing w:before="0" w:after="160" w:line="240" w:lineRule="auto"/>
      </w:pPr>
      <w:r>
        <w:rPr>
          <w:rFonts w:ascii="Arial" w:hAnsi="Arial" w:eastAsia="Arial" w:cs="Arial"/>
          <w:b/>
          <w:color w:val="111111"/>
          <w:sz w:val="50"/>
        </w:rPr>
        <w:t>Единая платформа</w:t>
        <w:br/>
        <w:t>автоматизации EVO Admissions</w:t>
      </w:r>
    </w:p>
    <w:p>
      <w:pPr>
        <w:spacing w:before="0" w:after="360" w:line="276" w:lineRule="auto"/>
      </w:pPr>
      <w:r>
        <w:rPr>
          <w:rFonts w:ascii="Arial" w:hAnsi="Arial" w:eastAsia="Arial" w:cs="Arial"/>
          <w:color w:val="666666"/>
          <w:sz w:val="25"/>
        </w:rPr>
        <w:t>Продажи · WhatsApp · Поступление · Документы · Виза · Финансы · Student Portal</w:t>
      </w:r>
    </w:p>
    <w:p>
      <w:pPr>
        <w:spacing w:before="0" w:after="360" w:line="240" w:lineRule="auto"/>
        <w:pBdr>
          <w:bottom w:val="single" w:sz="28" w:space="1" w:color="D70217"/>
        </w:pBdr>
      </w:pP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Документ: </w:t>
      </w:r>
      <w:r>
        <w:rPr>
          <w:rFonts w:ascii="Arial" w:hAnsi="Arial" w:eastAsia="Arial" w:cs="Arial"/>
          <w:color w:val="111111"/>
          <w:sz w:val="21"/>
        </w:rPr>
        <w:t>EVO-PLATFORM-TZ-001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Версия: </w:t>
      </w:r>
      <w:r>
        <w:rPr>
          <w:rFonts w:ascii="Arial" w:hAnsi="Arial" w:eastAsia="Arial" w:cs="Arial"/>
          <w:color w:val="111111"/>
          <w:sz w:val="21"/>
        </w:rPr>
        <w:t>1.1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Статус: </w:t>
      </w:r>
      <w:r>
        <w:rPr>
          <w:rFonts w:ascii="Arial" w:hAnsi="Arial" w:eastAsia="Arial" w:cs="Arial"/>
          <w:color w:val="111111"/>
          <w:sz w:val="21"/>
        </w:rPr>
        <w:t>действующий контракт repository-реализации; production-gates остаются отдельными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Дата: </w:t>
      </w:r>
      <w:r>
        <w:rPr>
          <w:rFonts w:ascii="Arial" w:hAnsi="Arial" w:eastAsia="Arial" w:cs="Arial"/>
          <w:color w:val="111111"/>
          <w:sz w:val="21"/>
        </w:rPr>
        <w:t>28 июля 2026 года</w:t>
      </w:r>
    </w:p>
    <w:p>
      <w:pPr>
        <w:spacing w:before="0" w:after="60" w:line="240" w:lineRule="auto"/>
      </w:pPr>
      <w:r>
        <w:rPr>
          <w:rFonts w:ascii="Arial" w:hAnsi="Arial" w:eastAsia="Arial" w:cs="Arial"/>
          <w:b/>
          <w:color w:val="111111"/>
          <w:sz w:val="21"/>
        </w:rPr>
        <w:t xml:space="preserve">Базовый commit: </w:t>
      </w:r>
      <w:r>
        <w:rPr>
          <w:rFonts w:ascii="Courier New" w:hAnsi="Courier New" w:eastAsia="Courier New" w:cs="Courier New"/>
          <w:color w:val="111111"/>
          <w:sz w:val="18"/>
        </w:rPr>
        <w:t>a16cd3fb591128b6d28f7f46c432169a0ff28753</w:t>
      </w:r>
    </w:p>
    <w:p/>
    <w:p>
      <w:pPr>
        <w:spacing w:before="160" w:after="0" w:line="276" w:lineRule="auto"/>
        <w:shd w:fill="FBEAEC"/>
        <w:pBdr>
          <w:left w:val="single" w:sz="18" w:space="8" w:color="D70217"/>
        </w:pBdr>
      </w:pPr>
      <w:r>
        <w:rPr>
          <w:rFonts w:ascii="Arial" w:hAnsi="Arial" w:eastAsia="Arial" w:cs="Arial"/>
          <w:color w:val="111111"/>
          <w:sz w:val="21"/>
        </w:rPr>
        <w:t xml:space="preserve">Назначение документа. Это ТЗ является контрактом на последующую реализацию единой EVO Admissions Platform. Оно не утверждает, что внешние интеграции уже работают. После merge P0 оно разрешает только поэтапную repository-реализацию по </w:t>
      </w:r>
      <w:r>
        <w:rPr>
          <w:rFonts w:ascii="Courier New" w:hAnsi="Courier New" w:eastAsia="Courier New" w:cs="Courier New"/>
          <w:color w:val="111111"/>
          <w:sz w:val="20"/>
        </w:rPr>
        <w:t>docs/EVO_PLATFORM_LONG_RUN_PLAN.md</w:t>
      </w:r>
      <w:r>
        <w:rPr>
          <w:rFonts w:ascii="Arial" w:hAnsi="Arial" w:eastAsia="Arial" w:cs="Arial"/>
          <w:color w:val="111111"/>
          <w:sz w:val="21"/>
        </w:rPr>
        <w:t>; production deployment, migration, provider mutation, live send и удаление сервисов требуют отдельных gates и полномочий.</w:t>
      </w:r>
    </w:p>
    <w:p>
      <w:r>
        <w:br w:type="page"/>
      </w:r>
    </w:p>
    <w:p>
      <w:pPr>
        <w:pStyle w:val="Heading1"/>
        <w:spacing w:before="0"/>
      </w:pPr>
      <w:r>
        <w:t>Содержание</w:t>
      </w:r>
    </w:p>
    <w:p>
      <w:r>
        <w:rPr>
          <w:rFonts w:ascii="Arial" w:hAnsi="Arial" w:eastAsia="Arial" w:cs="Arial"/>
          <w:color w:val="72777F"/>
          <w:sz w:val="21"/>
        </w:rPr>
        <w:fldChar w:fldCharType="begin"/>
        <w:instrText xml:space="preserve">TOC \o "1-2" \h \z \u</w:instrText>
        <w:fldChar w:fldCharType="separate"/>
        <w:t>Оглавление обновляется при открытии документа.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1. Как читать это ТЗ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 документе используются пять типов утверждений: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Текущее состояние</w:t>
      </w:r>
      <w:r>
        <w:rPr>
          <w:rFonts w:ascii="Arial" w:hAnsi="Arial" w:eastAsia="Arial" w:cs="Arial"/>
          <w:color w:val="111111"/>
          <w:sz w:val="22"/>
        </w:rPr>
        <w:t xml:space="preserve"> — подтверждено кодом, миграциями, документацией или зафиксированной проверкой.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Обязательное решение</w:t>
      </w:r>
      <w:r>
        <w:rPr>
          <w:rFonts w:ascii="Arial" w:hAnsi="Arial" w:eastAsia="Arial" w:cs="Arial"/>
          <w:color w:val="111111"/>
          <w:sz w:val="22"/>
        </w:rPr>
        <w:t xml:space="preserve"> — уже согласованная граница будущей платформы.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Требование</w:t>
      </w:r>
      <w:r>
        <w:rPr>
          <w:rFonts w:ascii="Arial" w:hAnsi="Arial" w:eastAsia="Arial" w:cs="Arial"/>
          <w:color w:val="111111"/>
          <w:sz w:val="22"/>
        </w:rPr>
        <w:t xml:space="preserve"> — то, что должна обеспечить реализация.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Открытое решение</w:t>
      </w:r>
      <w:r>
        <w:rPr>
          <w:rFonts w:ascii="Arial" w:hAnsi="Arial" w:eastAsia="Arial" w:cs="Arial"/>
          <w:color w:val="111111"/>
          <w:sz w:val="22"/>
        </w:rPr>
        <w:t xml:space="preserve"> — вопрос, который должен утвердить владелец до соответствующего этапа.</w:t>
      </w:r>
    </w:p>
    <w:p>
      <w:pPr>
        <w:numPr>
          <w:ilvl w:val="0"/>
          <w:numId w:val="1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Будущая опция</w:t>
      </w:r>
      <w:r>
        <w:rPr>
          <w:rFonts w:ascii="Arial" w:hAnsi="Arial" w:eastAsia="Arial" w:cs="Arial"/>
          <w:color w:val="111111"/>
          <w:sz w:val="22"/>
        </w:rPr>
        <w:t xml:space="preserve"> — не входит в первый production-запуск.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Слова </w:t>
      </w:r>
      <w:r>
        <w:rPr>
          <w:rFonts w:ascii="Arial" w:hAnsi="Arial" w:eastAsia="Arial" w:cs="Arial"/>
          <w:b/>
          <w:color w:val="111111"/>
          <w:sz w:val="22"/>
        </w:rPr>
        <w:t>MUST / обязательно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Arial" w:hAnsi="Arial" w:eastAsia="Arial" w:cs="Arial"/>
          <w:b/>
          <w:color w:val="111111"/>
          <w:sz w:val="22"/>
        </w:rPr>
        <w:t>SHOULD / желательно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Arial" w:hAnsi="Arial" w:eastAsia="Arial" w:cs="Arial"/>
          <w:b/>
          <w:color w:val="111111"/>
          <w:sz w:val="22"/>
        </w:rPr>
        <w:t>MAY / опционально</w:t>
      </w:r>
      <w:r>
        <w:rPr>
          <w:rFonts w:ascii="Arial" w:hAnsi="Arial" w:eastAsia="Arial" w:cs="Arial"/>
          <w:color w:val="111111"/>
          <w:sz w:val="22"/>
        </w:rPr>
        <w:t xml:space="preserve"> задают приоритет. Если требование с приоритетом MUST не выполнено или не проверено указанным способом, соответствующий этап не считается завершённым.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Статусы внешних интеграций: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Статус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означает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настроено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утверждённых или действующих реквизитов подключения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Настроено, не проверено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Конфигурация присутствует, но реальный вызов не доказан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на тестовой среде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реальный контролируемый сценарий без production-пользователей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Проверено в production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Выполнен утверждённый сценарий на рабочем контуре и сохранены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Ошибка / деградация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Интеграция не выполняет контракт; данные и действия не должны изображаться успешными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2. Резюме решения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EVO Admissions нужна единая рабочая платформа, чтобы сотрудник видел ответственного, историю коммуникаций, текущий этап продажи, состояние поступления, документы, заявки, визу, оплаты, задачи и следующие действия в одном интерфейсе. Студенту нужен отдельный безопасный кабинет с прогрессом, документами, сообщениями и понятными блокировками.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Целевая система строится поверх уже завершённого frontend EVO Platform, но не поверх текущих разрозненных баз как равноправных источников. Архитектура должна устранить дублирование EVO Inbox и EVO Lead Agent, не потеряв полезную логику amoCRM, WhatsApp, AI-черновиков, повторов, handoff и аудита.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решения: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остаётся единственным источником истины для контакта, лида, ответственного менеджера и стадии продаж.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становится основным хранилищем собственных данных EVO Platform: пользователей, ролей, студенческих дел, заявок, документов, виз, финансовых обязательств, задач, коммуникаций, AI-черновиков, синхронизации и аудита.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Используется один dedicated production Supabase project. Local/dev, persistent staging и preview branches/projects физически изолированы, имеют ту же migration history и не получают production data по умолчанию. Inbox и CRM не получают отдельные production-проекты.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Используется один входящий WhatsApp/WAHA-контур, одна private session </w:t>
      </w:r>
      <w:r>
        <w:rPr>
          <w:rFonts w:ascii="Courier New" w:hAnsi="Courier New" w:eastAsia="Courier New" w:cs="Courier New"/>
          <w:color w:val="111111"/>
          <w:sz w:val="21"/>
        </w:rPr>
        <w:t>evo-inbox</w:t>
      </w:r>
      <w:r>
        <w:rPr>
          <w:rFonts w:ascii="Arial" w:hAnsi="Arial" w:eastAsia="Arial" w:cs="Arial"/>
          <w:color w:val="111111"/>
          <w:sz w:val="22"/>
        </w:rPr>
        <w:t xml:space="preserve"> и один webhook owner.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Полезная логика EVO Lead Agent переносится в единый backend как модули интеграции и фоновой обработки.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 не удаляется до реального end-to-end доказательства, сверки, rollback и минимум 72 фактических часов стабильного traffic.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создаёт только черновик. Сотрудник проверяет, редактирует и вручную отправляет каждое клиентское сообщение.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Продажная воронка и операционный путь студента — разные модели.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Figma, прототипы и скриншоты являются дизайн-доказательствами, но не заменяют это ТЗ и не доказывают работу внешнего provider.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Роли v1: Admin, Sales, Curator, Finance и Client/Student. Отдельной Visa role нет; визовый модуль ведёт Curator.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Sales владеет разговором до подтверждённого договора; после handoff — Curator. История единая, а Sales видит только разрешённый summary.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Platform временно является manual operational source финансов v1. Payment/refund подтверждают только Finance/Admin с evidence и audit.</w:t>
      </w:r>
    </w:p>
    <w:p>
      <w:pPr>
        <w:numPr>
          <w:ilvl w:val="0"/>
          <w:numId w:val="1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гарантирует только собственные услуги и обязательства, а не admission, scholarship, visa или решение внешнего органа.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3. Цели и измеримый результат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3.1 Бизнес-цели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убрать повторный ввод одного и того же клиента в нескольких системах;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сделать ответственность, следующий шаг и срок видимыми для команды;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сократить ручной поиск сообщений, документов и истории решений;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 допускать незаметной потери лида, сообщения, документа или задачи;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обеспечить прозрачный аудит действий сотрудников и интеграций;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дать студенту понятный маршрут без доступа к чужим данным;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привычную amoCRM как каноническую систему продаж;</w:t>
      </w:r>
    </w:p>
    <w:p>
      <w:pPr>
        <w:numPr>
          <w:ilvl w:val="0"/>
          <w:numId w:val="1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подготовить основу для управленческой отчётности без «нарисованных» KPI.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3.2 Критерии результата первого production-запуска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входит под собственной учётной записью и видит только разрешённые разделы и записи;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входящий WhatsApp-контакт связан с каноническим контактом и лидом amoCRM;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история разговора, AI-черновик, ручная отправка и статусы доставки сохранены в одной последовательной истории;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после договора создаётся связанное операционное дело студента без создания второго независимого лида;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документы, заявки, визовый кейс, платежные обязательства и задачи ведутся отдельными объектами;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студент видит только своё дело, свои файлы и свои сообщения;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каждое чувствительное изменение имеет автора, время, исходное и новое значение либо ссылку на неизменяемое событие;</w:t>
      </w:r>
    </w:p>
    <w:p>
      <w:pPr>
        <w:numPr>
          <w:ilvl w:val="0"/>
          <w:numId w:val="1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финальный контролируемый сценарий проходит по цепочке: </w:t>
      </w:r>
      <w:r>
        <w:rPr>
          <w:rFonts w:ascii="Arial" w:hAnsi="Arial" w:eastAsia="Arial" w:cs="Arial"/>
          <w:b/>
          <w:color w:val="111111"/>
          <w:sz w:val="22"/>
        </w:rPr>
        <w:t>WhatsApp → amoCRM → EVO Platform → AI-черновик → ручная отправка → delivery/read status → audit history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4. Источники и порядок приоритета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После merge P0 противоречия разрешаются в следующем порядке: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зафиксированные business decisions и отдельные должностные решения по открытым gates;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эта версия ТЗ и зарегистрированные изменения к ней;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ADR, launch-plan и security/runbook репозитория;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production-код, миграции и проверенные интеграционные контракты;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бизнес-процесс и утверждённая база знаний;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дизайн-материалы и принятый frontend;</w:t>
      </w:r>
    </w:p>
    <w:p>
      <w:pPr>
        <w:numPr>
          <w:ilvl w:val="0"/>
          <w:numId w:val="1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исходное ТЗ «Платформа автоматизации ОЗО» как контекст первой итерации.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Исходный документ ОЗО содержит полезные потребности, но не является автоматически правильной архитектурой. Его предположения о владельце оплаты, «CRM» как одной системе, автоматической AI-валидации и мгновенных webhook должны подтверждаться отдельными контрактами.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4.1 Проверенный набор источников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898 отслеживаемых файлов репозитория на базовом коммите;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корневая Next.js EVO CRM и её SQLite-модель;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Inbox, миграции Supabase и серверные маршруты;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Lead Agent, его FastAPI/SQLite/amoCRM/WAHA контракты;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, действующие ADR и launch-plan;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бизнес-контекст, процесс поступления и матрица владельцев данных;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итоговый frontend audit, completion checklist и дизайн-review closure;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EVO Admissions logobook;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сохранённая provenance исходного </w:t>
      </w:r>
      <w:r>
        <w:rPr>
          <w:rFonts w:ascii="Courier New" w:hAnsi="Courier New" w:eastAsia="Courier New" w:cs="Courier New"/>
          <w:color w:val="111111"/>
          <w:sz w:val="21"/>
        </w:rPr>
        <w:t>TZ_Platforma_avtomatizacii_OZO.docx</w:t>
      </w:r>
      <w:r>
        <w:rPr>
          <w:rFonts w:ascii="Arial" w:hAnsi="Arial" w:eastAsia="Arial" w:cs="Arial"/>
          <w:color w:val="111111"/>
          <w:sz w:val="22"/>
        </w:rPr>
        <w:t>; оригинальный binary отсутствует в чистом worktree и в любом случае является context, а не authority;</w:t>
      </w:r>
    </w:p>
    <w:p>
      <w:pPr>
        <w:numPr>
          <w:ilvl w:val="0"/>
          <w:numId w:val="1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ограниченная read-only проверка открытой amoCRM 23 июля 2026 года.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Операционный screenshot amoCRM с именами сотрудников и реальными показателями не включён в документ, чтобы не распространять персональные и внутренние данные. В ТЗ используются обезличенные screenshots EVO Platform.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5. Текущее состояние системы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Текущий репозиторий уже содержит три технических контура вокруг amoCRM.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Компонент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 сейчас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Хранилище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Главный риск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Корневая EVO 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 UI: продажи, клиенты, заявки, документы, виза, финансы, задачи, звонки, WhatsApp-контекст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Локальные записи могут расходиться с amoCRM и Inbox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Inbox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UI, контакты, история, AI-черновики, ручная отправка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Supabase/Postgres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Собственные contacts/deals/pipeline могут стать вторым CRM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Lead Agent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webhook, amoCRM resolution, заметки, задачи, AI-решение и sync в CRM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SQLite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Отдельный runtime, отдельная память и незавершённый retry/replay контракт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лид, ответственный, стадия продаж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SaaS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Webhook/API могут задержаться или временно быть недоступны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Приём и отправка WhatsApp, session/status/ack events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Приватный runtime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Дубли webhook, неизвестный результат send, QR/session failure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Read-only snapshot 28 июля 2026 года подтвердил два healthy WAHA containers и два настроенных runtime-пути. Защищённый sessions endpoint вернул </w:t>
      </w:r>
      <w:r>
        <w:rPr>
          <w:rFonts w:ascii="Courier New" w:hAnsi="Courier New" w:eastAsia="Courier New" w:cs="Courier New"/>
          <w:color w:val="111111"/>
          <w:sz w:val="21"/>
        </w:rPr>
        <w:t>401</w:t>
      </w:r>
      <w:r>
        <w:rPr>
          <w:rFonts w:ascii="Arial" w:hAnsi="Arial" w:eastAsia="Arial" w:cs="Arial"/>
          <w:color w:val="111111"/>
          <w:sz w:val="22"/>
        </w:rPr>
        <w:t xml:space="preserve"> без API key, поэтому фактические session statuses в этом snapshot не доказаны. Эта companion-граница не является целевой архитектурой единой платформы. CRM/Lead Agent работают на revision </w:t>
      </w:r>
      <w:r>
        <w:rPr>
          <w:rFonts w:ascii="Courier New" w:hAnsi="Courier New" w:eastAsia="Courier New" w:cs="Courier New"/>
          <w:color w:val="111111"/>
          <w:sz w:val="21"/>
        </w:rPr>
        <w:t>564332b4</w:t>
      </w:r>
      <w:r>
        <w:rPr>
          <w:rFonts w:ascii="Arial" w:hAnsi="Arial" w:eastAsia="Arial" w:cs="Arial"/>
          <w:color w:val="111111"/>
          <w:sz w:val="22"/>
        </w:rPr>
        <w:t xml:space="preserve">, Inbox — </w:t>
      </w:r>
      <w:r>
        <w:rPr>
          <w:rFonts w:ascii="Courier New" w:hAnsi="Courier New" w:eastAsia="Courier New" w:cs="Courier New"/>
          <w:color w:val="111111"/>
          <w:sz w:val="21"/>
        </w:rPr>
        <w:t>a09a72fc</w:t>
      </w:r>
      <w:r>
        <w:rPr>
          <w:rFonts w:ascii="Arial" w:hAnsi="Arial" w:eastAsia="Arial" w:cs="Arial"/>
          <w:color w:val="111111"/>
          <w:sz w:val="22"/>
        </w:rPr>
        <w:t xml:space="preserve">; обе revision отстают от </w:t>
      </w:r>
      <w:r>
        <w:rPr>
          <w:rFonts w:ascii="Courier New" w:hAnsi="Courier New" w:eastAsia="Courier New" w:cs="Courier New"/>
          <w:color w:val="111111"/>
          <w:sz w:val="21"/>
        </w:rPr>
        <w:t>main</w:t>
      </w:r>
      <w:r>
        <w:rPr>
          <w:rFonts w:ascii="Arial" w:hAnsi="Arial" w:eastAsia="Arial" w:cs="Arial"/>
          <w:color w:val="111111"/>
          <w:sz w:val="22"/>
        </w:rPr>
        <w:t xml:space="preserve"> </w:t>
      </w:r>
      <w:r>
        <w:rPr>
          <w:rFonts w:ascii="Courier New" w:hAnsi="Courier New" w:eastAsia="Courier New" w:cs="Courier New"/>
          <w:color w:val="111111"/>
          <w:sz w:val="21"/>
        </w:rPr>
        <w:t>a16cd3fb</w:t>
      </w:r>
      <w:r>
        <w:rPr>
          <w:rFonts w:ascii="Arial" w:hAnsi="Arial" w:eastAsia="Arial" w:cs="Arial"/>
          <w:color w:val="111111"/>
          <w:sz w:val="22"/>
        </w:rPr>
        <w:t>. Lead Agent frozen, worker/auto-reply/outbound выключены, amoCRM readiness false.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5.1 Что уже можно переиспользовать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завершённый responsive frontend staff workspace и Student Portal;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серверные проверки маршрутов для ролей;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доменные статусы продаж и поступления;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Auth, RLS, аккаунты, разговоры, сообщения и настройки Inbox;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idempotency входящих WAHA-сообщений;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неизменяемые AI draft и acknowledgement audit records;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contact/lead resolution и внутренний signed-sync шаблон;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handoff, буферизация, readiness/preflight и безопасные feature flags;</w:t>
      </w:r>
    </w:p>
    <w:p>
      <w:pPr>
        <w:numPr>
          <w:ilvl w:val="0"/>
          <w:numId w:val="1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существующие проверки lint, type, build, security, scenarios и Playwright.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5.2 Что нельзя считать доказанным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реальная отправка WhatsApp и provider acknowledgement в новом едином пути;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live OAuth и двусторонняя синхронизация amoCRM;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production-связь корневого </w:t>
      </w:r>
      <w:r>
        <w:rPr>
          <w:rFonts w:ascii="Courier New" w:hAnsi="Courier New" w:eastAsia="Courier New" w:cs="Courier New"/>
          <w:color w:val="111111"/>
          <w:sz w:val="21"/>
        </w:rPr>
        <w:t>/whatsapp</w:t>
      </w:r>
      <w:r>
        <w:rPr>
          <w:rFonts w:ascii="Arial" w:hAnsi="Arial" w:eastAsia="Arial" w:cs="Arial"/>
          <w:color w:val="111111"/>
          <w:sz w:val="22"/>
        </w:rPr>
        <w:t xml:space="preserve"> с Supabase Inbox;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реальное Supabase-хранилище документов студента;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gateway, telephony, email delivery или автоматическая подача в вуз;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AI generation как утверждённая бизнес-функция;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ответы клиенту;</w:t>
      </w:r>
    </w:p>
    <w:p>
      <w:pPr>
        <w:numPr>
          <w:ilvl w:val="0"/>
          <w:numId w:val="1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готовность удаления Lead Agent.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6. Целевая архитектура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6.1 Архитектурный стиль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Первый production-релиз должен быть </w:t>
      </w:r>
      <w:r>
        <w:rPr>
          <w:rFonts w:ascii="Arial" w:hAnsi="Arial" w:eastAsia="Arial" w:cs="Arial"/>
          <w:b/>
          <w:color w:val="111111"/>
          <w:sz w:val="22"/>
        </w:rPr>
        <w:t>модульным монолитом</w:t>
      </w:r>
      <w:r>
        <w:rPr>
          <w:rFonts w:ascii="Arial" w:hAnsi="Arial" w:eastAsia="Arial" w:cs="Arial"/>
          <w:color w:val="111111"/>
          <w:sz w:val="22"/>
        </w:rPr>
        <w:t>: один продукт, один backend-контур и одна схема данных на среду, но отдельные модули с явными обязанностями. Это уменьшает число сетевых отказов и синхронизаций. Разделение на microservices допускается позже только по измеренной нагрузке или организационной необходимости.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Целевые модули: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 Staff Workspace;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Authentication and Access;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WhatsApp/WAHA Adapter;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Communications and AI Drafts;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Admissions Operations;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Documents and Storage;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Finance and Stop Factors;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Notifications and Team Collaboration;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Reporting and Audit;</w:t>
      </w:r>
    </w:p>
    <w:p>
      <w:pPr>
        <w:numPr>
          <w:ilvl w:val="0"/>
          <w:numId w:val="1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Jobs, Outbox and Reconciliation.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6.2 Целевая схема взаимодействия</w:t>
      </w:r>
    </w:p>
    <w:p>
      <w:pPr>
        <w:keepLines/>
        <w:spacing w:before="80" w:after="160" w:line="240" w:lineRule="auto"/>
        <w:shd w:fill="F6F7F9"/>
        <w:ind w:left="173" w:right="115"/>
      </w:pPr>
      <w:r>
        <w:rPr>
          <w:rFonts w:ascii="Courier New" w:hAnsi="Courier New" w:eastAsia="Courier New" w:cs="Courier New"/>
          <w:color w:val="111111"/>
          <w:sz w:val="16"/>
        </w:rPr>
        <w:t>Клиент WhatsApp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Приватная WAHA session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</w:t>
        <w:br/>
      </w:r>
      <w:r>
        <w:rPr>
          <w:rFonts w:ascii="Courier New" w:hAnsi="Courier New" w:eastAsia="Courier New" w:cs="Courier New"/>
          <w:color w:val="111111"/>
          <w:sz w:val="16"/>
        </w:rPr>
        <w:t>Единый webhook EVO Platform -&gt; Event Inbox / Deduplication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Background Jobs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>amoCRM Adapter &lt;-&gt; amoCRM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Supabase/Postgres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v                                  ^</w:t>
        <w:br/>
      </w:r>
      <w:r>
        <w:rPr>
          <w:rFonts w:ascii="Courier New" w:hAnsi="Courier New" w:eastAsia="Courier New" w:cs="Courier New"/>
          <w:color w:val="111111"/>
          <w:sz w:val="16"/>
        </w:rPr>
        <w:t>Linked Lead/Contact Read Model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|          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+----------&gt; Staff Workspace &lt;------+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AI Draft (no auto-send)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|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       v</w:t>
        <w:br/>
      </w:r>
      <w:r>
        <w:rPr>
          <w:rFonts w:ascii="Courier New" w:hAnsi="Courier New" w:eastAsia="Courier New" w:cs="Courier New"/>
          <w:color w:val="111111"/>
          <w:sz w:val="16"/>
        </w:rPr>
        <w:t xml:space="preserve">                  Human approval -&gt; Outbox -&gt; WAHA</w:t>
        <w:br/>
      </w:r>
      <w:r>
        <w:rPr>
          <w:rFonts w:ascii="Courier New" w:hAnsi="Courier New" w:eastAsia="Courier New" w:cs="Courier New"/>
          <w:color w:val="111111"/>
          <w:sz w:val="16"/>
        </w:rPr>
        <w:br/>
      </w:r>
      <w:r>
        <w:rPr>
          <w:rFonts w:ascii="Courier New" w:hAnsi="Courier New" w:eastAsia="Courier New" w:cs="Courier New"/>
          <w:color w:val="111111"/>
          <w:sz w:val="16"/>
        </w:rPr>
        <w:t>Student Portal -&gt; Supabase Auth/RLS -&gt; Admissions, Documents, Finance, Messages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6.3 Среды и Supabase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480"/>
        <w:gridCol w:w="1440"/>
        <w:gridCol w:w="264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Среда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Назначение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Данные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Внешние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Local/Development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Локальная разработка и автоматические тесты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синтетические/обезличенные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Реальный sandbox/test provider, когда требуется provider proof; недоступность помечается blocked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интеграционные проверки до релиза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Обезличенные либо специально разрешённые тестовые записи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Тестовые аккаунты/номер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Временная проверка PR, если plan/provider поддерживает branch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Без production data по умолчанию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явно разрешённые test provider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</w:t>
            </w:r>
          </w:p>
        </w:tc>
        <w:tc>
          <w:tcPr>
            <w:tcW w:type="dxa" w:w="348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Рабочая система EVO Admissions</w:t>
            </w:r>
          </w:p>
        </w:tc>
        <w:tc>
          <w:tcPr>
            <w:tcW w:type="dxa" w:w="14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Реальные данные в утверждённом объёме</w:t>
            </w:r>
          </w:p>
        </w:tc>
        <w:tc>
          <w:tcPr>
            <w:tcW w:type="dxa" w:w="264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Production accounts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Production использует один dedicated Supabase project для всех EVO-owned данных. Local/dev, persistent staging и preview реализуются отдельными projects/branches по возможностям выбранного plan; у них изолированы DB/API/Auth/Storage/Functions и они не копируют production data по умолчанию. Во всех средах Inbox, CRM, Admissions и Portal используют одну логическую platform model с одинаковой migration history, а не отдельные production DB. Schema changes хранятся в Git (</w:t>
      </w:r>
      <w:r>
        <w:rPr>
          <w:rFonts w:ascii="Courier New" w:hAnsi="Courier New" w:eastAsia="Courier New" w:cs="Courier New"/>
          <w:color w:val="111111"/>
          <w:sz w:val="21"/>
        </w:rPr>
        <w:t>supabase/config.toml</w:t>
      </w:r>
      <w:r>
        <w:rPr>
          <w:rFonts w:ascii="Arial" w:hAnsi="Arial" w:eastAsia="Arial" w:cs="Arial"/>
          <w:color w:val="111111"/>
          <w:sz w:val="22"/>
        </w:rPr>
        <w:t>, migrations, reset/diff/pull workflow). Browser использует publishable key; secret/service role остаются только backend. RLS обязательна для каждой exposed table.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Дополнительные обязательные границы: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coarse role приходит через versioned custom JWT claim, а organization, record/object scope проверяется RLS и server authorization;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Next.js 16 использует </w:t>
      </w:r>
      <w:r>
        <w:rPr>
          <w:rFonts w:ascii="Courier New" w:hAnsi="Courier New" w:eastAsia="Courier New" w:cs="Courier New"/>
          <w:color w:val="111111"/>
          <w:sz w:val="21"/>
        </w:rPr>
        <w:t>@supabase/ssr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proxy.ts</w:t>
      </w:r>
      <w:r>
        <w:rPr>
          <w:rFonts w:ascii="Arial" w:hAnsi="Arial" w:eastAsia="Arial" w:cs="Arial"/>
          <w:color w:val="111111"/>
          <w:sz w:val="22"/>
        </w:rPr>
        <w:t xml:space="preserve">, async </w:t>
      </w:r>
      <w:r>
        <w:rPr>
          <w:rFonts w:ascii="Courier New" w:hAnsi="Courier New" w:eastAsia="Courier New" w:cs="Courier New"/>
          <w:color w:val="111111"/>
          <w:sz w:val="21"/>
        </w:rPr>
        <w:t>cookies()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getClaims()</w:t>
      </w:r>
      <w:r>
        <w:rPr>
          <w:rFonts w:ascii="Arial" w:hAnsi="Arial" w:eastAsia="Arial" w:cs="Arial"/>
          <w:color w:val="111111"/>
          <w:sz w:val="22"/>
        </w:rPr>
        <w:t xml:space="preserve"> для server authorization; </w:t>
      </w:r>
      <w:r>
        <w:rPr>
          <w:rFonts w:ascii="Courier New" w:hAnsi="Courier New" w:eastAsia="Courier New" w:cs="Courier New"/>
          <w:color w:val="111111"/>
          <w:sz w:val="21"/>
        </w:rPr>
        <w:t>getSession()</w:t>
      </w:r>
      <w:r>
        <w:rPr>
          <w:rFonts w:ascii="Arial" w:hAnsi="Arial" w:eastAsia="Arial" w:cs="Arial"/>
          <w:color w:val="111111"/>
          <w:sz w:val="22"/>
        </w:rPr>
        <w:t xml:space="preserve"> не считается авторизационным доказательством;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private; download только authenticated/signed URL либо server stream; application code не пишет напрямую в storage schema;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Realtime channels private и защищены простой RLS;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durable retryable work использует Supabase Queues; DB Webhooks допустимы как async push, но не заменяют durable queue;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DB-resident secrets используют Vault;</w:t>
      </w:r>
    </w:p>
    <w:p>
      <w:pPr>
        <w:numPr>
          <w:ilvl w:val="0"/>
          <w:numId w:val="1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PITR включается только после выбора поддерживающего plan; database backup не включает Storage objects, поэтому Storage имеет отдельный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6.4 Границы источников истины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3000"/>
        <w:gridCol w:w="2200"/>
        <w:gridCol w:w="2360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Факт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Единственный владелец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Что хранит EVO Platform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Кто может менять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Контакт, lead ID, ответственный менеджер, sales stage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ID, нормализованный read model, sync status, version/timestamp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Через amoCRM API и разрешённый UI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Профиль пользователя и роль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Auth + EVO profile/role tables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Учётная запись, роль, scope, status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по утверждённому процессу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Операционное дело студента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рабочая модель и история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Разрешённые сотрудники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Заявка в университет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Platform; решение принадлежит внешнему вузу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Статусы, evidence, deadlines, response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Куратор; внешний result только по evidence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 и review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+ private Storage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Metadata, versions, checks, decisions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Студент загружает; сотрудник принимает решение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Визовый result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Внешний 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Case, tasks, received decision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evidence; Admin видит/audit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Финансовое обязательство/оплата/refund v1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manual operations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Obligation, invoice/reference, payment/refund evidence, status/history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с evidence и audit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WhatsApp transport status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Durable event, normalized status, unknown state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server integration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Разговор и сообщения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Полная durable history и links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ingest; employee manual outbound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AI-черновик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Prompt/context version, output, evidence, reviewer action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creates; employee reviews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event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append-only audit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Actor, action, target, before/after hash, source, time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Server only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Admission/visa decision</w:t>
            </w:r>
          </w:p>
        </w:tc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Университет/орган</w:t>
            </w:r>
          </w:p>
        </w:tc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Полученный результат и evidence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 фиксирует без переименования в «гарантию»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7. Модель данных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7.1 Обязательные группы сущностей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Организация и доступ:</w:t>
      </w:r>
      <w:r>
        <w:rPr>
          <w:rFonts w:ascii="Arial" w:hAnsi="Arial" w:eastAsia="Arial" w:cs="Arial"/>
          <w:color w:val="111111"/>
          <w:sz w:val="22"/>
        </w:rPr>
        <w:t xml:space="preserve"> organizations, profiles, roles, permissions, role_permissions, user_scopes, invitations, sessions.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amoCRM read model:</w:t>
      </w:r>
      <w:r>
        <w:rPr>
          <w:rFonts w:ascii="Arial" w:hAnsi="Arial" w:eastAsia="Arial" w:cs="Arial"/>
          <w:color w:val="111111"/>
          <w:sz w:val="22"/>
        </w:rPr>
        <w:t xml:space="preserve"> amo_contacts, amo_leads, amo_users, amo_pipeline_stages, amo_sync_events, amo_sync_conflicts.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Студент:</w:t>
      </w:r>
      <w:r>
        <w:rPr>
          <w:rFonts w:ascii="Arial" w:hAnsi="Arial" w:eastAsia="Arial" w:cs="Arial"/>
          <w:color w:val="111111"/>
          <w:sz w:val="22"/>
        </w:rPr>
        <w:t xml:space="preserve"> student_cases, student_profiles, admissions_routes, case_assignments, case_updates.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Поступление:</w:t>
      </w:r>
      <w:r>
        <w:rPr>
          <w:rFonts w:ascii="Arial" w:hAnsi="Arial" w:eastAsia="Arial" w:cs="Arial"/>
          <w:color w:val="111111"/>
          <w:sz w:val="22"/>
        </w:rPr>
        <w:t xml:space="preserve"> university_applications, application_events, offers, enrollment_events.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Документы:</w:t>
      </w:r>
      <w:r>
        <w:rPr>
          <w:rFonts w:ascii="Arial" w:hAnsi="Arial" w:eastAsia="Arial" w:cs="Arial"/>
          <w:color w:val="111111"/>
          <w:sz w:val="22"/>
        </w:rPr>
        <w:t xml:space="preserve"> document_requirements, document_slots, document_versions, document_reviews, document_access_events.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Виза:</w:t>
      </w:r>
      <w:r>
        <w:rPr>
          <w:rFonts w:ascii="Arial" w:hAnsi="Arial" w:eastAsia="Arial" w:cs="Arial"/>
          <w:color w:val="111111"/>
          <w:sz w:val="22"/>
        </w:rPr>
        <w:t xml:space="preserve"> visa_cases, visa_requirements, visa_events.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Финансы:</w:t>
      </w:r>
      <w:r>
        <w:rPr>
          <w:rFonts w:ascii="Arial" w:hAnsi="Arial" w:eastAsia="Arial" w:cs="Arial"/>
          <w:color w:val="111111"/>
          <w:sz w:val="22"/>
        </w:rPr>
        <w:t xml:space="preserve"> payment_obligations, payment_events, payment_evidence, stop_factors.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Работа команды:</w:t>
      </w:r>
      <w:r>
        <w:rPr>
          <w:rFonts w:ascii="Arial" w:hAnsi="Arial" w:eastAsia="Arial" w:cs="Arial"/>
          <w:color w:val="111111"/>
          <w:sz w:val="22"/>
        </w:rPr>
        <w:t xml:space="preserve"> tasks, task_events, notifications, calls, team_channels, team_messages.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Коммуникации:</w:t>
      </w:r>
      <w:r>
        <w:rPr>
          <w:rFonts w:ascii="Arial" w:hAnsi="Arial" w:eastAsia="Arial" w:cs="Arial"/>
          <w:color w:val="111111"/>
          <w:sz w:val="22"/>
        </w:rPr>
        <w:t xml:space="preserve"> whatsapp_accounts, conversations, participants, messages, message_events, provider_raw_events.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AI:</w:t>
      </w:r>
      <w:r>
        <w:rPr>
          <w:rFonts w:ascii="Arial" w:hAnsi="Arial" w:eastAsia="Arial" w:cs="Arial"/>
          <w:color w:val="111111"/>
          <w:sz w:val="22"/>
        </w:rPr>
        <w:t xml:space="preserve"> ai_drafts, ai_context_snapshots, knowledge_documents, knowledge_chunks, ai_review_events.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Надёжность:</w:t>
      </w:r>
      <w:r>
        <w:rPr>
          <w:rFonts w:ascii="Arial" w:hAnsi="Arial" w:eastAsia="Arial" w:cs="Arial"/>
          <w:color w:val="111111"/>
          <w:sz w:val="22"/>
        </w:rPr>
        <w:t xml:space="preserve"> integration_outbox, job_queue, dead_letter_events, idempotency_keys, reconciliation_runs.</w:t>
      </w:r>
    </w:p>
    <w:p>
      <w:pPr>
        <w:numPr>
          <w:ilvl w:val="0"/>
          <w:numId w:val="20"/>
        </w:numPr>
        <w:spacing w:before="0" w:after="160" w:line="280" w:lineRule="auto"/>
      </w:pPr>
      <w:r>
        <w:rPr>
          <w:rFonts w:ascii="Arial" w:hAnsi="Arial" w:eastAsia="Arial" w:cs="Arial"/>
          <w:b/>
          <w:color w:val="111111"/>
          <w:sz w:val="22"/>
        </w:rPr>
        <w:t>Контроль:</w:t>
      </w:r>
      <w:r>
        <w:rPr>
          <w:rFonts w:ascii="Arial" w:hAnsi="Arial" w:eastAsia="Arial" w:cs="Arial"/>
          <w:color w:val="111111"/>
          <w:sz w:val="22"/>
        </w:rPr>
        <w:t xml:space="preserve"> audit_events, access_events, integration_health_snapshots.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7.2 Идентификаторы и связи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Внутренние сущности используют UUID.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Внешние ID хранятся отдельно с указанием provider и environment.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amo_contact_id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amo_lead_id</w:t>
      </w:r>
      <w:r>
        <w:rPr>
          <w:rFonts w:ascii="Arial" w:hAnsi="Arial" w:eastAsia="Arial" w:cs="Arial"/>
          <w:color w:val="111111"/>
          <w:sz w:val="22"/>
        </w:rPr>
        <w:t xml:space="preserve"> уникальны в пределах организации и amoCRM-аккаунта.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 нормализуется к E.164, но не является единственным первичным ключом.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Внутренний message UUID, WAHA session/message IDs и Kommo </w:t>
      </w:r>
      <w:r>
        <w:rPr>
          <w:rFonts w:ascii="Courier New" w:hAnsi="Courier New" w:eastAsia="Courier New" w:cs="Courier New"/>
          <w:color w:val="111111"/>
          <w:sz w:val="21"/>
        </w:rPr>
        <w:t>conversation.id</w:t>
      </w:r>
      <w:r>
        <w:rPr>
          <w:rFonts w:ascii="Arial" w:hAnsi="Arial" w:eastAsia="Arial" w:cs="Arial"/>
          <w:color w:val="111111"/>
          <w:sz w:val="22"/>
        </w:rPr>
        <w:t>/</w:t>
      </w:r>
      <w:r>
        <w:rPr>
          <w:rFonts w:ascii="Courier New" w:hAnsi="Courier New" w:eastAsia="Courier New" w:cs="Courier New"/>
          <w:color w:val="111111"/>
          <w:sz w:val="21"/>
        </w:rPr>
        <w:t>message.id</w:t>
      </w:r>
      <w:r>
        <w:rPr>
          <w:rFonts w:ascii="Arial" w:hAnsi="Arial" w:eastAsia="Arial" w:cs="Arial"/>
          <w:color w:val="111111"/>
          <w:sz w:val="22"/>
        </w:rPr>
        <w:t xml:space="preserve"> хранятся раздельно.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Provider message ID уникален в пределах WAHA session/account.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Inbound dedupe учитывает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 и независимый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; глобального ключа из одного message ID недостаточно.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Студенческое дело связывается с amo lead/contact, но не наследует sales stage как операционный статус.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заявка, версия документа, оплата и решение имеют собственный ID и отдельную историю.</w:t>
      </w:r>
    </w:p>
    <w:p>
      <w:pPr>
        <w:numPr>
          <w:ilvl w:val="0"/>
          <w:numId w:val="2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Hard delete чувствительных business records запрещён через обычный UI.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7.3 Состояния синхронизации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внешняя ссылка должна иметь один из статусов: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unlinked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pending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stale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disabled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Поле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 xml:space="preserve"> разрешено показывать только после подтверждённого внешнего ID. </w:t>
      </w:r>
      <w:r>
        <w:rPr>
          <w:rFonts w:ascii="Courier New" w:hAnsi="Courier New" w:eastAsia="Courier New" w:cs="Courier New"/>
          <w:color w:val="111111"/>
          <w:sz w:val="21"/>
        </w:rPr>
        <w:t>configured</w:t>
      </w:r>
      <w:r>
        <w:rPr>
          <w:rFonts w:ascii="Arial" w:hAnsi="Arial" w:eastAsia="Arial" w:cs="Arial"/>
          <w:color w:val="111111"/>
          <w:sz w:val="22"/>
        </w:rPr>
        <w:t xml:space="preserve"> не равно </w:t>
      </w:r>
      <w:r>
        <w:rPr>
          <w:rFonts w:ascii="Courier New" w:hAnsi="Courier New" w:eastAsia="Courier New" w:cs="Courier New"/>
          <w:color w:val="111111"/>
          <w:sz w:val="21"/>
        </w:rPr>
        <w:t>linked</w:t>
      </w:r>
      <w:r>
        <w:rPr>
          <w:rFonts w:ascii="Arial" w:hAnsi="Arial" w:eastAsia="Arial" w:cs="Arial"/>
          <w:color w:val="111111"/>
          <w:sz w:val="22"/>
        </w:rPr>
        <w:t>, а HTTP timeout не равно success или failure бизнес-действия.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8. Синхронизация amoCRM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8.1 Правила чтения и записи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Account, pipeline, status, custom-field и user IDs обнаруживаются из конкретного amoCRM/Kommo account, кешируются и versioned; глобальные hardcoded ID запрещены.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изменения контакта, ответственного и sales stage сначала отправляются в amoCRM.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Canonical lead write использует </w:t>
      </w:r>
      <w:r>
        <w:rPr>
          <w:rFonts w:ascii="Courier New" w:hAnsi="Courier New" w:eastAsia="Courier New" w:cs="Courier New"/>
          <w:color w:val="111111"/>
          <w:sz w:val="21"/>
        </w:rPr>
        <w:t>pipeline_id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status_id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responsible_user_id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custom_fields_values</w:t>
      </w:r>
      <w:r>
        <w:rPr>
          <w:rFonts w:ascii="Arial" w:hAnsi="Arial" w:eastAsia="Arial" w:cs="Arial"/>
          <w:color w:val="111111"/>
          <w:sz w:val="22"/>
        </w:rPr>
        <w:t xml:space="preserve"> по versioned mapping.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Локальный read model обновляется после подтверждённого API response или канонического webhook/reconciliation.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amoCRM недоступна, платформа не создаёт «успешное» локальное изменение канонического поля.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Неканонические admission-поля не записываются в amoCRM без отдельной mapping таблицы и business approval.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быстро валидируется, сохраняется и подтверждается; тяжёлая обработка выполняется асинхронно.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Минимум обрабатываются add/update/status/responsible lead events и связанные events, включённые в утверждённую account subscription.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Периодическая reconciliation сверяет изменения, пропущенные webhook.</w:t>
      </w:r>
    </w:p>
    <w:p>
      <w:pPr>
        <w:numPr>
          <w:ilvl w:val="0"/>
          <w:numId w:val="2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Adapter соблюдает максимум 7 requests/second/IP и предпочитает не более 50 writes в одном batch.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8.2 Поиск, создание и дубли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Нормализовать телефон и email.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Искать точное совпадение в amoCRM по разрешённым полям.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найден один контакт — проверить связанные активные leads.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Если найдено несколько кандидатов — создать </w:t>
      </w:r>
      <w:r>
        <w:rPr>
          <w:rFonts w:ascii="Courier New" w:hAnsi="Courier New" w:eastAsia="Courier New" w:cs="Courier New"/>
          <w:color w:val="111111"/>
          <w:sz w:val="21"/>
        </w:rPr>
        <w:t>conflict</w:t>
      </w:r>
      <w:r>
        <w:rPr>
          <w:rFonts w:ascii="Arial" w:hAnsi="Arial" w:eastAsia="Arial" w:cs="Arial"/>
          <w:color w:val="111111"/>
          <w:sz w:val="22"/>
        </w:rPr>
        <w:t>, не объединять автоматически.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Если контакт отсутствует — создать его идемпотентно.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Найти или создать lead в утверждённой pipeline и начальном status.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Сохранить внешние ID и evidence ответа.</w:t>
      </w:r>
    </w:p>
    <w:p>
      <w:pPr>
        <w:numPr>
          <w:ilvl w:val="0"/>
          <w:numId w:val="2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Назначить ответственного по утверждённому business rule.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8.3 Конфликт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Конфликт обязан показывать: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записи конкурируют;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какие поля различаются;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какой источник владеет каждым полем;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время последней подтверждённой синхронизации;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безопасные варианты: обновить из amoCRM, повторить запрос, связать вручную, передать Admin;</w:t>
      </w:r>
    </w:p>
    <w:p>
      <w:pPr>
        <w:numPr>
          <w:ilvl w:val="0"/>
          <w:numId w:val="2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полный audit решения.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9. WhatsApp, WAHA и коммуникации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9.1 Единый входящий путь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Первый production-релиз использует одну WAHA session и один private webhook EVO Platform. Dashboard/API WAHA не публикуются в internet.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Минимальные события: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</w:t>
      </w:r>
      <w:r>
        <w:rPr>
          <w:rFonts w:ascii="Arial" w:hAnsi="Arial" w:eastAsia="Arial" w:cs="Arial"/>
          <w:color w:val="111111"/>
          <w:sz w:val="22"/>
        </w:rPr>
        <w:t xml:space="preserve"> — входящее сообщение;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message.any</w:t>
      </w:r>
      <w:r>
        <w:rPr>
          <w:rFonts w:ascii="Arial" w:hAnsi="Arial" w:eastAsia="Arial" w:cs="Arial"/>
          <w:color w:val="111111"/>
          <w:sz w:val="22"/>
        </w:rPr>
        <w:t xml:space="preserve"> — reconciliation входящих и собственных API-sent сообщений;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message.ack</w:t>
      </w:r>
      <w:r>
        <w:rPr>
          <w:rFonts w:ascii="Arial" w:hAnsi="Arial" w:eastAsia="Arial" w:cs="Arial"/>
          <w:color w:val="111111"/>
          <w:sz w:val="22"/>
        </w:rPr>
        <w:t xml:space="preserve"> — изменение доставки/прочтения;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session.status</w:t>
      </w:r>
      <w:r>
        <w:rPr>
          <w:rFonts w:ascii="Arial" w:hAnsi="Arial" w:eastAsia="Arial" w:cs="Arial"/>
          <w:color w:val="111111"/>
          <w:sz w:val="22"/>
        </w:rPr>
        <w:t xml:space="preserve"> — состояние session;</w:t>
      </w:r>
    </w:p>
    <w:p>
      <w:pPr>
        <w:numPr>
          <w:ilvl w:val="0"/>
          <w:numId w:val="2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подтверждённой необходимости — message reaction/media events.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Webhook проверяет HMAC по raw body, timestamp и </w:t>
      </w:r>
      <w:r>
        <w:rPr>
          <w:rFonts w:ascii="Courier New" w:hAnsi="Courier New" w:eastAsia="Courier New" w:cs="Courier New"/>
          <w:color w:val="111111"/>
          <w:sz w:val="21"/>
        </w:rPr>
        <w:t>X-Webhook-Request-Id</w:t>
      </w:r>
      <w:r>
        <w:rPr>
          <w:rFonts w:ascii="Arial" w:hAnsi="Arial" w:eastAsia="Arial" w:cs="Arial"/>
          <w:color w:val="111111"/>
          <w:sz w:val="22"/>
        </w:rPr>
        <w:t xml:space="preserve">, сохраняет raw event до business processing и проверяет business key </w:t>
      </w:r>
      <w:r>
        <w:rPr>
          <w:rFonts w:ascii="Courier New" w:hAnsi="Courier New" w:eastAsia="Courier New" w:cs="Courier New"/>
          <w:color w:val="111111"/>
          <w:sz w:val="21"/>
        </w:rPr>
        <w:t>session + payload.id</w:t>
      </w:r>
      <w:r>
        <w:rPr>
          <w:rFonts w:ascii="Arial" w:hAnsi="Arial" w:eastAsia="Arial" w:cs="Arial"/>
          <w:color w:val="111111"/>
          <w:sz w:val="22"/>
        </w:rPr>
        <w:t>. Повторная доставка не должна создавать второе сообщение или повторное business-действие.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9.2 Статусы сообщения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хранит и показывает точные состояния:</w:t>
      </w:r>
    </w:p>
    <w:p>
      <w:pPr>
        <w:spacing w:before="0" w:after="120" w:line="264" w:lineRule="auto"/>
      </w:pPr>
      <w:r>
        <w:rPr>
          <w:rFonts w:ascii="Courier New" w:hAnsi="Courier New" w:eastAsia="Courier New" w:cs="Courier New"/>
          <w:color w:val="111111"/>
          <w:sz w:val="21"/>
        </w:rPr>
        <w:t>received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failed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prepared</w:t>
      </w:r>
      <w:r>
        <w:rPr>
          <w:rFonts w:ascii="Arial" w:hAnsi="Arial" w:eastAsia="Arial" w:cs="Arial"/>
          <w:color w:val="111111"/>
          <w:sz w:val="22"/>
        </w:rPr>
        <w:t xml:space="preserve"> означает запись в outbox, а не отправку provider.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sent</w:t>
      </w:r>
      <w:r>
        <w:rPr>
          <w:rFonts w:ascii="Arial" w:hAnsi="Arial" w:eastAsia="Arial" w:cs="Arial"/>
          <w:color w:val="111111"/>
          <w:sz w:val="22"/>
        </w:rPr>
        <w:t xml:space="preserve"> допустим только после подтверждённого ответа send API.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delivered</w:t>
      </w:r>
      <w:r>
        <w:rPr>
          <w:rFonts w:ascii="Arial" w:hAnsi="Arial" w:eastAsia="Arial" w:cs="Arial"/>
          <w:color w:val="111111"/>
          <w:sz w:val="22"/>
        </w:rPr>
        <w:t xml:space="preserve"> и </w:t>
      </w:r>
      <w:r>
        <w:rPr>
          <w:rFonts w:ascii="Courier New" w:hAnsi="Courier New" w:eastAsia="Courier New" w:cs="Courier New"/>
          <w:color w:val="111111"/>
          <w:sz w:val="21"/>
        </w:rPr>
        <w:t>read</w:t>
      </w:r>
      <w:r>
        <w:rPr>
          <w:rFonts w:ascii="Arial" w:hAnsi="Arial" w:eastAsia="Arial" w:cs="Arial"/>
          <w:color w:val="111111"/>
          <w:sz w:val="22"/>
        </w:rPr>
        <w:t xml:space="preserve"> приходят из acknowledgement.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Raw acknowledgement сохраняет WAHA states </w:t>
      </w:r>
      <w:r>
        <w:rPr>
          <w:rFonts w:ascii="Courier New" w:hAnsi="Courier New" w:eastAsia="Courier New" w:cs="Courier New"/>
          <w:color w:val="111111"/>
          <w:sz w:val="21"/>
        </w:rPr>
        <w:t>ERROR/PENDING/SERVER/DEVICE/READ/PLAYED</w:t>
      </w:r>
      <w:r>
        <w:rPr>
          <w:rFonts w:ascii="Arial" w:hAnsi="Arial" w:eastAsia="Arial" w:cs="Arial"/>
          <w:color w:val="111111"/>
          <w:sz w:val="22"/>
        </w:rPr>
        <w:t>, а normalized status не стирает provider evidence.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При timeout/неясном ответе статус — </w:t>
      </w:r>
      <w:r>
        <w:rPr>
          <w:rFonts w:ascii="Courier New" w:hAnsi="Courier New" w:eastAsia="Courier New" w:cs="Courier New"/>
          <w:color w:val="111111"/>
          <w:sz w:val="21"/>
        </w:rPr>
        <w:t>unknown</w:t>
      </w:r>
      <w:r>
        <w:rPr>
          <w:rFonts w:ascii="Arial" w:hAnsi="Arial" w:eastAsia="Arial" w:cs="Arial"/>
          <w:color w:val="111111"/>
          <w:sz w:val="22"/>
        </w:rPr>
        <w:t>; автоматический resend запрещён до reconciliation или решения сотрудника.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Неизвестный provider code сохраняется как raw event и не переводится в «доставлено».</w:t>
      </w:r>
    </w:p>
    <w:p>
      <w:pPr>
        <w:numPr>
          <w:ilvl w:val="0"/>
          <w:numId w:val="2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Acknowledgement меняет статус только вперёд </w:t>
      </w:r>
      <w:r>
        <w:rPr>
          <w:rFonts w:ascii="Courier New" w:hAnsi="Courier New" w:eastAsia="Courier New" w:cs="Courier New"/>
          <w:color w:val="111111"/>
          <w:sz w:val="21"/>
        </w:rPr>
        <w:t>sent -&gt; delivered -&gt; read</w:t>
      </w:r>
      <w:r>
        <w:rPr>
          <w:rFonts w:ascii="Arial" w:hAnsi="Arial" w:eastAsia="Arial" w:cs="Arial"/>
          <w:color w:val="111111"/>
          <w:sz w:val="22"/>
        </w:rPr>
        <w:t>; поздний или повторный event не понижает status.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9.3 Ручная отправка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открывает разговор.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показывает канонический lead/contact context и sync state.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пишет текст либо запрашивает AI-черновик.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проверяет и при необходимости редактирует текст.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нажимает «Отправить».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Server подтверждает, что session находится в </w:t>
      </w:r>
      <w:r>
        <w:rPr>
          <w:rFonts w:ascii="Courier New" w:hAnsi="Courier New" w:eastAsia="Courier New" w:cs="Courier New"/>
          <w:color w:val="111111"/>
          <w:sz w:val="21"/>
        </w:rPr>
        <w:t>WORKING</w:t>
      </w:r>
      <w:r>
        <w:rPr>
          <w:rFonts w:ascii="Arial" w:hAnsi="Arial" w:eastAsia="Arial" w:cs="Arial"/>
          <w:color w:val="111111"/>
          <w:sz w:val="22"/>
        </w:rPr>
        <w:t xml:space="preserve">, и вызывает </w:t>
      </w:r>
      <w:r>
        <w:rPr>
          <w:rFonts w:ascii="Courier New" w:hAnsi="Courier New" w:eastAsia="Courier New" w:cs="Courier New"/>
          <w:color w:val="111111"/>
          <w:sz w:val="21"/>
        </w:rPr>
        <w:t>/api/sendSeen</w:t>
      </w:r>
      <w:r>
        <w:rPr>
          <w:rFonts w:ascii="Arial" w:hAnsi="Arial" w:eastAsia="Arial" w:cs="Arial"/>
          <w:color w:val="111111"/>
          <w:sz w:val="22"/>
        </w:rPr>
        <w:t xml:space="preserve"> перед reply.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фиксирует immutable draft/review evidence и создаёт outbox record с idempotency key.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Worker выполняет один controlled send.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Результат и acknowledgement дописываются в историю.</w:t>
      </w:r>
    </w:p>
    <w:p>
      <w:pPr>
        <w:numPr>
          <w:ilvl w:val="0"/>
          <w:numId w:val="2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Ошибка или unknown state видимы и требуют безопасного следующего действия.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10. AI-черновики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AI используется только как помощник сотрудника.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Обязательные правила: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отправка клиенту выключена;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только по явному действию сотрудника;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 создаётся на RU или EN по языку последнего customer message. Если уверенное RU/EN определение невозможно, генерация/отправка блокируется до manual language selection либо handoff; Kyrgyz customer-draft не входит в v1;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используются только owner-approved, versioned knowledge documents с effective date и provenance;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 audit сохраняются provider, model, prompt version, context snapshot, knowledge evidence, output, requester, timestamp и итоговая редакция;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обещает admission, scholarship, visa или другой внешний outcome. EVO может гарантировать только документированные собственные услуги и обязательства; цена, срок и package facts требуют owner-approved evidence;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чувствительные данные отправляются внешнему AI только по утверждённой privacy/data-processing политике;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unsupported вопрос вызывает handoff, а не уверенный вымысел;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не принимает финальное решение по документу, оплате, заявке или визе;</w:t>
      </w:r>
    </w:p>
    <w:p>
      <w:pPr>
        <w:numPr>
          <w:ilvl w:val="0"/>
          <w:numId w:val="2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качество измеряется по принятию/редактированию draft, handoff, ошибкам и grounded evidence, а не по количеству автоматически отправленных ответов.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11. Пользователи, роли и доступ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11.1 Базовые роли первого запуска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Роль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Основная ответственность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Ограничение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Permission bundle для уполномоченных CEO/CTO/администраторов: личные staff accounts, роли, блокировка, Curator assignment, настройки, интеграции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личный account; shared credentials запрещены; secret value не показывается после сохранения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Канонический lead context, консультации, звонки, очередь и WhatsApp до подтверждённого договора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После handoff видит только разрешённый non-sensitive summary; не утверждает document/visa/payment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Одно назначенное student case целиком: несколько applications, документы, visa, tasks и communications после handoff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меняет каноническую sales stage; не подтверждает payment/refund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obligations, payment/refund evidence, debt/stop factor и финансовые отчёты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Нет доступа к чувствительным документам/сообщениям без object permission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Client / Student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Свой портал, свои задачи, документы, заявки, платежные статусы и сообщения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собственное дело; никаких staff/API administration функций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«ОЗО», «ОП», «руководство» и «оператор Inbox» из исходного документа являются бизнес-функциями. В первом запуске они назначаются одной или нескольким базовым ролям. Отдельная роль Leadership или настраиваемые custom roles добавляются только после отдельного изменения permission contract. Визовая работа — модуль Curator, а не отдельная business role.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11.2 Базовая матрица разделов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800"/>
        <w:gridCol w:w="1512"/>
        <w:gridCol w:w="1512"/>
        <w:gridCol w:w="1512"/>
        <w:gridCol w:w="1512"/>
        <w:gridCol w:w="1512"/>
      </w:tblGrid>
      <w:tr>
        <w:trPr>
          <w:cantSplit/>
          <w:tblHeader w:val="true"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Раздел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Admin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Curator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5"/>
              </w:rPr>
              <w:t>Student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Dashboard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Pre-contract/team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Назначенные cases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Финансовый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 / Lead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Чтение и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linked context после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разрешённый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Clients / Student 360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До handoff; после — 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Назначенные дела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Финансовый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своё дело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Applications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Read/start handoff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по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свои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Documents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pre-contract read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Review/work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payment evidence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upload/resubmit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Visa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Разрешённый summary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 assigned case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Read payment-related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Только свой кейс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WhatsApp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Pre-contract assigned/team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Post-handoff assigned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 по умолчанию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portal messages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Связанные case calls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Tasks/Notifications/Chat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pre-contract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case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Свой finance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уведомления и сообщения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Reports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Sales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Admissions/visa assigned scope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Finance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 без чувствительных деталей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Статус/stop factor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Полная работа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Свои обязательства; просрочка и следующее действие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Settings/Integrations/Audit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Полный по политике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  <w:tc>
          <w:tcPr>
            <w:tcW w:type="dxa" w:w="1512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5"/>
              </w:rPr>
              <w:t>Нет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11.3 Правила авторизации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Проверка выполняется server-side для каждого route, action, API и object.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Скрытие кнопки не является контролем доступа.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 RLS повторяет object-level ограничения для прямого browser access.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Service-role используется только на server и обходит RLS, поэтому каждый service route обязан повторно проверять actor, organization, scope и action.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не может выдать себе несуществующее business approval.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Admin приглашает/блокирует staff и назначает/переназначает Curator. Reassignment требует reason, before/after и immutable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Curator/manager IDs нельзя менять через broad client update или profile API.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Изменение роли, scope, integration config, payment evidence, document decision и destructive action всегда попадает в audit.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Удалённый или заблокированный сотрудник теряет sessions и доступ.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identity должен быть однозначно связан с одним или несколькими разрешёнными student cases; доступ к чужому UUID возвращает 403/404 без утечки существования записи.</w:t>
      </w:r>
    </w:p>
    <w:p>
      <w:pPr>
        <w:numPr>
          <w:ilvl w:val="0"/>
          <w:numId w:val="2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Экспорт чувствительных данных требует отдельного permission и audit.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12. Основные пользовательские сценарии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12.1 Новый лид из WhatsApp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доставляет signed webhook.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Platform проверяет HMAC/timestamp и сохраняет raw event.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Deduplication проверяет provider message ID и session.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Adapter ищет контакт и активный lead.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При однозначном совпадении сохраняются canonical IDs; при нескольких кандидатах создаётся conflict.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Сообщение появляется в Inbox с владельцем, sales stage и sync status.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отвечает вручную либо запрашивает AI draft.</w:t>
      </w:r>
    </w:p>
    <w:p>
      <w:pPr>
        <w:numPr>
          <w:ilvl w:val="0"/>
          <w:numId w:val="3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Все действия и provider acknowledgements сохраняются.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12.2 Лид уже существует в amoCRM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Платформа не создаёт новый contact/lead. Она связывает разговор с существующей записью, показывает ответственного и stage, а любые изменения канонических полей выполняет через amoCRM.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12.3 Переход от продажи к делу студента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Подтверждённый account-specific amoCRM pipeline/status mapping фиксирует подписанный договор; глобальный status ID запрещён.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Платформа проверяет linked amo lead/contact и отсутствие существующего active student case.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Создаётся pending student case с отдельным operational stage; разговор и history не копируются.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Admin назначает Curator; actor, reason, before/after и audit обязательны.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Только после contract + Admin assignment активируются Portal и handoff ownership от Sales к Curator.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Создаются admissions route, checklist и первичные задачи.</w:t>
      </w:r>
    </w:p>
    <w:p>
      <w:pPr>
        <w:numPr>
          <w:ilvl w:val="0"/>
          <w:numId w:val="3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получает разрешённую ссылку/заметку, но operational stage не подменяет sales stage.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12.4 Документ студента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Система показывает требование, формат, срок и объяснение.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загружает файл в private Storage.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Server проверяет тип, размер, malware/quality rule и создаёт новую version.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может сформировать наблюдение, но не решение.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Curator открывает preview и выбирает approve, correction required или reject с причиной.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видит status, комментарий и действие resubmit.</w:t>
      </w:r>
    </w:p>
    <w:p>
      <w:pPr>
        <w:numPr>
          <w:ilvl w:val="0"/>
          <w:numId w:val="3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Предыдущая version и review history не исчезают.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12.5 Заявка в университет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Каждая заявка относится к одному student case, одному university/program и одному intake. Preparation, submission, provider response, offer, rejection и enrollment фиксируются как отдельные события с evidence и owner. Один status студента не заменяет статусы нескольких заявок.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12.6 Визовый кейс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Назначенный Curator видит очередь, completeness, appointment, submission, provider decision, риски и next action. Состояния включают минимум </w:t>
      </w:r>
      <w:r>
        <w:rPr>
          <w:rFonts w:ascii="Courier New" w:hAnsi="Courier New" w:eastAsia="Courier New" w:cs="Courier New"/>
          <w:color w:val="111111"/>
          <w:sz w:val="21"/>
        </w:rPr>
        <w:t>not_required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not_started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appointment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submitted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approved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rejected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closed</w:t>
      </w:r>
      <w:r>
        <w:rPr>
          <w:rFonts w:ascii="Arial" w:hAnsi="Arial" w:eastAsia="Arial" w:cs="Arial"/>
          <w:color w:val="111111"/>
          <w:sz w:val="22"/>
        </w:rPr>
        <w:t>. Approval/rejection отображается только после фиксации external evidence. Платформа не обещает визу.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12.7 Финансовый stop factor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Finance создаёт обязательство и фиксирует evidence оплаты/refund; Admin может выполнить то же только в пределах permission. Excel/1C import является будущей интеграцией, а не fake connector. Если утверждённое правило требует оплаты до действия, система создаёт видимую блокировку с причиной, ответственным и следующим шагом. Блокировка снимается только по подтверждённому событию или audit-решению уполномоченного сотрудника.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12.8 Student Portal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Student видит progress, next action, deadlines, documents, applications, visa, payments, messages, notifications, EVO team и security profile. Просрочка показывается красным понятным notice и next action без чувствительных внутренних полей. Отсутствующий provider или storage не изображается успешным действием.</w:t>
      </w: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13. Функциональные требования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13.1 Foundation, identity and access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поддерживать отдельные staff и student login flows с безопасной session lifecycle.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login/logout/expiry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пользователь должен иметь organization, status, role и object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constraints + auth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 roles v1: admin, sales, curator, finance; client/student отделён от staff. Visa остаётся module Curator. Existing visa users требуют explicit inventory/migration report, без silent coercion.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report + route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защищённые routes/actions/API должны проверять permission server-side.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должна ограничивать browser access organization и user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Disposable Postgres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приглашает, блокирует и деактивирует staff; каждый использует личный account, shared credentials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admin lifecycle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роли или scope должно завершать неподходящие active sessions и создавать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только собственные cases/files/messages.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должен показывать access denied/read-only/approval required без утечки данных.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Axe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Custom roles допускаются после MVP через versioned permission bundles.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Leadership read/report profile должен быть отдельным утверждённым bundle, а не выдачей полного Admin.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Permission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Экспорт данных должен требовать отдельное permission и сохранять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13.2 Dashboard and work queues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Dashboard должен зависеть от роли и показывать только разрешённые KPI и queues.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Attention queue должна сортировать по реальной срочности, deadline и priority, а не по нулевым показателям.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queue item должен показывать reason, owner, deadline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Пустой queue должен показывать честный all-clear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должен содержать formula, source, period и last refresh.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contract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Demo/local values не должны появляться как production business KPI.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Environment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13.3 Sales and amoCRM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pipeline должна отображать canonical amoCRM stages и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 sandbox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360 должен объединять identity, owner, stage, activity, communications, tasks и linked student case.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detail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canonical lead/contact/owner/stage должно выполняться через amoCRM Adapter.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недоступной amoCRM каноническое изменение не должно подтверждаться локально.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должна искать контакт по нормализованным данным и не создавать duplicate при однозначном совпадении.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fixture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Неоднозначное совпадение должно создавать conflict для ручного решения.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Conflict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Новому WhatsApp-контакту должен создаваться contact и lead только после idempotency check.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list должна фильтровать по stage, owner, source, task risk, sync state и search.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Каждое действие Sales должно иметь owner, next step и due date при применимости.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evaluation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Account-specific amoCRM contract mapping создаёт pending student case; Portal/handoff активируются только после Admin Curator assignment.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conversion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FR-029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amo lead не должен создавать два active student cases без Admin exception.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Unique constraint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Ссылка из EVO Platform в amoCRM и обратно должна использовать canonical IDs.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acceptance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13.4 Communications, WhatsApp and AI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входящие WAHA events должны сохраняться до business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Повтор webhook с тем же provider ID не должен создавать duplicate message/action.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Inbox должен показывать conversation list, unread, assignee, latest message, lead context и sync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Conversation history должна объединять received, prepared, sent, delivered, read, failed и unknown.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Status mapping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Отправка должна выполняться только через server outbox с idempotency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Outbox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Unknown send result не должен автоматически повторяться.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Timeout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должен иметь безопасное manual retry/reconcile действие с предупреждением duplicate risk.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владеет conversation/queue до contract, Curator после handoff; единая history сохраняется, а assignment/handoff хранит actor, reason, before/after, owner и 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Scope +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FR-039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draft создаётся только по явному запросу сотрудника и никогда не отправляется автоматически.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Автоматический customer send должен отсутствовать/быть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 + config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должен сохранять provider/model/prompt/context/evidence/requester.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Employee может редактировать draft; исходный draft остаётся immutable.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Отправленное сообщение связывается с review/draft, но хранит фактический текст отправки.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Draft language — RU/EN по последнему customer message; uncertain/non-RU/EN требует manual selection/handoff без invented 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language eval set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использует только approved versioned knowledge с owner, provenance, approval state и effective 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workflow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Media private, с audited access/deletion; irreversible auto-delete запрещён до Legal/Data retention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Storage/RLS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Search и filters Inbox не должны раскрывать разговоры вне scope.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Cross-role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status и integration health должны быть видимы Admin без открытия WAHA dashboard наружу.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13.5 Student case and admissions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FR-049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360 должен показывать profile, linked amo context, operational stage, team, route, timeline и next actions.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Operational stage не должен автоматически менять amoCRM sales stage.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route должна хранить country, level, program direction, intake, language/funding assumptions и approval.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UI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Admin назначает/переназначает Curator через dedicated action с обязательной reason, before/after и audit; broad client update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audit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Case update должен иметь author/source/time и быть видим соответствующему student при публикации.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Curator/Admin close/reopen case с обязательной reason и audit; closure учитывает delivered/open items/storage/ongoing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+ business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Archive не должен удалять историю и документы.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13.6 Applications and documents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Каждая university application должна быть отдельным объектом с university/program/intake/deadline/status.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Submission/provider response должен иметь evidence и actor/source.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External outcome нельзя вводить как гарантированный внутренний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Copy + workflow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FR-059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checklist должен конфигурироваться по route/program/version.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загружать новую version в конкретный document slot.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document допускает только PDF/JPG/PNG до 25 MB и проходит size/type/integrity/malware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document observation не должно менять decision/status самостоятельно.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Reviewer должен выбрать approve/correction/reject и обязательную reason при негативном решении.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видеть понятный resubmission path и историю версий.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 access/download должен проверять permission и фиксироваться при чувствительном классе.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+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Preview failure не должен подменять файл пустым success state.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13.7 Visa and finance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Curator-owned visa case использует минимум not_required/not_started/docs/appointment/submitted/approved/rejected/closed и хранит country, evidence и next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Visa decision фиксируется только как внешний outcome с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rule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FR-069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v1 является manual operational finance source; obligation отделяет EVO service fee от third-party costs, будущий Excel/1C import не имитируется.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validation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Только Finance/Admin подтверждают payment/refund; event имеет amount/currency/date/source/evidence, actor и audit.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Positive/negative Finance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Paid/debt/pending нельзя выводить из sales stage без утверждённого mapping.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Stop factor должен содержать reason, owner, blocked action, created/resolved evidence.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Снятие блокировки требует provider/finance event либо уполномоченного audit decision.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видит красный понятный overdue notice/status/next action; чувствительные внутренние финансовые поля скрываются.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privacy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13.8 Tasks, notifications, collaboration, reports and administration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Task должна иметь type, assignee, related entity, priority, due date, status и history.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Overdue/urgent tasks должны попадать в role-scoped attention queue.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Scenario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 v1 durable, deduplicated и адресная: in-app + individual WhatsApp с consent; mass/broadcast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Team chat не должен заменять audit или canonical case update.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FR-079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Call record должен иметь direction, participant, owner, outcome и linked lead при наличии.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Reports должны показывать data source, period, formula, freshness и drill-down.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integration readiness по отдельным prerequisite, а не один зелёный badge.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должен видеть immutable audit search/export в пределах permission.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Config change должен быть versioned, validated и reversible.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Broadcasts, mass sends, old flows, auto-reply и unattended outbound отсутствуют либо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Feature flag + route test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13.9 Student Portal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home должен показывать progress, next action, deadline и block reason.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Mobile/desktop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Documents, applications, visa, payments, messages, notifications, team и profile должны быть отдельными routes.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Route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Upload/submit action без реального backend contract должен быть unavailable, а не fake success.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state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должен поддерживать RU, KY и EN с одинаковыми security semantics.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FR-089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Student должен управлять profile/security в утверждённом объёме без изменения canonical staff fields.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FR-090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desktop/tablet/mobile должны сохранять функциональную полноту и доступность.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 + Axe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14. Требования к интеграциям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Adapter должен использовать утверждённую OAuth-интеграцию и хранить refresh/access token только зашифрованно на server.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 + live preflight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account/pipeline/status/custom-field/user IDs discovered per account, cached/versioned; global hardcode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Discovery/config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amoCRM add/update/status/responsible lead webhooks сохраняются и быстро подтверждаются до async processing.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Latency/replay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Пропущенные amoCRM events должны обнаруживаться reconciliation job.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Drift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Canonical write использует pipeline_id/status_id/responsible_user_id/custom_fields_values, correlation/evidence; adapter соблюдает &lt;=7 req/s/IP и предпочитает &lt;=50 writes/batch.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Contract/rate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Система не должна циклически повторять собственное amoCRM изменение из webhook.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Loop-prevention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должна быть доступна только по private network/server route.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Network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webhook проверяет SHA-512 HMAC raw body, timestamp, X-Webhook-Request-Id, сохраняет raw event и dedupe key session+payload.id.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Security/replay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subscription v1 включает message, message.any, message.ack и session.status; WAHA/Kommo/internal IDs хранятся отдельно.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Live config + schema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WAHA retry не должен нарушать platform deduplication.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replay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Send разрешён только при WAHA WORKING и после sendSeen; timeout даёт unknown + reconciliation без auto-resend.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schema воспроизводится из Git через config.toml и migrations/reset/diff/pull; durable work использует Queues, DB Webhooks — только async push.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Clean reset + queue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Один production project и изолированные local/dev, persistent staging, preview branches/projects имеют разные secrets, одинаковую migration history и no-prod-data default.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CI/environment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использует только publishable key; secret/service-role не попадает в bundle/log; Next.js 16 server auth использует SSR proxy/getClaims, не getSession trust.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Secret/auth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private, download через authorized signed URL/server stream; direct writes в storage schema запрещены, Storage backup отдельный.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Cross-user denial + restore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server adapter создаёт только RU/EN draft из approved versioned knowledge с model/prompt/context audit и timeout.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Contract + eval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При недоступности AI ручная работа Inbox/Documents должна продолжаться.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Degradation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Email, telephony, payment gateway и другие provider не могут отображаться live до отдельного contract и acceptance.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Readiness UI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Каждый provider должен иметь readiness checklist, last verified time и actionable blocker.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INT-020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внешние вызовы должны иметь correlation ID, redacted structured log, timeout и bounded retry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 test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15. Требования к данным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 каждого business field должен быть зафиксирован canonical owner.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Schema/data dictionary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Поля amoCRM read model должны быть server-write-only для browser users.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RLS/trigger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Provider raw event должен храниться неизменяемо с hash, received_at и processing result.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Audit/draft/ack records должны быть append-only; update/delete через browser запрещены.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Внешние и внутренние IDs должны быть раздельными и индексированными.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Уникальные constraints должны блокировать duplicate provider message, active link и outbox key.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Изменение status должно создавать event/history, а не только перезаписывать последнее значение.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assertion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Времена хранятся в UTC и показываются в timezone пользователя/организации.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Timezone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Деньги хранят amount minor units/decimal + ISO currency; float запрещён.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Schema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Файл хранится вне Git/DB blob; metadata, checksum, MIME, size, version и retention — в БД.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Storage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fields должны классифицироваться и маскироваться по роли.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Logs и analytics не должны содержать raw token, password, passport или полный message body без утверждённой цели.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Log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Legal/Data decision irreversible auto-delete запрещён; затем retention job сохраняет audit без удалённого содержимого.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Retention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Migration должна сверять count, IDs, checksums и orphan links.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Reconciliation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Seed/demo данные должны быть технически отделены от production.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Deployment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backup/PITR и отдельный Storage object backup имеют isolated restore; Vault содержит только нужные encrypted secret references.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DB + Storage 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export должен быть machine-readable, permission-controlled и audited.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SHOULD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dictionary должен описывать owner, type, nullable, sensitivity, retention и API exposure.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gate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Append-only audit не должен исчезать каскадно при удалении parent record. Для audit/draft/ack связей применяются </w:t>
      </w:r>
      <w:r>
        <w:rPr>
          <w:rFonts w:ascii="Courier New" w:hAnsi="Courier New" w:eastAsia="Courier New" w:cs="Courier New"/>
          <w:color w:val="111111"/>
          <w:sz w:val="21"/>
        </w:rPr>
        <w:t>RESTRICT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SET NULL</w:t>
      </w:r>
      <w:r>
        <w:rPr>
          <w:rFonts w:ascii="Arial" w:hAnsi="Arial" w:eastAsia="Arial" w:cs="Arial"/>
          <w:color w:val="111111"/>
          <w:sz w:val="22"/>
        </w:rPr>
        <w:t xml:space="preserve"> с сохранённым external reference либо архивирование, но не незаметный </w:t>
      </w:r>
      <w:r>
        <w:rPr>
          <w:rFonts w:ascii="Courier New" w:hAnsi="Courier New" w:eastAsia="Courier New" w:cs="Courier New"/>
          <w:color w:val="111111"/>
          <w:sz w:val="21"/>
        </w:rPr>
        <w:t>ON DELETE CASCADE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16. Безопасность и конфиденциальность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4650"/>
        <w:gridCol w:w="1200"/>
        <w:gridCol w:w="236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Приоритет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Весь public traffic использует HTTPS; internal provider traffic — private network или взаимно authenticated channel.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TLS/network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Admin и integration-management требуют MFA; MFA для всех staff должна быть включаемой политикой.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 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Пароли не хранятся приложением в открытом виде; используется Supabase Auth policy.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Secrets хранятся в provider dashboard/VPS secret store/encrypted settings; Git содержит только placeholders.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Gitleaks + runtime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Service-role, amoCRM token, WAHA key и AI key никогда не возвращаются browser client.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Bundle/API scan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Webhooks защищаются HMAC/signature, timestamp window, replay detection и rate limit.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Penetration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Все input boundaries валидируют schema, length, type и authorization.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Fuzz/negative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File upload проверяет extension, MIME/content, size, malware policy и unsafe filename.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Upload security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SEC-009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file URL должен истекать и быть связан с текущей авторизацией.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Expiry/cross-user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RLS включается для browser-exposed tables; отсутствие policy означает deny.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Postgres harness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SEC-011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Privileged service routes повторно проверяют organization, actor, role, scope и action.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Authorization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SEC-012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access ограничен; audit export тоже фиксируется.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SEC-013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Sensitive action использует CSRF/origin protection и не выполняется GET-запросом.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SEC-014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Session cookies имеют Secure, HttpOnly, SameSite и controlled lifetime.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Header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SEC-015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UI и API защищаются от XSS, injection, unsafe redirect и IDOR.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Security scan/E2E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SEC-016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Error response не раскрывает stack, secret, provider payload или существование чужого объекта.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Negative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SEC-017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Dependencies проходят blocking production audit; исключения dev chain узкие, time-bound и fail-closed.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CI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SEC-018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Backup зашифрован, доступ ограничен, восстановление регулярно проверяется.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evidence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SEC-019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Incident process определяет severity, owner, containment, notification, recovery и postmortem.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Tabletop exercise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SEC-020</w:t>
            </w:r>
          </w:p>
        </w:tc>
        <w:tc>
          <w:tcPr>
            <w:tcW w:type="dxa" w:w="46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Юридический владелец должен утвердить privacy, consent, retention, cross-border processing и provider DPA до production PII.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MUST</w:t>
            </w:r>
          </w:p>
        </w:tc>
        <w:tc>
          <w:tcPr>
            <w:tcW w:type="dxa" w:w="23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Signed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17. Нефункциональные требования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800"/>
        <w:gridCol w:w="4000"/>
        <w:gridCol w:w="24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Требование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Цель / правило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Проверка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Доступность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SLO фиксируется DEC-010; до этого release blocked, а code/monitoring не изображает цель утверждённой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Monitoring report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Скорость UI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server read до 2 с, accepted write до 3 с без времени внешнего provider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Load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Webhook acknowledgement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Внутренний budget до 1 с после signature + durable persist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Timed integration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Event freshness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p95 подтверждённых events видимы UI до 30 с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End-to-end timing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 performance test владелец утверждает staff/case/message/file volume profile; отсутствие profile блокирует release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Approved capacity sheet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Duplicate и lost update не возникают при параллельных webhook/send/review actions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Concurrency suite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Recovery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Numeric RPO/RTO фиксируются только через DEC-010; до решения release blocked, а restore rehearsal сообщает измеренный результат без подмены утверждённой цели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Restore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Observability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Metrics, structured logs, traces/correlation, alerts, queue depth, dead letter и provider health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Ops acceptance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NFR-009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Accessibility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WCAG 2.2 AA для основных routes; keyboard, focus, labels, contrast, dialog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Axe + manual audit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NFR-010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Responsive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Staff: 1440x1024 и 834x1194; urgent staff mobile и Portal: 390x844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Playwright screenshots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NFR-011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Locales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 базовый; KY и EN без изменения permissions/status semantics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i18n tests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NFR-012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Browser support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Актуальные stable Chrome, Safari, Edge; mobile Safari/Chrome для Portal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Compatibility matrix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NFR-013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Maintainability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Modular boundaries, typed contracts, migrations, ADR, tests и no hidden provider calls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Architecture review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NFR-014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Deployability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Repeatable container build, environment config validation, health/readiness and rollback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Staging rehearsal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NFR-015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Data portability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Документированный export без provider lock-in для основных EVO records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Export test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NFR-016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Auditability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Любой sensitive decision восстанавливается по actor/source/time/evidence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Audit scenario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NFR-017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Graceful degradation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AI/report/provider failure не блокирует разрешённую ручную работу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Chaos scenarios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NFR-018</w:t>
            </w:r>
          </w:p>
        </w:tc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Documentation</w:t>
            </w:r>
          </w:p>
        </w:tc>
        <w:tc>
          <w:tcPr>
            <w:tcW w:type="dxa" w:w="40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Runbook, data dictionary, API contracts, recovery, onboarding и owner matrix актуальны в GitHub main</w:t>
            </w:r>
          </w:p>
        </w:tc>
        <w:tc>
          <w:tcPr>
            <w:tcW w:type="dxa" w:w="24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 checklist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18. UX/UI контракт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Принятый frontend является базовой моделью взаимодействия. Backend может заменить demo/read-model данные реальными, но не должен ухудшить: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role-aware navigation и server-side access denied;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отдельные Sales stage и operational stage;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Dashboard, Sales/Lead 360, Clients/Student 360;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Applications, Documents, Visa, Finance;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Tasks, Calls, WhatsApp, Chat, Notifications, Reports, Settings;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Student Portal с девятью рабочими разделами;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desktop/tablet/mobile поведение;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draft-only маркировку AI;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точные WhatsApp delivery states;</w:t>
      </w:r>
    </w:p>
    <w:p>
      <w:pPr>
        <w:numPr>
          <w:ilvl w:val="0"/>
          <w:numId w:val="33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loading, empty, error, blocked, read-only, approval-required, integration-unavailable и sync-unverified states.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Screenshots в приложении к DOCX подтверждают дизайн и структуру экранов, но не live provider. В интерфейсе запрещены: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fake success после отсутствующего backend action;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общий зелёный badge «всё работает» без prerequisite evidence;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маскировка unknown как success;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красный цвет для обычного исходящего сообщения;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emoji в системном статусе вместо понятного текста;</w:t>
      </w:r>
    </w:p>
    <w:p>
      <w:pPr>
        <w:numPr>
          <w:ilvl w:val="0"/>
          <w:numId w:val="34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critical action только по цвету или недоступной keyboard control.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19. Наблюдаемость и эксплуатация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19.1 Обязательные метрики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status и время последнего события;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webhook accepted/rejected/duplicate/invalid HMAC;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API success/error/rate limit/token refresh;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outbox queued/sending/unknown/failed/acknowledged;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acknowledgement latency;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background queue depth, retry и dead letter;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lag, stale links и conflicts;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request success/timeout/handoff и draft review outcome;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Storage upload/download/delete/error;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authorization denial и privileged actions;</w:t>
      </w:r>
    </w:p>
    <w:p>
      <w:pPr>
        <w:numPr>
          <w:ilvl w:val="0"/>
          <w:numId w:val="35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age и результат последнего restore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19.2 Alerting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Alert должен иметь severity, affected module, first seen, correlation links, owner и runbook. Необходимо минимум: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WAHA session disconnected;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invalid HMAC spike;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message queue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unknown outbound result;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auth/rate-limit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sync conflict growth;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Supabase/storage unavailable;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or retention job failure;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repeated authorization anomaly;</w:t>
      </w:r>
    </w:p>
    <w:p>
      <w:pPr>
        <w:numPr>
          <w:ilvl w:val="0"/>
          <w:numId w:val="36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append failure.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20. Тестирование и доказательства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20.1 Уровни проверки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tests для domain/state/mapping/idempotency.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Database tests для constraints, migrations, RLS, triggers и audit.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Contract tests для amoCRM/WAHA/Supabase/AI adapters.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Integration tests с sandbox/test accounts.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Browser E2E для ролей, workflows, states и responsive.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Accessibility: automated + keyboard + screen-reader spot check.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Security: secret scan, dependency audit, auth negative tests, file upload, webhook replay и IDOR.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Performance/load для approved capacity profile.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Backup/restore and rollback rehearsal.</w:t>
      </w:r>
    </w:p>
    <w:p>
      <w:pPr>
        <w:numPr>
          <w:ilvl w:val="0"/>
          <w:numId w:val="37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Controlled live acceptance с отдельным WhatsApp number и test lead.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20.2 Запрещённые подмены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health 200 не доказывает provider integration;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unit test не доказывает live OAuth/send;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configured environment variable не доказывает корректный secret;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created outbox row не доказывает sent/delivered;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frontend badge не доказывает storage/payment/telephony;</w:t>
      </w:r>
    </w:p>
    <w:p>
      <w:pPr>
        <w:numPr>
          <w:ilvl w:val="0"/>
          <w:numId w:val="38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один удачный сценарий не доказывает idempotency и failure recovery.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21. Миграция и поэтапный запуск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Детальный merge/validation contract находится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>. Только один implementation PR может быть открыт; plan/schema/migrations идут последовательно. Executor не сливает свой PR: exact head должен получить независимый SHA-bound review, а merge выполняет отдельный controller.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P0. Plan/TZ и target architecture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Docs-only: исправить это ТЗ и deterministic DOCX, launch plan/change log, CONTEXT/platform/design/business docs и добавить superseding ADR. Exit gate: real render, inspection каждой страницы, verifier PASS и independent review. До merge P0 code changes запрещены.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P1. Текущие role/RBAC/handoff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Удалить business </w:t>
      </w:r>
      <w:r>
        <w:rPr>
          <w:rFonts w:ascii="Courier New" w:hAnsi="Courier New" w:eastAsia="Courier New" w:cs="Courier New"/>
          <w:color w:val="111111"/>
          <w:sz w:val="21"/>
        </w:rPr>
        <w:t>visa</w:t>
      </w:r>
      <w:r>
        <w:rPr>
          <w:rFonts w:ascii="Arial" w:hAnsi="Arial" w:eastAsia="Arial" w:cs="Arial"/>
          <w:color w:val="111111"/>
          <w:sz w:val="22"/>
        </w:rPr>
        <w:t xml:space="preserve"> role из domain/DB/seed/actions/queries/i18n/tests, но сохранить </w:t>
      </w:r>
      <w:r>
        <w:rPr>
          <w:rFonts w:ascii="Courier New" w:hAnsi="Courier New" w:eastAsia="Courier New" w:cs="Courier New"/>
          <w:color w:val="111111"/>
          <w:sz w:val="21"/>
        </w:rPr>
        <w:t>/visa</w:t>
      </w:r>
      <w:r>
        <w:rPr>
          <w:rFonts w:ascii="Arial" w:hAnsi="Arial" w:eastAsia="Arial" w:cs="Arial"/>
          <w:color w:val="111111"/>
          <w:sz w:val="22"/>
        </w:rPr>
        <w:t>. Existing visa users получить explicit migration report, без silent coercion. Ввести Admin-only Curator assignment/reassignment с reason и audit, Sales-before/Curator-after handoff, limited Sales summary и Portal gate. Exit: positive/negative route/action/object-scope tests всех пяти ролей.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P2. Unified Supabase foundation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Reconcile Inbox migrations 001–039; platform migrations начать с 040, если fresh main не докажет более высокий номер. Добавить единую platform model, RLS/Storage policies, audit/outbox/Queues/dead-letter/idempotency/reconciliation. Exit: clean reset, disposable PostgreSQL cross-role/student/org denials, browser secret scan и isolated backup/restore.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P3. Root auth и SQLite migration path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Read-only inventory/backup, deterministic UUID mapping, dry-run counts/orphans/checksums, staging import и временный dual-read comparison. Long-term dual-write запрещён. Production cutover требует отдельного authorization; merged code остаётся disabled/fail-closed. Exit: reconciliation и rollback rehearsal.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P4. Canonical amoCRM adapter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Discovery/versioned account mappings, read-only sync, persisted webhook inbox, async jobs/outbox, reconciliation/conflicts/loop prevention и затем guarded writes. Contract mapping создаёт pending case; Admin assignment активирует Portal/handoff. Без sanitized test lead live proof остаётся blocked.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P5. Unified Inbox/WAHA/Lead Agent absorption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Единая conversation/history и role-scoped queues; отдельные internal/WAHA/Kommo IDs; HMAC/timestamp/request ID; persist-before-process; ACK/unknown audit; draft-only RU/EN и manual send. Broadcast/flow/auto-reply surfaces disabled/removed. Старый webhook/session не выключается без cutover authority.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P6. Admissions, Portal, Documents, Finance, Notifications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Multiple applications, Curator-owned visa, reasoned close/reopen; private versioned documents; manual evidence-based finance; overdue Portal action; durable in-app + individual WhatsApp notifications. Exit: two-student isolation E2E и staff-to-portal workflows.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P7. Security, reliability, operations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Threat model, secrets/redaction/private networks, logs/metrics/alerts, audit search/export, production-like load, DB + separate Storage restore, RPO/RTO, rollback, accessibility/keyboard/responsive regression.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P8. Release/cutover candidate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Подготовить reconciliation/snapshot/freeze/rollback, но не выполнять production action в этом run. Exit требует реальный controlled path: </w:t>
      </w:r>
      <w:r>
        <w:rPr>
          <w:rFonts w:ascii="Courier New" w:hAnsi="Courier New" w:eastAsia="Courier New" w:cs="Courier New"/>
          <w:color w:val="111111"/>
          <w:sz w:val="21"/>
        </w:rPr>
        <w:t>WhatsApp → amoCRM → Platform → AI draft → manual send → ACK/unknown → audit</w:t>
      </w:r>
      <w:r>
        <w:rPr>
          <w:rFonts w:ascii="Arial" w:hAnsi="Arial" w:eastAsia="Arial" w:cs="Arial"/>
          <w:color w:val="111111"/>
          <w:sz w:val="22"/>
        </w:rPr>
        <w:t>. Отсутствующий credential/number/QR/authorization — BLOCKED, не mock.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P9. 72-hour soak и retirement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Наблюдать реальный traffic минимум 72 фактических часа с zero unexplained loss/duplicates/drift, reconciliation и proven rollback. Только после этого отдельный reviewed PR может удалить Lead Agent/legacy path. До evidence P9 остаётся pending.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P10. Completion audit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Сопоставить каждый FR/NFR/INT/DATA/SEC/ACC с evidence, выполнить full CI, provider/restore/security/accessibility gates, закрыть implementation PR. Verified, blocked и deferred всегда сообщаются раздельно.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22. Перенос и удаление EVO Lead Agent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22.1 Что переносится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Lead Agent capability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Целевой модуль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Phone normalization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Shared identity utilities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HMAC validation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Gateway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Raw persist-before-process + request/business dedupe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/ idempotency_keys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Short message buffering/grouping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Background Jobs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notes/tasks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Adapter с отдельным mapping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signed sync event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Internal domain event; внешний HMAC не нужен внутри монолита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 reason/state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Communications assignment/history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Knowledge curation/redaction checks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Knowledge Governance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Readiness/preflight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Integration Readiness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Retry/dead-letter 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Job Queue / Audit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Auto-reply decision/send logic не переносится как активная функция. Оно заменяется draft-only контрактом.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22.2 Условия удаления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Lead Agent можно удалить только если одновременно: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новый webhook получает реальное входящее сообщение;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contact/lead однозначно resolved/created в amoCRM;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linked IDs и stage отображаются EVO Platform;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AI draft создан и сохранён с evidence;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сотрудник вручную отправил утверждённый текст;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sent/delivered/read либо честный unknown/failed сохранены;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audit восстанавливает всю цепочку;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повтор одинакового webhook не создал duplicate;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timeout/retry не отправил второе сообщение;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reconciliation не выявила потерянные contacts/leads/messages;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backup и rollback проверены;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прошло минимум 72 фактических часа стабильного реального traffic с zero unexplained loss/duplicates/drift и наблюдаемыми failure metrics;</w:t>
      </w:r>
    </w:p>
    <w:p>
      <w:pPr>
        <w:numPr>
          <w:ilvl w:val="0"/>
          <w:numId w:val="39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proven rollback остаётся доступным, а отдельный exact-SHA retirement PR получил independent review и должностное release approval.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До выполнения всех условий Lead Agent остаётся frozen/isolated fallback и не становится параллельным активным webhook owner.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23. Приёмочные критерии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Критерий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Доказательство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MUST требования имеют test/evidence и owner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Traceability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production project; dev/staging/preview изолированы, без prod data default, migrations совпадают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Supabase branch/migration list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Production service-role отсутствует в browser bundle/log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Secret scan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Все staff roles проходят positive и negative route/object tests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Authorization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Два student accounts изолированы на DB/API/UI/Storage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Cross-user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Реальный test WhatsApp event проходит HMAC, persist и dedup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 contact/lead resolution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comparison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Stage/manager совпадают с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Linked record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draft-only: no auto-send path остаётся fail-closed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Config/code/security test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send сохраняет фактический текст, actor и outbox ID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WAHA acknowledgement обновляет exact delivery state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 event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Timeout создаёт unknown и не auto-resend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Failure injection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webhook/outbox не создаёт duplicate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Replay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Contract mapping создаёт pending case; Admin Curator assignment активирует Portal/handoff и не меняет sales stage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Workflow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Application/document/visa/payment имеют независимые histories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Document upload private; чужой доступ запрещён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Storage/RLS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Correction/resubmit сохраняет обе версии и причины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Portal/staff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Finance/Admin payment/refund и stop factor имеют evidence/audit; Student видит только overdue next action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Finance/Portal E2E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Critical screens проходят 1440, 834 и 390 viewports без overflow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Screenshot ledger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WCAG automated tests и manual keyboard/screen-reader spot check пройдены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Accessibility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Performance соответствует утверждённому capacity profile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Load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Backup восстановлен в isolated environment в пределах RPO/RTO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Restore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Alerts и runbooks проверены tabletop/controlled failure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Ops report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Migration reconciliation не содержит unexplained loss/orphans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Signed reconciliation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 Agent removal blocked до real E2E, &gt;=72h soak, zero unexplained loss/duplicates/drift, rollback и separate reviewed PR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Soak + approval record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24. Реестр решений и оставшиеся gates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Закреплённые решения не переоткрываются как вопросы. Только строки со статусом </w:t>
      </w:r>
      <w:r>
        <w:rPr>
          <w:rFonts w:ascii="Arial" w:hAnsi="Arial" w:eastAsia="Arial" w:cs="Arial"/>
          <w:b/>
          <w:color w:val="111111"/>
          <w:sz w:val="22"/>
        </w:rPr>
        <w:t>Open</w:t>
      </w:r>
      <w:r>
        <w:rPr>
          <w:rFonts w:ascii="Arial" w:hAnsi="Arial" w:eastAsia="Arial" w:cs="Arial"/>
          <w:color w:val="111111"/>
          <w:sz w:val="22"/>
        </w:rPr>
        <w:t xml:space="preserve"> являются оставшимися owner gates; они блокируют затрагиваемую production-функцию, но не безопасную repository-реализацию вокруг неё. Ответственные указываются должностями, а не обязательными ФИО.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150"/>
        <w:gridCol w:w="1200"/>
        <w:gridCol w:w="4800"/>
        <w:gridCol w:w="2210"/>
      </w:tblGrid>
      <w:tr>
        <w:trPr>
          <w:cantSplit/>
          <w:tblHeader w:val="true"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ID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Статус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Решение / оставшийся gate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7"/>
              </w:rPr>
              <w:t>Должностной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Product, Business Process, Technical и Data/Privacy accountability фиксируется по должностям; ФИО не блокирует repository work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Новые комментарии функций вносятся как traceable change; отдельной Visa role/owner нет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Roles v1: Admin, Sales, Curator, Finance, Client/Student; custom/Leadership bundle только отдельным change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 + function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Platform — manual operational finance source v1; future Excel/1C — отдельная integration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Finance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Portal активируется после account-specific contract event и Admin Curator assignment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Exact amoCRM account/pipeline/status/custom-field/user mappings и assignment mapping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Sales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 xml:space="preserve">Dedicated sanitized test sender number; </w:t>
            </w:r>
            <w:r>
              <w:rPr>
                <w:rFonts w:ascii="Courier New" w:hAnsi="Courier New" w:eastAsia="Courier New" w:cs="Courier New"/>
                <w:color w:val="111111"/>
                <w:sz w:val="16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7"/>
              </w:rPr>
              <w:t xml:space="preserve"> production QR/session recovery owner и controlled test-send authority; второй production WAHA session не создаётся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Operations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Private PDF/JPG/PNG &lt;=25 MB, version/review/integrity/malware/audit; retention отдельно в DEC-012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Admissions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DEC-009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Supabase region, plan, PITR availability и cost owner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Finance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Capacity baseline и numeric SLO/RPO/RTO; dashboard observation не считается полной company truth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DEC-011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Structured alerts, runbooks, support ownership, restore/load/rollback rehearsal обязательны; numeric targets следуют DEC-010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DEC-012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Privacy notice, consent, residency, retention/legal deletion и provider DPA; до решения нет irreversible auto-delete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Legal/Data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DEC-013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AI provider/model, разрешённые data classes и data-processing policy; approved knowledge governance уже fixed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Data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DEC-014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Notifications v1: durable in-app + individual WhatsApp with consent/dedupe; no broadcast/mass send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DEC-015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KPI всегда имеет source/formula/period/freshness/owner; numeric targets меняются отдельно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Руководство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DEC-016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EVO гарантирует только собственные услуги; Malaysia material с external guarantee не approved до новой reviewed version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DEC-017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Open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Release/migration window, freeze rules и rollback authority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Technical + Operations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DEC-018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Fixed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Lead Agent retirement только после &gt;=72 фактических часов real soak и полного gate раздела 22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+ Technical Owners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DEC-019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Telephony, payment gateway, email provider и university submission не входят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Product Owner</w:t>
            </w:r>
          </w:p>
        </w:tc>
      </w:tr>
      <w:tr>
        <w:trPr>
          <w:cantSplit/>
        </w:trPr>
        <w:tc>
          <w:tcPr>
            <w:tcW w:type="dxa" w:w="11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DEC-020</w:t>
            </w:r>
          </w:p>
        </w:tc>
        <w:tc>
          <w:tcPr>
            <w:tcW w:type="dxa" w:w="12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Deferred</w:t>
            </w:r>
          </w:p>
        </w:tc>
        <w:tc>
          <w:tcPr>
            <w:tcW w:type="dxa" w:w="48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Жалобы, data requests и legal incident procedure уточняются с DEC-012; безопасный audit/export foundation входит в v1</w:t>
            </w:r>
          </w:p>
        </w:tc>
        <w:tc>
          <w:tcPr>
            <w:tcW w:type="dxa" w:w="22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7"/>
              </w:rPr>
              <w:t>Business + Legal Owners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25. Что не входит в первый production-релиз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автоматические AI-ответы клиенту;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массовые рассылки и unattended campaigns;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broad no-code flows/automations;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несколько WhatsApp numbers/accounts;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замена amoCRM собственной sales master-базой;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native iOS/Android приложение;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автоматическое решение по документу, заявке, гранту или визе;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автоматическая подача заявки в университет или госорган;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payment gateway до отдельного договора и security review;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телефония/email provider до отдельного integration contract;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свободно настраиваемый workflow engine;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predictive scoring, facial recognition или profiling;</w:t>
      </w:r>
    </w:p>
    <w:p>
      <w:pPr>
        <w:numPr>
          <w:ilvl w:val="0"/>
          <w:numId w:val="40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удаление Lead Agent до выполнения раздела 22.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26. Сопоставление исходного OZO ТЗ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Потребность OZO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Решение в этом ТЗ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Коррекция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«Интеллектуальный хаб» вокруг CRM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Единый frontend/backend + amoCRM Adapter + Supabase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amoCRM остаётся master только для sales identity/stage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загружает и исправляет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FR-059–FR-066, private Storage, versions и review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даёт observation, не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проверяет документы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Curator permissions, review queue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ОЗО — функция, не отдельная technical/Visa role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 добавляет лида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FR-019–FR-030 через canonical amoCRM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Локальный duplicate lead запрещён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Финансовый контроль и блокировка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FR-069–FR-074,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Источник оплаты и unblock rule пока DEC-004/005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«Оплачено» открывает Portal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Controlled activation policy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 принимается без утверждённого evidence и business rule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Мгновенная sync по webhook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 + async processing + visible sync state + reconciliation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 не гарантирует мгновенность и может повторяться/теряться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FIFO очередь документов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Priority/deadline/risk + created_at как tie-breaker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Чистый FIFO опасен для срочных deadlines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Admin меняет правила без программиста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Versioned configuration с permission и audit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Только разрешённые rules; schema/security не редактируются UI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Audit всех действий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Append-only audit, access events и exports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Browser не может подделывать audit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Большое число студентов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Capacity profile и load test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Числа должен утвердить владелец, не придумывает разработчик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CRM блокирует всё при возврате/отказе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Explicit mapped stop factor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Один sales status не должен автоматически блокировать все процессы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27. Принятые экраны как дизайн-доказательства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Ниже перечислены поверхности, которые должны быть подключены к реальным контрактам без нового redesign from scratch.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27.1 Staff Dashboard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2" name="Picture 2" descr="Dashboard EVO Platform: приоритеты, показатели и воронк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desktop-1440x102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Dashboard EVO Platform: приоритеты, показатели и воронка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27.2 Sales pipeline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3" name="Picture 3" descr="Sales pipeline EVO Platform с каноническими стадиями amoCR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ff-pipeline-1440x102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Sales pipeline EVO Platform с каноническими стадиями amoCRM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27.3 WhatsApp workspace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4" name="Picture 4" descr="WhatsApp workspace EVO Platform с историей, контекстом и ручной отправкой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whatsapp-detail-desktop-1440x102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WhatsApp workspace EVO Platform с историей, контекстом и ручной отправкой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27.4 Student 360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5" name="Picture 5" descr="Student 360 EVO Platform: операционное дело, разделы и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sign-polish-student-360-desktop-1440x102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360 EVO Platform: операционное дело, разделы и действия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27.5 Roles matrix</w:t>
      </w:r>
    </w:p>
    <w:p>
      <w:pPr>
        <w:spacing w:before="80" w:after="160" w:line="276" w:lineRule="auto"/>
        <w:shd w:fill="FBEAEC"/>
        <w:pBdr>
          <w:left w:val="single" w:sz="18" w:space="8" w:color="D70217"/>
        </w:pBdr>
        <w:ind w:left="144" w:right="115"/>
      </w:pPr>
      <w:r>
        <w:rPr>
          <w:rFonts w:ascii="Arial" w:hAnsi="Arial" w:eastAsia="Arial" w:cs="Arial"/>
          <w:b/>
          <w:color w:val="111111"/>
          <w:sz w:val="21"/>
        </w:rPr>
        <w:t>Legacy visual evidence:</w:t>
      </w:r>
      <w:r>
        <w:rPr>
          <w:rFonts w:ascii="Arial" w:hAnsi="Arial" w:eastAsia="Arial" w:cs="Arial"/>
          <w:color w:val="111111"/>
          <w:sz w:val="21"/>
        </w:rPr>
        <w:t xml:space="preserve"> screenshot показывает pre-P1 current runtime и содержит колонку «Визовый отдел». Она не разрешает отдельную Visa role и superseded нормативной матрицей раздела 11: P1 удаляет business </w:t>
      </w:r>
      <w:r>
        <w:rPr>
          <w:rFonts w:ascii="Courier New" w:hAnsi="Courier New" w:eastAsia="Courier New" w:cs="Courier New"/>
          <w:color w:val="111111"/>
          <w:sz w:val="20"/>
        </w:rPr>
        <w:t>visa</w:t>
      </w:r>
      <w:r>
        <w:rPr>
          <w:rFonts w:ascii="Arial" w:hAnsi="Arial" w:eastAsia="Arial" w:cs="Arial"/>
          <w:color w:val="111111"/>
          <w:sz w:val="21"/>
        </w:rPr>
        <w:t xml:space="preserve"> role, а </w:t>
      </w:r>
      <w:r>
        <w:rPr>
          <w:rFonts w:ascii="Courier New" w:hAnsi="Courier New" w:eastAsia="Courier New" w:cs="Courier New"/>
          <w:color w:val="111111"/>
          <w:sz w:val="20"/>
        </w:rPr>
        <w:t>/visa</w:t>
      </w:r>
      <w:r>
        <w:rPr>
          <w:rFonts w:ascii="Arial" w:hAnsi="Arial" w:eastAsia="Arial" w:cs="Arial"/>
          <w:color w:val="111111"/>
          <w:sz w:val="21"/>
        </w:rPr>
        <w:t xml:space="preserve"> остаётся модулем назначенного Curator.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6" name="Picture 6" descr="Матрица ролей EVO Platform с семантическими индикаторами доступ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oles-matrix-desktop-144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Матрица ролей EVO Platform с семантическими индикаторами доступа</w:t>
      </w:r>
    </w:p>
    <w:p>
      <w:pPr>
        <w:pStyle w:val="Heading2"/>
        <w:pageBreakBefore/>
      </w:pPr>
      <w:r>
        <w:rPr>
          <w:rFonts w:ascii="Arial" w:hAnsi="Arial" w:eastAsia="Arial" w:cs="Arial"/>
          <w:b/>
          <w:color w:val="111111"/>
          <w:sz w:val="26"/>
        </w:rPr>
        <w:t>27.6 Student Portal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15000" cy="4064000"/>
            <wp:docPr id="7" name="Picture 7" descr="Student Portal EVO Platform: прогресс и следующие действия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tudent-portal-desktop-1440x102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Arial" w:hAnsi="Arial" w:eastAsia="Arial" w:cs="Arial"/>
          <w:color w:val="72777F"/>
          <w:sz w:val="18"/>
        </w:rPr>
        <w:t>Student Portal EVO Platform: прогресс и следующие действия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Все screenshots используют тестовые/демонстрационные данные. Они подтверждают информационную архитектуру и visual contract, но не подтверждают live amoCRM, WAHA, Supabase Storage, AI, telephony или payment provider.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28. Управление изменениями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Утверждённое ТЗ получает immutable version tag/commit.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Любое изменение data owner, role authority, auto-send, retention, provider, API/schema, migration order или acceptance требует отдельного plan-amendment PR до соответствующего code change.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Architecture change фиксируется superseding ADR до реализации.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 xml:space="preserve">Scope/acceptance/merge-order change добавляется append-only в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 xml:space="preserve"> и сначала merges.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Каждая implementation phase разбивается на GitHub Issues и reviewable PR.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merge не равен deployment; deployment имеет release record, migration evidence и rollback point.</w:t>
      </w:r>
    </w:p>
    <w:p>
      <w:pPr>
        <w:numPr>
          <w:ilvl w:val="0"/>
          <w:numId w:val="41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Срочное исключение имеет owner, reason, expiry и post-incident review.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29. Требования к implementation handoff после P0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После merge P0 команда последовательно поддерживает: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Target Architecture ADR 0014, superseding companion-era target decisions.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Data dictionary и ERD.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Role/action/field/object-scope matrix.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amoCRM field/status/user mapping.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API/event contracts для amoCRM, WAHA, AI и internal jobs.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Migration plan с dry-run/reconciliation/rollback.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Threat model и privacy data-flow.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Test plan с traceability FR/NFR/SEC/ACC.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Production runbooks и incident/recovery plan.</w:t>
      </w:r>
    </w:p>
    <w:p>
      <w:pPr>
        <w:numPr>
          <w:ilvl w:val="0"/>
          <w:numId w:val="42"/>
        </w:numPr>
        <w:spacing w:before="0" w:after="160" w:line="280" w:lineRule="auto"/>
      </w:pPr>
      <w:r>
        <w:rPr>
          <w:rFonts w:ascii="Arial" w:hAnsi="Arial" w:eastAsia="Arial" w:cs="Arial"/>
          <w:color w:val="111111"/>
          <w:sz w:val="22"/>
        </w:rPr>
        <w:t>Phase backlog с owners, dependencies и exit gates.</w:t>
      </w: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30. Глоссарий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Термин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Простое объяснение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Contact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Человек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Продажная возможность/сделка в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Стадия продажи, канонически принадлежит amoCRM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Student case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Операционное дело студента после утверждённого перехода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Operational stage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Этап поступления внутри EVO Platform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Source of truth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Система, где факт считается правильным и изменяется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Read model / shadow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Локальная копия для быстрого показа; не новый master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Provider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Внешняя система: amoCRM, WAHA, Supabase, AI и т. п.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Webhook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HTTP-уведомление о событии внешней системы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HMAC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Подпись, позволяющая проверить отправителя и неизменность webhook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Idempotency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Повтор одного запроса не создаёт второе действие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Event 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хранилище входящих provider events до обработки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Outbox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Durable очередь исходящих действий до подтверждения provider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Reconciliation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Периодическая сверка локальных данных с master system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Conflict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Неоднозначное или противоречивое соответствие, требующее решения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Draft-only AI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AI предлагает текст, но не отправляет его клиенту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Evidence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Проверяемый файл, provider response, event или audit record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External outcome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Решение университета, консульства или другого органа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Stop factor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Явная блокировка с причиной, владельцем и правилом снятия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RLS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Правила Postgres, ограничивающие строки по пользователю/роли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RPO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Сколько данных допустимо потерять при аварии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RTO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За какое время система должна восстановиться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PII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Персональные данные человека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</w:pPr>
      <w:r>
        <w:rPr>
          <w:rFonts w:ascii="Arial" w:hAnsi="Arial" w:eastAsia="Arial" w:cs="Arial"/>
          <w:b/>
          <w:color w:val="D70217"/>
          <w:sz w:val="32"/>
        </w:rPr>
        <w:t>31. Нормативные и технические ссылки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31.1 Официальные внешние источники</w:t>
      </w:r>
    </w:p>
    <w:p>
      <w:pPr>
        <w:numPr>
          <w:ilvl w:val="0"/>
          <w:numId w:val="43"/>
        </w:numPr>
        <w:spacing w:before="0" w:after="160" w:line="280" w:lineRule="auto"/>
      </w:pPr>
      <w:hyperlink r:id="rId18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Branching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19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Row Level Security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0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Storage access control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1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Queues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2">
        <w:r>
          <w:rPr>
            <w:rStyle w:val="Hyperlink"/>
            <w:color w:val="A60017"/>
            <w:u w:val="single"/>
            <w:rFonts w:ascii="Arial" w:hAnsi="Arial" w:eastAsia="Arial" w:cs="Arial"/>
          </w:rPr>
          <w:t>Supabase SSR client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3">
        <w:r>
          <w:rPr>
            <w:rStyle w:val="Hyperlink"/>
            <w:color w:val="A60017"/>
            <w:u w:val="single"/>
            <w:rFonts w:ascii="Arial" w:hAnsi="Arial" w:eastAsia="Arial" w:cs="Arial"/>
          </w:rPr>
          <w:t>Kommo API limitations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4">
        <w:r>
          <w:rPr>
            <w:rStyle w:val="Hyperlink"/>
            <w:color w:val="A60017"/>
            <w:u w:val="single"/>
            <w:rFonts w:ascii="Arial" w:hAnsi="Arial" w:eastAsia="Arial" w:cs="Arial"/>
          </w:rPr>
          <w:t>Kommo Webhooks</w:t>
        </w:r>
      </w:hyperlink>
    </w:p>
    <w:p>
      <w:pPr>
        <w:numPr>
          <w:ilvl w:val="0"/>
          <w:numId w:val="43"/>
        </w:numPr>
        <w:spacing w:before="0" w:after="160" w:line="280" w:lineRule="auto"/>
      </w:pPr>
      <w:hyperlink r:id="rId25">
        <w:r>
          <w:rPr>
            <w:rStyle w:val="Hyperlink"/>
            <w:color w:val="A60017"/>
            <w:u w:val="single"/>
            <w:rFonts w:ascii="Arial" w:hAnsi="Arial" w:eastAsia="Arial" w:cs="Arial"/>
          </w:rPr>
          <w:t>WAHA Events, HMAC and acknowledgement</w:t>
        </w:r>
      </w:hyperlink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 xml:space="preserve">Расширенный index официальных RBAC, Webhooks/Vault/backup/Realtime, Kommo Chats/write и WAHA Sessions/send contracts зафиксирован в </w:t>
      </w: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 и ADR 0014.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31.2 Основные источники репозитория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AGENTS.md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docs/EVO_PLATFORM_LONG_RUN_PLAN.md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docs/EVO_LAUNCH_PLAN.md</w:t>
      </w:r>
      <w:r>
        <w:rPr>
          <w:rFonts w:ascii="Arial" w:hAnsi="Arial" w:eastAsia="Arial" w:cs="Arial"/>
          <w:color w:val="111111"/>
          <w:sz w:val="22"/>
        </w:rPr>
        <w:t xml:space="preserve">, </w:t>
      </w:r>
      <w:r>
        <w:rPr>
          <w:rFonts w:ascii="Courier New" w:hAnsi="Courier New" w:eastAsia="Courier New" w:cs="Courier New"/>
          <w:color w:val="111111"/>
          <w:sz w:val="21"/>
        </w:rPr>
        <w:t>docs/PLAN_CHANGES.md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docs/platform/system-overview.md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docs/platform/data-ownership.md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docs/business/evo-business-context.md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docs/business/admissions-process.md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docs/EVO_INBOX_COMPANION_PRD.md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evo-lead-agent/functional-spec.md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evo-lead-agent/technical-spec.md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agent-lead2-inbox/docs/supabase-managed-store.md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docs/adr/0003–0014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docs/design/evo-platform/COMPLETION_CHECKLIST.md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docs/design/evo-platform/FINAL_FRONTEND_AUDIT_2026-07-24.md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docs/design/evo-platform/DESIGN_REVIEW_CLOSURE_2026-07-25.md</w:t>
      </w:r>
      <w:r>
        <w:rPr>
          <w:rFonts w:ascii="Arial" w:hAnsi="Arial" w:eastAsia="Arial" w:cs="Arial"/>
          <w:color w:val="111111"/>
          <w:sz w:val="22"/>
        </w:rPr>
        <w:t>;</w:t>
      </w:r>
    </w:p>
    <w:p>
      <w:pPr>
        <w:numPr>
          <w:ilvl w:val="0"/>
          <w:numId w:val="44"/>
        </w:numPr>
        <w:spacing w:before="0" w:after="160" w:line="280" w:lineRule="auto"/>
      </w:pPr>
      <w:r>
        <w:rPr>
          <w:rFonts w:ascii="Courier New" w:hAnsi="Courier New" w:eastAsia="Courier New" w:cs="Courier New"/>
          <w:color w:val="111111"/>
          <w:sz w:val="21"/>
        </w:rPr>
        <w:t>docs/company/brand/evo-admissions-logobook.pdf</w:t>
      </w:r>
      <w:r>
        <w:rPr>
          <w:rFonts w:ascii="Arial" w:hAnsi="Arial" w:eastAsia="Arial" w:cs="Arial"/>
          <w:color w:val="111111"/>
          <w:sz w:val="22"/>
        </w:rPr>
        <w:t>.</w:t>
      </w: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31.3 Каталог источников для traceability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Код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 и область доказательства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Письменные решения владельца,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docs/EVO_LAUNCH_PLAN.md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для этого goal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TZ_Platforma_avtomatizacii_OZO.docx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(SHA-256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0d4cb67e8d44057b765efd336c5199d888e3dc912e7c95d1c298cba0a056c5b1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) и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docs/design/evo-platform/SOURCE_BRIEF_IT_TZ.md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docs/business/evo-business-context.md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docs/business/admissions-process.md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docs/business/sales-playbook.md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утверждённые knowledge sources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CONTEXT.md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docs/platform/system-overview.md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docs/platform/data-ownership.md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применимые ADR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docs/EVO_INBOX_COMPANION_PRD.md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Inbox migrations,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agent-lead2-inbox/docs/supabase-managed-store.md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ADR 0004/0005/0008/0009/0010/0013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SRC-LEAD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evo-lead-agent/functional-spec.md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evo-lead-agent/technical-spec.md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и текущая integration logic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Реализованный frontend,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docs/design/evo-platform/IMPLEMENTATION_PLAN.md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completion checklist и финальные frontend/design audits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docs/BLOCK_G_FINAL_AUDIT.md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disaster-recovery/release runbooks и доказанные production boundaries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SRC-AMO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Kommo limitations, webhooks, Chats и lead-write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SRC-WAHA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WAHA Sessions, Events и Send messages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SRC-SUPA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Официальные Supabase Branching, RLS/RBAC, Storage, Queues, SSR, Vault, Realtime и backup contracts из раздела 31.1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Courier New" w:hAnsi="Courier New" w:eastAsia="Courier New" w:cs="Courier New"/>
                <w:color w:val="111111"/>
                <w:sz w:val="17"/>
              </w:rPr>
              <w:t>AGENTS.md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server authorization code, security migrations/tests и правила хранения secrets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SRC-GAP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Явные противоречия, недостающие владельцы/policies и открытые решения, зафиксированные в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docs/PLAN_CHANGES.md</w:t>
            </w:r>
            <w:r>
              <w:rPr>
                <w:rFonts w:ascii="Arial" w:hAnsi="Arial" w:eastAsia="Arial" w:cs="Arial"/>
                <w:color w:val="111111"/>
                <w:sz w:val="18"/>
              </w:rPr>
              <w:t>, production audits и разделе 24</w:t>
            </w:r>
          </w:p>
        </w:tc>
      </w:tr>
    </w:tbl>
    <w:p>
      <w:pPr>
        <w:spacing w:before="0" w:after="40" w:line="240" w:lineRule="auto"/>
      </w:pPr>
    </w:p>
    <w:p>
      <w:pPr>
        <w:pStyle w:val="Heading2"/>
      </w:pPr>
      <w:r>
        <w:rPr>
          <w:rFonts w:ascii="Arial" w:hAnsi="Arial" w:eastAsia="Arial" w:cs="Arial"/>
          <w:b/>
          <w:color w:val="111111"/>
          <w:sz w:val="26"/>
        </w:rPr>
        <w:t>31.4 Поэлементная матрица происхождения требований</w:t>
      </w:r>
    </w:p>
    <w:p>
      <w:pPr>
        <w:spacing w:before="0" w:after="120" w:line="264" w:lineRule="auto"/>
      </w:pPr>
      <w:r>
        <w:rPr>
          <w:rFonts w:ascii="Arial" w:hAnsi="Arial" w:eastAsia="Arial" w:cs="Arial"/>
          <w:color w:val="111111"/>
          <w:sz w:val="22"/>
        </w:rPr>
        <w:t>Каждый ID ниже перечислен отдельно. Колонка «Источник» показывает, из какого проверяемого материала или явного решения выведено требование. Это provenance требования; способ его будущей проверки остаётся в основной таблице соответствующего раздела.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2700"/>
        <w:gridCol w:w="6660"/>
      </w:tblGrid>
      <w:tr>
        <w:trPr>
          <w:cantSplit/>
          <w:tblHeader w:val="true"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ID требования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Источник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FR-029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FR-039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SRC-LEAD; SRC-BIZ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SRC-SUPA; SRC-SEC;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FR-049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FR-059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SRC-SUPA; SRC-SEC;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FR-069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SRC-ARCH;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FR-079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FR-089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FR-090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SRC-SUPA; SRC-INBOX;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SRC-LEAD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INT-020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SRC-INBOX; SRC-LEAD;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SRC-SUPA;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DATA-018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SRC-BIZ; 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SRC-OZO;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SRC-UI;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SRC-SEC;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NFR-018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SRC-ARCH; SRC-OPS; SRC-OWNER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SRC-SEC; SRC-SUPA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SRC-INBOX; SRC-WAHA; SRC-AMO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SRC-UI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ACC-025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SRC-LEAD; SRC-OPS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SRC-ARCH; SRC-AMO; SRC-WAHA;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DEC-011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SRC-SUPA;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DEC-013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DEC-014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DEC-015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SRC-INBOX;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DEC-016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DEC-017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DEC-018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SRC-OWNER; SRC-LEAD; SRC-OPS;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DEC-019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DEC-020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SRC-OZO; SRC-BIZ; SRC-GAP</w:t>
            </w:r>
          </w:p>
        </w:tc>
      </w:tr>
    </w:tbl>
    <w:p>
      <w:pPr>
        <w:spacing w:before="0" w:after="40" w:line="240" w:lineRule="auto"/>
      </w:pPr>
    </w:p>
    <w:p>
      <w:pPr>
        <w:pStyle w:val="Heading1"/>
        <w:pageBreakBefore/>
      </w:pPr>
      <w:r>
        <w:rPr>
          <w:rFonts w:ascii="Arial" w:hAnsi="Arial" w:eastAsia="Arial" w:cs="Arial"/>
          <w:b/>
          <w:color w:val="D70217"/>
          <w:sz w:val="32"/>
        </w:rPr>
        <w:t>32. Согласование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D9DDE3"/>
          <w:left w:val="single" w:sz="4" w:space="0" w:color="D9DDE3"/>
          <w:bottom w:val="single" w:sz="4" w:space="0" w:color="D9DDE3"/>
          <w:right w:val="single" w:sz="4" w:space="0" w:color="D9DDE3"/>
          <w:insideH w:val="single" w:sz="4" w:space="0" w:color="D9DDE3"/>
          <w:insideV w:val="single" w:sz="4" w:space="0" w:color="D9DDE3"/>
        </w:tblBorders>
      </w:tblPr>
      <w:tblGrid>
        <w:gridCol w:w="1350"/>
        <w:gridCol w:w="5100"/>
        <w:gridCol w:w="2910"/>
      </w:tblGrid>
      <w:tr>
        <w:trPr>
          <w:cantSplit/>
          <w:tblHeader w:val="true"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Должностная функция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Что подтверждает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  <w:shd w:fill="F2F4F7"/>
          </w:tcPr>
          <w:p>
            <w:pPr>
              <w:spacing w:before="0" w:after="0" w:line="252" w:lineRule="auto"/>
            </w:pPr>
            <w:r>
              <w:rPr>
                <w:b/>
              </w:rPr>
            </w:r>
            <w:r>
              <w:rPr>
                <w:rFonts w:ascii="Arial" w:hAnsi="Arial" w:eastAsia="Arial" w:cs="Arial"/>
                <w:b/>
                <w:color w:val="111111"/>
                <w:sz w:val="18"/>
              </w:rPr>
              <w:t>Evidence / decision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Product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scope, роли, queues, Portal и release outcome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Business Process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handoff, Curator ownership, guarantee boundary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Sales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account-specific amoCRM mappings и pre-contract ownership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DEC-006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Admissions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applications, documents, visa и case lifecycle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Finance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manual finance authority, evidence и overdue copy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SHA-bound review / change record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Legal/Data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privacy, DPA, retention/legal deletion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DEC-012 decision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Technical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architecture, security, RPO/RTO, cutover/rollback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review + DEC-009/010/017 evidence</w:t>
            </w:r>
          </w:p>
        </w:tc>
      </w:tr>
      <w:tr>
        <w:trPr>
          <w:cantSplit/>
        </w:trPr>
        <w:tc>
          <w:tcPr>
            <w:tcW w:type="dxa" w:w="135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Operations Owner</w:t>
            </w:r>
          </w:p>
        </w:tc>
        <w:tc>
          <w:tcPr>
            <w:tcW w:type="dxa" w:w="510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 xml:space="preserve">sanitized test sender number, </w:t>
            </w:r>
            <w:r>
              <w:rPr>
                <w:rFonts w:ascii="Courier New" w:hAnsi="Courier New" w:eastAsia="Courier New" w:cs="Courier New"/>
                <w:color w:val="111111"/>
                <w:sz w:val="17"/>
              </w:rPr>
              <w:t>evo-inbox</w:t>
            </w:r>
            <w:r>
              <w:rPr>
                <w:rFonts w:ascii="Arial" w:hAnsi="Arial" w:eastAsia="Arial" w:cs="Arial"/>
                <w:color w:val="111111"/>
                <w:sz w:val="18"/>
              </w:rPr>
              <w:t xml:space="preserve"> QR recovery и release window</w:t>
            </w:r>
          </w:p>
        </w:tc>
        <w:tc>
          <w:tcPr>
            <w:tcW w:type="dxa" w:w="2910"/>
            <w:tcMar>
              <w:top w:w="80" w:type="dxa"/>
              <w:bottom w:w="80" w:type="dxa"/>
              <w:start w:w="120" w:type="dxa"/>
              <w:end w:w="120" w:type="dxa"/>
            </w:tcMar>
            <w:vAlign w:val="top"/>
          </w:tcPr>
          <w:p>
            <w:pPr>
              <w:spacing w:before="0" w:after="0" w:line="252" w:lineRule="auto"/>
            </w:pPr>
            <w:r/>
            <w:r>
              <w:rPr>
                <w:rFonts w:ascii="Arial" w:hAnsi="Arial" w:eastAsia="Arial" w:cs="Arial"/>
                <w:color w:val="111111"/>
                <w:sz w:val="18"/>
              </w:rPr>
              <w:t>DEC-007/017 evidence</w:t>
            </w:r>
          </w:p>
        </w:tc>
      </w:tr>
    </w:tbl>
    <w:p>
      <w:pPr>
        <w:spacing w:before="0" w:after="40" w:line="240" w:lineRule="auto"/>
      </w:pP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Решение по версии 1.1:</w:t>
      </w:r>
      <w:r>
        <w:rPr>
          <w:rFonts w:ascii="Arial" w:hAnsi="Arial" w:eastAsia="Arial" w:cs="Arial"/>
          <w:color w:val="111111"/>
          <w:sz w:val="22"/>
        </w:rPr>
        <w:t xml:space="preserve"> repository-реализация по P0–P10 разрешена после merge P0. Production mutation и provider acceptance разрешаются только соответствующим evidence gate.</w:t>
      </w:r>
    </w:p>
    <w:p>
      <w:pPr>
        <w:spacing w:before="0" w:after="120" w:line="264" w:lineRule="auto"/>
      </w:pPr>
      <w:r>
        <w:rPr>
          <w:rFonts w:ascii="Arial" w:hAnsi="Arial" w:eastAsia="Arial" w:cs="Arial"/>
          <w:b/>
          <w:color w:val="111111"/>
          <w:sz w:val="22"/>
        </w:rPr>
        <w:t>Открытые owner gates:</w:t>
      </w:r>
      <w:r>
        <w:rPr>
          <w:rFonts w:ascii="Arial" w:hAnsi="Arial" w:eastAsia="Arial" w:cs="Arial"/>
          <w:color w:val="111111"/>
          <w:sz w:val="22"/>
        </w:rPr>
        <w:t xml:space="preserve"> только DEC-006, DEC-007, DEC-009, DEC-010, DEC-012, DEC-013 и DEC-017.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color w:val="72777F"/>
        <w:sz w:val="17"/>
      </w:rPr>
      <w:t>Внутренний документ EVO Admissions</w:t>
    </w:r>
    <w:r>
      <w:tab/>
    </w:r>
    <w:r>
      <w:rPr>
        <w:rFonts w:ascii="Arial" w:hAnsi="Arial" w:eastAsia="Arial" w:cs="Arial"/>
        <w:color w:val="72777F"/>
        <w:sz w:val="17"/>
      </w:rPr>
      <w:t xml:space="preserve">Стр.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Arial" w:hAnsi="Arial" w:eastAsia="Arial" w:cs="Arial"/>
        <w:color w:val="72777F"/>
        <w:sz w:val="17"/>
      </w:rPr>
      <w:t xml:space="preserve"> из </w:t>
    </w:r>
    <w:r>
      <w:rPr>
        <w:rFonts w:ascii="Arial" w:hAnsi="Arial" w:eastAsia="Arial" w:cs="Arial"/>
        <w:color w:val="72777F"/>
        <w:sz w:val="18"/>
      </w:rPr>
      <w:fldChar w:fldCharType="begin"/>
      <w:instrText xml:space="preserve">NUMPAGES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spacing w:before="0" w:after="0" w:line="240" w:lineRule="auto"/>
      <w:jc w:val="left"/>
    </w:pPr>
    <w:r>
      <w:rPr>
        <w:rFonts w:ascii="Arial" w:hAnsi="Arial" w:eastAsia="Arial" w:cs="Arial"/>
        <w:b/>
        <w:color w:val="72777F"/>
        <w:sz w:val="17"/>
      </w:rPr>
      <w:t>EVO Admissions  |  Техническое задание</w:t>
    </w:r>
    <w:r>
      <w:tab/>
    </w:r>
    <w:r>
      <w:rPr>
        <w:rFonts w:ascii="Arial" w:hAnsi="Arial" w:eastAsia="Arial" w:cs="Arial"/>
        <w:color w:val="72777F"/>
        <w:sz w:val="17"/>
      </w:rPr>
      <w:t>Версия 1.1  ·  28.07.2026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8">
    <w:abstractNumId w:val="17"/>
  </w:num>
  <w:abstractNum w:abstractNumId="1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19">
    <w:abstractNumId w:val="18"/>
  </w:num>
  <w:abstractNum w:abstractNumId="1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0">
    <w:abstractNumId w:val="19"/>
  </w:num>
  <w:abstractNum w:abstractNumId="2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1">
    <w:abstractNumId w:val="20"/>
  </w:num>
  <w:abstractNum w:abstractNumId="21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2">
    <w:abstractNumId w:val="21"/>
  </w:num>
  <w:abstractNum w:abstractNumId="22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3">
    <w:abstractNumId w:val="22"/>
  </w:num>
  <w:abstractNum w:abstractNumId="2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4">
    <w:abstractNumId w:val="23"/>
  </w:num>
  <w:abstractNum w:abstractNumId="2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5">
    <w:abstractNumId w:val="24"/>
  </w:num>
  <w:abstractNum w:abstractNumId="2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6">
    <w:abstractNumId w:val="25"/>
  </w:num>
  <w:abstractNum w:abstractNumId="2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27">
    <w:abstractNumId w:val="26"/>
  </w:num>
  <w:abstractNum w:abstractNumId="2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8">
    <w:abstractNumId w:val="27"/>
  </w:num>
  <w:abstractNum w:abstractNumId="28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29">
    <w:abstractNumId w:val="28"/>
  </w:num>
  <w:abstractNum w:abstractNumId="29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0">
    <w:abstractNumId w:val="29"/>
  </w:num>
  <w:abstractNum w:abstractNumId="3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1">
    <w:abstractNumId w:val="30"/>
  </w:num>
  <w:abstractNum w:abstractNumId="3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2">
    <w:abstractNumId w:val="31"/>
  </w:num>
  <w:abstractNum w:abstractNumId="3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3">
    <w:abstractNumId w:val="32"/>
  </w:num>
  <w:abstractNum w:abstractNumId="3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4">
    <w:abstractNumId w:val="33"/>
  </w:num>
  <w:abstractNum w:abstractNumId="34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5">
    <w:abstractNumId w:val="34"/>
  </w:num>
  <w:abstractNum w:abstractNumId="35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6">
    <w:abstractNumId w:val="35"/>
  </w:num>
  <w:abstractNum w:abstractNumId="36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7">
    <w:abstractNumId w:val="36"/>
  </w:num>
  <w:abstractNum w:abstractNumId="37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38">
    <w:abstractNumId w:val="37"/>
  </w:num>
  <w:abstractNum w:abstractNumId="38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39">
    <w:abstractNumId w:val="38"/>
  </w:num>
  <w:abstractNum w:abstractNumId="3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0">
    <w:abstractNumId w:val="39"/>
  </w:num>
  <w:abstractNum w:abstractNumId="40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1">
    <w:abstractNumId w:val="40"/>
  </w:num>
  <w:abstractNum w:abstractNumId="41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42">
    <w:abstractNumId w:val="41"/>
  </w:num>
  <w:abstractNum w:abstractNumId="42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3">
    <w:abstractNumId w:val="42"/>
  </w:num>
  <w:abstractNum w:abstractNumId="43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  <w:rPr>
        <w:rFonts w:ascii="Arial" w:hAnsi="Arial"/>
      </w:rPr>
    </w:lvl>
  </w:abstractNum>
  <w:num w:numId="44">
    <w:abstractNumId w:val="4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Arial" w:hAnsi="Arial" w:eastAsia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D7021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6666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Arial" w:hAnsi="Arial" w:eastAsia="Arial"/>
      <w:b/>
      <w:bCs/>
      <w:i/>
      <w:color w:val="72777F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https://supabase.com/docs/guides/deployment/branching" TargetMode="External"/><Relationship Id="rId19" Type="http://schemas.openxmlformats.org/officeDocument/2006/relationships/hyperlink" Target="https://supabase.com/docs/guides/database/postgres/row-level-security" TargetMode="External"/><Relationship Id="rId20" Type="http://schemas.openxmlformats.org/officeDocument/2006/relationships/hyperlink" Target="https://supabase.com/docs/guides/storage/security/access-control" TargetMode="External"/><Relationship Id="rId21" Type="http://schemas.openxmlformats.org/officeDocument/2006/relationships/hyperlink" Target="https://supabase.com/docs/guides/queues" TargetMode="External"/><Relationship Id="rId22" Type="http://schemas.openxmlformats.org/officeDocument/2006/relationships/hyperlink" Target="https://supabase.com/docs/guides/auth/server-side/creating-a-client" TargetMode="External"/><Relationship Id="rId23" Type="http://schemas.openxmlformats.org/officeDocument/2006/relationships/hyperlink" Target="https://developers.kommo.com/docs/limitations" TargetMode="External"/><Relationship Id="rId24" Type="http://schemas.openxmlformats.org/officeDocument/2006/relationships/hyperlink" Target="https://developers.kommo.com/docs/webhooks-general" TargetMode="External"/><Relationship Id="rId25" Type="http://schemas.openxmlformats.org/officeDocument/2006/relationships/hyperlink" Target="https://waha.devlike.pro/docs/how-to/even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— Единая платформа EVO Admissions</dc:title>
  <dc:subject>Архитектура, функции, доступ, интеграции, миграция и приёмка</dc:subject>
  <dc:creator>EVO Admissions</dc:creator>
  <cp:keywords>EVO Admissions, amoCRM, Supabase, WAHA, WhatsApp, ТЗ</cp:keywords>
  <dc:description>Generated from docs/specs/EVO_PLATFORM_TZ.md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