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</w:p>
    <w:p>
      <w:pPr>
        <w:spacing w:before="0" w:after="0" w:line="264" w:lineRule="auto"/>
      </w:pPr>
    </w:p>
    <w:p>
      <w:pPr>
        <w:spacing w:before="0" w:after="480" w:line="264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3200400" cy="2070847"/>
            <wp:docPr id="1" name="Picture 1" descr="Официальный логотип EVO Admis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D70217"/>
          <w:sz w:val="22"/>
        </w:rPr>
        <w:t>ТЕХНИЧЕСКОЕ ЗАДАНИЕ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111111"/>
          <w:sz w:val="50"/>
        </w:rPr>
        <w:t>Единая платформа</w:t>
        <w:br/>
        <w:t>автоматизации EVO Admissions</w:t>
      </w:r>
    </w:p>
    <w:p>
      <w:pPr>
        <w:spacing w:before="0" w:after="360" w:line="276" w:lineRule="auto"/>
      </w:pPr>
      <w:r>
        <w:rPr>
          <w:rFonts w:ascii="Arial" w:hAnsi="Arial" w:eastAsia="Arial" w:cs="Arial"/>
          <w:color w:val="666666"/>
          <w:sz w:val="25"/>
        </w:rPr>
        <w:t>Продажи · WhatsApp · Поступление · Документы · Виза · Финансы · Student Portal</w:t>
      </w:r>
    </w:p>
    <w:p>
      <w:pPr>
        <w:spacing w:before="0" w:after="360" w:line="240" w:lineRule="auto"/>
        <w:pBdr>
          <w:bottom w:val="single" w:sz="28" w:space="1" w:color="D70217"/>
        </w:pBdr>
      </w:pP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Документ: </w:t>
      </w:r>
      <w:r>
        <w:rPr>
          <w:rFonts w:ascii="Arial" w:hAnsi="Arial" w:eastAsia="Arial" w:cs="Arial"/>
          <w:color w:val="111111"/>
          <w:sz w:val="21"/>
        </w:rPr>
        <w:t>EVO-PLATFORM-TZ-001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Версия: </w:t>
      </w:r>
      <w:r>
        <w:rPr>
          <w:rFonts w:ascii="Arial" w:hAnsi="Arial" w:eastAsia="Arial" w:cs="Arial"/>
          <w:color w:val="111111"/>
          <w:sz w:val="21"/>
        </w:rPr>
        <w:t>1.0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Статус: </w:t>
      </w:r>
      <w:r>
        <w:rPr>
          <w:rFonts w:ascii="Arial" w:hAnsi="Arial" w:eastAsia="Arial" w:cs="Arial"/>
          <w:color w:val="111111"/>
          <w:sz w:val="21"/>
        </w:rPr>
        <w:t>Проект для согласования владельцем бизнеса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Дата: </w:t>
      </w:r>
      <w:r>
        <w:rPr>
          <w:rFonts w:ascii="Arial" w:hAnsi="Arial" w:eastAsia="Arial" w:cs="Arial"/>
          <w:color w:val="111111"/>
          <w:sz w:val="21"/>
        </w:rPr>
        <w:t>26 июля 2026 года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Базовый commit: </w:t>
      </w:r>
      <w:r>
        <w:rPr>
          <w:rFonts w:ascii="Courier New" w:hAnsi="Courier New" w:eastAsia="Courier New" w:cs="Courier New"/>
          <w:color w:val="111111"/>
          <w:sz w:val="18"/>
        </w:rPr>
        <w:t>0ecd95d6b248572269bec17d60072a49230e626e</w:t>
      </w:r>
    </w:p>
    <w:p/>
    <w:p>
      <w:pPr>
        <w:spacing w:before="160" w:after="0" w:line="276" w:lineRule="auto"/>
        <w:shd w:fill="FBEAEC"/>
        <w:pBdr>
          <w:left w:val="single" w:sz="18" w:space="8" w:color="D70217"/>
        </w:pBdr>
      </w:pPr>
      <w:r>
        <w:rPr>
          <w:rFonts w:ascii="Arial" w:hAnsi="Arial" w:eastAsia="Arial" w:cs="Arial"/>
          <w:color w:val="111111"/>
          <w:sz w:val="21"/>
        </w:rPr>
        <w:t>Это ТЗ является контрактом на последующую реализацию. Backend-миграция начинается только после утверждения открытых решений.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r>
        <w:rPr>
          <w:rFonts w:ascii="Arial" w:hAnsi="Arial" w:eastAsia="Arial" w:cs="Arial"/>
          <w:color w:val="72777F"/>
          <w:sz w:val="21"/>
        </w:rPr>
        <w:fldChar w:fldCharType="begin"/>
        <w:instrText xml:space="preserve">TOC \o "1-2" \h \z \u</w:instrText>
        <w:fldChar w:fldCharType="separate"/>
        <w:t>Оглавление обновляется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1. Как читать это ТЗ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документе используются пять типов утверждений: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Текущее состояние</w:t>
      </w:r>
      <w:r>
        <w:rPr>
          <w:rFonts w:ascii="Arial" w:hAnsi="Arial" w:eastAsia="Arial" w:cs="Arial"/>
          <w:color w:val="111111"/>
          <w:sz w:val="22"/>
        </w:rPr>
        <w:t xml:space="preserve"> — подтверждено кодом, миграциями, документацией или зафиксированной проверкой.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Обязательное решение</w:t>
      </w:r>
      <w:r>
        <w:rPr>
          <w:rFonts w:ascii="Arial" w:hAnsi="Arial" w:eastAsia="Arial" w:cs="Arial"/>
          <w:color w:val="111111"/>
          <w:sz w:val="22"/>
        </w:rPr>
        <w:t xml:space="preserve"> — уже согласованная граница будущей платформы.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Требование</w:t>
      </w:r>
      <w:r>
        <w:rPr>
          <w:rFonts w:ascii="Arial" w:hAnsi="Arial" w:eastAsia="Arial" w:cs="Arial"/>
          <w:color w:val="111111"/>
          <w:sz w:val="22"/>
        </w:rPr>
        <w:t xml:space="preserve"> — то, что должна обеспечить реализация.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Открытое решение</w:t>
      </w:r>
      <w:r>
        <w:rPr>
          <w:rFonts w:ascii="Arial" w:hAnsi="Arial" w:eastAsia="Arial" w:cs="Arial"/>
          <w:color w:val="111111"/>
          <w:sz w:val="22"/>
        </w:rPr>
        <w:t xml:space="preserve"> — вопрос, который должен утвердить владелец до соответствующего этапа.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Будущая опция</w:t>
      </w:r>
      <w:r>
        <w:rPr>
          <w:rFonts w:ascii="Arial" w:hAnsi="Arial" w:eastAsia="Arial" w:cs="Arial"/>
          <w:color w:val="111111"/>
          <w:sz w:val="22"/>
        </w:rPr>
        <w:t xml:space="preserve"> — не входит в первый production-запуск.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Слова </w:t>
      </w:r>
      <w:r>
        <w:rPr>
          <w:rFonts w:ascii="Arial" w:hAnsi="Arial" w:eastAsia="Arial" w:cs="Arial"/>
          <w:b/>
          <w:color w:val="111111"/>
          <w:sz w:val="22"/>
        </w:rPr>
        <w:t>MUST / обязательно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Arial" w:hAnsi="Arial" w:eastAsia="Arial" w:cs="Arial"/>
          <w:b/>
          <w:color w:val="111111"/>
          <w:sz w:val="22"/>
        </w:rPr>
        <w:t>SHOULD / желательно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Arial" w:hAnsi="Arial" w:eastAsia="Arial" w:cs="Arial"/>
          <w:b/>
          <w:color w:val="111111"/>
          <w:sz w:val="22"/>
        </w:rPr>
        <w:t>MAY / опционально</w:t>
      </w:r>
      <w:r>
        <w:rPr>
          <w:rFonts w:ascii="Arial" w:hAnsi="Arial" w:eastAsia="Arial" w:cs="Arial"/>
          <w:color w:val="111111"/>
          <w:sz w:val="22"/>
        </w:rPr>
        <w:t xml:space="preserve"> задают приоритет. Если требование с приоритетом MUST не выполнено или не проверено указанным способом, соответствующий этап не считается завершённым.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Статусы внешних интеграций: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Статус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настроено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утверждённых или действующих реквизитов подключения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Настроено, не проверено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Конфигурация присутствует, но реальный вызов не доказан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на тестовой среде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реальный контролируемый сценарий без production-пользователей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в production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утверждённый сценарий на рабочем контуре и сохранены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Ошибка / деградация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Интеграция не выполняет контракт; данные и действия не должны изображаться успешными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2. Резюме решения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EVO Admissions нужна единая рабочая платформа, чтобы сотрудник видел ответственного, историю коммуникаций, текущий этап продажи, состояние поступления, документы, заявки, визу, оплаты, задачи и следующие действия в одном интерфейсе. Студенту нужен отдельный безопасный кабинет с прогрессом, документами, сообщениями и понятными блокировками.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Целевая система строится поверх уже завершённого frontend EVO Platform, но не поверх текущих разрозненных баз как равноправных источников. Архитектура должна устранить дублирование EVO Inbox и EVO Lead Agent, не потеряв полезную логику amoCRM, WhatsApp, AI-черновиков, повторов, handoff и аудита.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решения: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остаётся единственным источником истины для контакта, лида, ответственного менеджера и стадии продаж.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становится основным хранилищем собственных данных EVO Platform: пользователей, ролей, студенческих дел, заявок, документов, виз, финансовых обязательств, задач, коммуникаций, AI-черновиков, синхронизации и аудита.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Supabase-проект на каждую среду: development, staging и production. Inbox и CRM не получают отдельные production-проекты.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входящий WhatsApp/WAHA-контур и одна активная сессия на первом этапе.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Полезная логика EVO Lead Agent переносится в единый backend как модули интеграции и фоновой обработки.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 не удаляется до реального end-to-end доказательства, сверки данных, окна отката и письменного решения владельца.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создаёт только черновик. Сотрудник проверяет, редактирует и вручную отправляет каждое клиентское сообщение.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Продажная воронка и операционный путь студента — разные модели.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Figma, прототипы и скриншоты являются дизайн-доказательствами, но не заменяют это ТЗ и не доказывают работу внешнего provider.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3. Цели и измеримый результат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3.1 Бизнес-цели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убрать повторный ввод одного и того же клиента в нескольких системах;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сделать ответственность, следующий шаг и срок видимыми для команды;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сократить ручной поиск сообщений, документов и истории решений;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 допускать незаметной потери лида, сообщения, документа или задачи;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обеспечить прозрачный аудит действий сотрудников и интеграций;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дать студенту понятный маршрут без доступа к чужим данным;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привычную amoCRM как каноническую систему продаж;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подготовить основу для управленческой отчётности без «нарисованных» KPI.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3.2 Критерии результата первого production-запуска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входит под собственной учётной записью и видит только разрешённые разделы и записи;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входящий WhatsApp-контакт связан с каноническим контактом и лидом amoCRM;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история разговора, AI-черновик, ручная отправка и статусы доставки сохранены в одной последовательной истории;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договора создаётся связанное операционное дело студента без создания второго независимого лида;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документы, заявки, визовый кейс, платежные обязательства и задачи ведутся отдельными объектами;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студент видит только своё дело, свои файлы и свои сообщения;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каждое чувствительное изменение имеет автора, время, исходное и новое значение либо ссылку на неизменяемое событие;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финальный контролируемый сценарий проходит по цепочке: </w:t>
      </w:r>
      <w:r>
        <w:rPr>
          <w:rFonts w:ascii="Arial" w:hAnsi="Arial" w:eastAsia="Arial" w:cs="Arial"/>
          <w:b/>
          <w:color w:val="111111"/>
          <w:sz w:val="22"/>
        </w:rPr>
        <w:t>WhatsApp → amoCRM → EVO Platform → AI-черновик → ручная отправка → delivery/read status → audit history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4. Источники и порядок приоритета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После утверждения этого документа противоречия разрешаются в следующем порядке: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письменное решение владельца EVO Admissions;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утверждённая версия этого ТЗ и зарегистрированные изменения к нему;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ADR, launch-plan и security/runbook репозитория;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production-код, миграции и проверенные интеграционные контракты;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бизнес-процесс и утверждённая база знаний;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дизайн-материалы и принятый frontend;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исходное ТЗ «Платформа автоматизации ОЗО» как контекст первой итерации.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Исходный документ ОЗО содержит полезные потребности, но не является автоматически правильной архитектурой. Его предположения о владельце оплаты, «CRM» как одной системе, автоматической AI-валидации и мгновенных webhook должны подтверждаться отдельными контрактами.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4.1 Проверенный набор источников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892 отслеживаемых файла репозитория на базовом коммите;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корневая Next.js EVO CRM и её SQLite-модель;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Inbox, миграции Supabase и серверные маршруты;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его FastAPI/SQLite/amoCRM/WAHA контракты;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, действующие ADR и launch-plan;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бизнес-контекст, процесс поступления и матрица владельцев данных;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итоговый frontend audit, completion checklist и дизайн-review closure;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Admissions logobook;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исходный </w:t>
      </w:r>
      <w:r>
        <w:rPr>
          <w:rFonts w:ascii="Courier New" w:hAnsi="Courier New" w:eastAsia="Courier New" w:cs="Courier New"/>
          <w:color w:val="111111"/>
          <w:sz w:val="21"/>
        </w:rPr>
        <w:t>TZ_Platforma_avtomatizacii_OZO.docx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ограниченная read-only проверка открытой amoCRM 23 июля 2026 года.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Операционный screenshot amoCRM с именами сотрудников и реальными показателями не включён в документ, чтобы не распространять персональные и внутренние данные. В ТЗ используются обезличенные screenshots EVO Platform.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5. Текущее состояние системы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Текущий репозиторий уже содержит три технических контура вокруг amoCRM.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Компонент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 сейчас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Хранилище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Главный риск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Корневая EVO 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 UI: продажи, клиенты, заявки, документы, виза, финансы, задачи, звонки, WhatsApp-контекст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Локальные записи могут расходиться с amoCRM и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Inbox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UI, контакты, история, AI-черновики, ручная отправка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Supabase/Postgres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Собственные contacts/deals/pipeline могут стать вторым CRM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Lead Agent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webhook, amoCRM resolution, заметки, задачи, AI-решение и sync в CRM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Отдельный runtime, отдельная память и незавершённый retry/replay контракт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лид, ответственный, стадия продаж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SaaS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Webhook/API могут задержаться или временно быть недоступны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Приём и отправка WhatsApp, session/status/ack events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Приватный runtime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Дубли webhook, неизвестный результат send, QR/session failure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Текущая система имеет две WAHA-сессии и два webhook-пути. Это было безопасной границей для параллельной проверки Inbox, но не является целевой архитектурой единой платформы.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5.1 Что уже можно переиспользовать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завершённый responsive frontend staff workspace и Student Portal;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серверные проверки маршрутов для ролей;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доменные статусы продаж и поступления;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Auth, RLS, аккаунты, разговоры, сообщения и настройки Inbox;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idempotency входящих WAHA-сообщений;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неизменяемые AI draft и acknowledgement audit records;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contact/lead resolution и внутренний signed-sync шаблон;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handoff, буферизация, readiness/preflight и безопасные feature flags;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существующие проверки lint, type, build, security, scenarios и Playwright.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5.2 Что нельзя считать доказанным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реальная отправка WhatsApp и provider acknowledgement в новом едином пути;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live OAuth и двусторонняя синхронизация amoCRM;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production-связь корневого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с Supabase Inbox;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реальное Supabase-хранилище документов студента;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gateway, telephony, email delivery или автоматическая подача в вуз;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AI generation как утверждённая бизнес-функция;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ответы клиенту;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готовность удаления Lead Agent.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6. Целевая архитектура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6.1 Архитектурный стиль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Первый production-релиз должен быть </w:t>
      </w:r>
      <w:r>
        <w:rPr>
          <w:rFonts w:ascii="Arial" w:hAnsi="Arial" w:eastAsia="Arial" w:cs="Arial"/>
          <w:b/>
          <w:color w:val="111111"/>
          <w:sz w:val="22"/>
        </w:rPr>
        <w:t>модульным монолитом</w:t>
      </w:r>
      <w:r>
        <w:rPr>
          <w:rFonts w:ascii="Arial" w:hAnsi="Arial" w:eastAsia="Arial" w:cs="Arial"/>
          <w:color w:val="111111"/>
          <w:sz w:val="22"/>
        </w:rPr>
        <w:t>: один продукт, один backend-контур и одна схема данных на среду, но отдельные модули с явными обязанностями. Это уменьшает число сетевых отказов и синхронизаций. Разделение на microservices допускается позже только по измеренной нагрузке или организационной необходимости.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Целевые модули: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 Staff Workspace;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Authentication and Access;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WhatsApp/WAHA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Communications and AI Drafts;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Admissions Operations;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Documents and Storage;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Finance and Stop Factors;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Notifications and Team Collaboration;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Reporting and Audit;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Jobs, Outbox and Reconciliation.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6.2 Целевая схема взаимодействия</w:t>
      </w:r>
    </w:p>
    <w:p>
      <w:pPr>
        <w:keepLines/>
        <w:spacing w:before="80" w:after="160" w:line="240" w:lineRule="auto"/>
        <w:shd w:fill="F6F7F9"/>
        <w:ind w:left="173" w:right="115"/>
      </w:pPr>
      <w:r>
        <w:rPr>
          <w:rFonts w:ascii="Courier New" w:hAnsi="Courier New" w:eastAsia="Courier New" w:cs="Courier New"/>
          <w:color w:val="111111"/>
          <w:sz w:val="16"/>
        </w:rPr>
        <w:t>Клиент WhatsApp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Приватная WAHA session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Единый webhook EVO Platform -&gt; Event Inbox / Deduplication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Background Jobs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>amoCRM Adapter &lt;-&gt; amoCRM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Supabase/Postgres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^</w:t>
        <w:br/>
      </w:r>
      <w:r>
        <w:rPr>
          <w:rFonts w:ascii="Courier New" w:hAnsi="Courier New" w:eastAsia="Courier New" w:cs="Courier New"/>
          <w:color w:val="111111"/>
          <w:sz w:val="16"/>
        </w:rPr>
        <w:t>Linked Lead/Contact Read Model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+----------&gt; Staff Workspace &lt;------+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AI Draft (no auto-send)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Human approval -&gt; Outbox -&gt; WAHA</w:t>
        <w:br/>
      </w:r>
      <w:r>
        <w:rPr>
          <w:rFonts w:ascii="Courier New" w:hAnsi="Courier New" w:eastAsia="Courier New" w:cs="Courier New"/>
          <w:color w:val="111111"/>
          <w:sz w:val="16"/>
        </w:rPr>
        <w:br/>
      </w:r>
      <w:r>
        <w:rPr>
          <w:rFonts w:ascii="Courier New" w:hAnsi="Courier New" w:eastAsia="Courier New" w:cs="Courier New"/>
          <w:color w:val="111111"/>
          <w:sz w:val="16"/>
        </w:rPr>
        <w:t>Student Portal -&gt; Supabase Auth/RLS -&gt; Admissions, Documents, Finance, Messages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6.3 Среды и Supabase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Среда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Данные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Внешние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Development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разработка и автоматические тесты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Синтетические/обезличенные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Mocks или sandbox, явно помеченные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интеграционные проверки до релиза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Обезличенные либо специально разрешённые тестовые записи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Тестовые аккаунты/номер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Рабочая система EVO Admissions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данные в утверждённом объёме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 accounts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Для каждой среды создаётся отдельный Supabase project с одинаковыми миграциями. Внутри одной среды Inbox, CRM, Admissions и Portal используют одну схему платформы, а не разные проекты. Schema changes хранятся в Git и применяются последовательно через официальный migration workflow. Production secrets и service-role key не передаются в браузер.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6.4 Границы источников истины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000"/>
        <w:gridCol w:w="2200"/>
        <w:gridCol w:w="2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Факт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Единственный владелец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Что хранит EVO Platform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может менять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lead ID, ответственный менеджер, sales stage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ID, нормализованный read model, sync status, version/timestamp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Через amoCRM API и разрешённый UI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Профиль пользователя и роль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Auth + EVO profile/role tables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Учётная запись, роль, scope, 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по утверждённому процессу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Операционное дело студента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рабочая модель и история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Разрешённые сотрудники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Заявка в университет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Platform; решение принадлежит внешнему вузу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Статусы, evidence, deadlines, response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Куратор; внешний result только по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 и review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+ private Storage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Metadata, versions, checks, decisions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Студент загружает; сотрудник принимает решение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Визовый result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Case, tasks, received decision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role records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Финансовое обязательство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или утверждённая учётная система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Obligation, invoice/reference, payment evidence, sync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Finance; источник утверждается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transport status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Durable event, normalized status, unknown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server integration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Разговор и сообщения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durable history и links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ingest; employee manual outbound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AI-черновик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Prompt/context version, output, evidence, reviewer action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creates; employee reviews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event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append-only audit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Actor, action, target, before/after hash, source, time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only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Admission/visa decision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Университет/орган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Полученный результат и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Сотрудник фиксирует без переименования в «гарантию»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7. Модель данных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7.1 Обязательные группы сущностей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Организация и доступ:</w:t>
      </w:r>
      <w:r>
        <w:rPr>
          <w:rFonts w:ascii="Arial" w:hAnsi="Arial" w:eastAsia="Arial" w:cs="Arial"/>
          <w:color w:val="111111"/>
          <w:sz w:val="22"/>
        </w:rPr>
        <w:t xml:space="preserve"> organizations, profiles, roles, permissions, role_permissions, user_scopes, invitations, sessions.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amoCRM read model:</w:t>
      </w:r>
      <w:r>
        <w:rPr>
          <w:rFonts w:ascii="Arial" w:hAnsi="Arial" w:eastAsia="Arial" w:cs="Arial"/>
          <w:color w:val="111111"/>
          <w:sz w:val="22"/>
        </w:rPr>
        <w:t xml:space="preserve"> amo_contacts, amo_leads, amo_users, amo_pipeline_stages, amo_sync_events, amo_sync_conflicts.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Студент:</w:t>
      </w:r>
      <w:r>
        <w:rPr>
          <w:rFonts w:ascii="Arial" w:hAnsi="Arial" w:eastAsia="Arial" w:cs="Arial"/>
          <w:color w:val="111111"/>
          <w:sz w:val="22"/>
        </w:rPr>
        <w:t xml:space="preserve"> student_cases, student_profiles, admissions_routes, case_assignments, case_updates.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Поступление:</w:t>
      </w:r>
      <w:r>
        <w:rPr>
          <w:rFonts w:ascii="Arial" w:hAnsi="Arial" w:eastAsia="Arial" w:cs="Arial"/>
          <w:color w:val="111111"/>
          <w:sz w:val="22"/>
        </w:rPr>
        <w:t xml:space="preserve"> university_applications, application_events, offers, enrollment_events.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Документы:</w:t>
      </w:r>
      <w:r>
        <w:rPr>
          <w:rFonts w:ascii="Arial" w:hAnsi="Arial" w:eastAsia="Arial" w:cs="Arial"/>
          <w:color w:val="111111"/>
          <w:sz w:val="22"/>
        </w:rPr>
        <w:t xml:space="preserve"> document_requirements, document_slots, document_versions, document_reviews, document_access_events.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Виза:</w:t>
      </w:r>
      <w:r>
        <w:rPr>
          <w:rFonts w:ascii="Arial" w:hAnsi="Arial" w:eastAsia="Arial" w:cs="Arial"/>
          <w:color w:val="111111"/>
          <w:sz w:val="22"/>
        </w:rPr>
        <w:t xml:space="preserve"> visa_cases, visa_requirements, visa_events.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Финансы:</w:t>
      </w:r>
      <w:r>
        <w:rPr>
          <w:rFonts w:ascii="Arial" w:hAnsi="Arial" w:eastAsia="Arial" w:cs="Arial"/>
          <w:color w:val="111111"/>
          <w:sz w:val="22"/>
        </w:rPr>
        <w:t xml:space="preserve"> payment_obligations, payment_events, payment_evidence, stop_factors.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Работа команды:</w:t>
      </w:r>
      <w:r>
        <w:rPr>
          <w:rFonts w:ascii="Arial" w:hAnsi="Arial" w:eastAsia="Arial" w:cs="Arial"/>
          <w:color w:val="111111"/>
          <w:sz w:val="22"/>
        </w:rPr>
        <w:t xml:space="preserve"> tasks, task_events, notifications, calls, team_channels, team_messages.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Коммуникации:</w:t>
      </w:r>
      <w:r>
        <w:rPr>
          <w:rFonts w:ascii="Arial" w:hAnsi="Arial" w:eastAsia="Arial" w:cs="Arial"/>
          <w:color w:val="111111"/>
          <w:sz w:val="22"/>
        </w:rPr>
        <w:t xml:space="preserve"> whatsapp_accounts, conversations, participants, messages, message_events, provider_raw_events.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AI:</w:t>
      </w:r>
      <w:r>
        <w:rPr>
          <w:rFonts w:ascii="Arial" w:hAnsi="Arial" w:eastAsia="Arial" w:cs="Arial"/>
          <w:color w:val="111111"/>
          <w:sz w:val="22"/>
        </w:rPr>
        <w:t xml:space="preserve"> ai_drafts, ai_context_snapshots, knowledge_documents, knowledge_chunks, ai_review_events.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Надёжность:</w:t>
      </w:r>
      <w:r>
        <w:rPr>
          <w:rFonts w:ascii="Arial" w:hAnsi="Arial" w:eastAsia="Arial" w:cs="Arial"/>
          <w:color w:val="111111"/>
          <w:sz w:val="22"/>
        </w:rPr>
        <w:t xml:space="preserve"> integration_outbox, job_queue, dead_letter_events, idempotency_keys, reconciliation_runs.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Контроль:</w:t>
      </w:r>
      <w:r>
        <w:rPr>
          <w:rFonts w:ascii="Arial" w:hAnsi="Arial" w:eastAsia="Arial" w:cs="Arial"/>
          <w:color w:val="111111"/>
          <w:sz w:val="22"/>
        </w:rPr>
        <w:t xml:space="preserve"> audit_events, access_events, integration_health_snapshots.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7.2 Идентификаторы и связи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Внутренние сущности используют UUID.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Внешние ID хранятся отдельно с указанием provider и environment.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amo_contact_id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amo_lead_id</w:t>
      </w:r>
      <w:r>
        <w:rPr>
          <w:rFonts w:ascii="Arial" w:hAnsi="Arial" w:eastAsia="Arial" w:cs="Arial"/>
          <w:color w:val="111111"/>
          <w:sz w:val="22"/>
        </w:rPr>
        <w:t xml:space="preserve"> уникальны в пределах организации и amoCRM-аккаунта.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 нормализуется к E.164, но не является единственным первичным ключом.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Provider message ID уникален в пределах WAHA session/account.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Inbound idempotency key обязательно включает </w:t>
      </w:r>
      <w:r>
        <w:rPr>
          <w:rFonts w:ascii="Courier New" w:hAnsi="Courier New" w:eastAsia="Courier New" w:cs="Courier New"/>
          <w:color w:val="111111"/>
          <w:sz w:val="21"/>
        </w:rPr>
        <w:t>account_id</w:t>
      </w:r>
      <w:r>
        <w:rPr>
          <w:rFonts w:ascii="Arial" w:hAnsi="Arial" w:eastAsia="Arial" w:cs="Arial"/>
          <w:color w:val="111111"/>
          <w:sz w:val="22"/>
        </w:rPr>
        <w:t>, session и provider message ID; глобального ключа только из session/message недостаточно.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Студенческое дело связывается с amo lead/contact, но не наследует sales stage как операционный статус.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заявка, версия документа, оплата и решение имеют собственный ID и отдельную историю.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Hard delete чувствительных business records запрещён через обычный UI.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7.3 Состояния синхронизации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внешняя ссылка должна иметь один из статусов: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unlinked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pending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stale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disabled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Поле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 разрешено показывать только после подтверждённого внешнего ID. </w:t>
      </w:r>
      <w:r>
        <w:rPr>
          <w:rFonts w:ascii="Courier New" w:hAnsi="Courier New" w:eastAsia="Courier New" w:cs="Courier New"/>
          <w:color w:val="111111"/>
          <w:sz w:val="21"/>
        </w:rPr>
        <w:t>configured</w:t>
      </w:r>
      <w:r>
        <w:rPr>
          <w:rFonts w:ascii="Arial" w:hAnsi="Arial" w:eastAsia="Arial" w:cs="Arial"/>
          <w:color w:val="111111"/>
          <w:sz w:val="22"/>
        </w:rPr>
        <w:t xml:space="preserve"> не равно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>, а HTTP timeout не равно success или failure бизнес-действия.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8. Синхронизация amoCRM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8.1 Правила чтения и записи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изменения контакта, ответственного и sales stage сначала отправляются в amoCRM.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Локальный read model обновляется после подтверждённого API response или канонического webhook/reconciliation.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amoCRM недоступна, платформа не создаёт «успешное» локальное изменение канонического поля.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Неканонические admission-поля не записываются в amoCRM без отдельной mapping таблицы и business approval.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быстро валидируется, сохраняется и подтверждается; тяжёлая обработка выполняется асинхронно.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Периодическая reconciliation сверяет изменения, пропущенные webhook.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8.2 Поиск, создание и дубли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Нормализовать телефон и email.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Искать точное совпадение в amoCRM по разрешённым полям.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найден один контакт — проверить связанные активные leads.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Если найдено несколько кандидатов — создать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>, не объединять автоматически.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контакт отсутствует — создать его идемпотентно.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Найти или создать lead в утверждённой pipeline и начальном status.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внешние ID и evidence ответа.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Назначить ответственного по утверждённому business rule.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8.3 Конфликт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Конфликт обязан показывать: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записи конкурируют;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поля различаются;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какой источник владеет каждым полем;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время последней подтверждённой синхронизации;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безопасные варианты: обновить из amoCRM, повторить запрос, связать вручную, передать Admin;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полный audit решения.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9. WhatsApp, WAHA и коммуникации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9.1 Единый входящий путь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production-релиз использует одну WAHA session и один private webhook EVO Platform. Dashboard/API WAHA не публикуются в internet.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Минимальные события: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</w:t>
      </w:r>
      <w:r>
        <w:rPr>
          <w:rFonts w:ascii="Arial" w:hAnsi="Arial" w:eastAsia="Arial" w:cs="Arial"/>
          <w:color w:val="111111"/>
          <w:sz w:val="22"/>
        </w:rPr>
        <w:t xml:space="preserve"> — входящее/исходящее сообщение;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message.ack</w:t>
      </w:r>
      <w:r>
        <w:rPr>
          <w:rFonts w:ascii="Arial" w:hAnsi="Arial" w:eastAsia="Arial" w:cs="Arial"/>
          <w:color w:val="111111"/>
          <w:sz w:val="22"/>
        </w:rPr>
        <w:t xml:space="preserve"> — изменение доставки/прочтения;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session.status</w:t>
      </w:r>
      <w:r>
        <w:rPr>
          <w:rFonts w:ascii="Arial" w:hAnsi="Arial" w:eastAsia="Arial" w:cs="Arial"/>
          <w:color w:val="111111"/>
          <w:sz w:val="22"/>
        </w:rPr>
        <w:t xml:space="preserve"> — состояние session;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подтверждённой необходимости — message reaction/media events.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Webhook проверяет HMAC по raw body, timestamp и request ID. Повторная доставка не должна создавать второе сообщение или повторное business-действие.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9.2 Статусы сообщения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хранит и показывает точные состояния: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 означает запись в outbox, а не отправку provider.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 допустим только после подтверждённого ответа send API.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 приходят из acknowledgement.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При timeout/неясном ответе статус —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; автоматический resend запрещён до reconciliation или решения сотрудника.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Неизвестный provider code сохраняется как raw event и не переводится в «доставлено».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Acknowledgement меняет статус только вперёд </w:t>
      </w:r>
      <w:r>
        <w:rPr>
          <w:rFonts w:ascii="Courier New" w:hAnsi="Courier New" w:eastAsia="Courier New" w:cs="Courier New"/>
          <w:color w:val="111111"/>
          <w:sz w:val="21"/>
        </w:rPr>
        <w:t>sent -&gt; delivered -&gt; read</w:t>
      </w:r>
      <w:r>
        <w:rPr>
          <w:rFonts w:ascii="Arial" w:hAnsi="Arial" w:eastAsia="Arial" w:cs="Arial"/>
          <w:color w:val="111111"/>
          <w:sz w:val="22"/>
        </w:rPr>
        <w:t>; поздний или повторный event не понижает status.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9.3 Ручная отправка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открывает разговор.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показывает канонический lead/contact context и sync state.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пишет текст либо запрашивает AI-черновик.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проверяет и при необходимости редактирует текст.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нажимает «Отправить».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фиксирует immutable draft/review evidence и создаёт outbox record с idempotency key.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Worker выполняет один controlled send.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Результат и acknowledgement дописываются в историю.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Ошибка или unknown state видимы и требуют безопасного следующего 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10. AI-черновики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AI используется только как помощник сотрудника.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правила: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отправка клиенту выключена;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только по явному действию сотрудника;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 audit сохраняются provider, model, prompt version, context snapshot, knowledge evidence, output, requester, timestamp и итоговая редакция;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утверждает цену, срок, наличие, визу, грант, поступление или другой внешний outcome без owner-approved evidence;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чувствительные данные отправляются внешнему AI только по утверждённой privacy/data-processing политике;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unsupported вопрос вызывает handoff, а не уверенный вымысел;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принимает финальное решение по документу, оплате, заявке или визе;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качество измеряется по принятию/редактированию draft, handoff, ошибкам и grounded evidence, а не по количеству автоматически отправленных ответов.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11. Пользователи, роли и доступ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11.1 Базовые роли первого запуска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Роль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Основная ответственность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Пользователи, роли, настройки, интеграции, audit и полный операционный обзор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Доступ к secret value не показывается после сохранения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Лиды, pipeline, Lead 360, звонки, консультации, WhatsApp и старт дела студента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утверждает document/visa/payment evidence вне разрешения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360, стратегия, заявки, документы, задачи и коммуникации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меняет каноническую sales stage напрямую в локальной БД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Visa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Визовая очередь, требования, evidence, задачи и связанные документы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системным secret и sales administration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Обязательства, фактические оплаты, debt/stop factor и финансовые отчёты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содержимому чувствительных документов без необходимости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Client / Student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Свой портал, свои задачи, документы, заявки, платежные статусы и сообщения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собственное дело; никаких staff/API administration функций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«ОЗО», «ОП», «руководство» и «оператор Inbox» из исходного документа являются бизнес-функциями. В первом запуске они назначаются одной или нескольким базовым ролям. Отдельная роль Leadership или настраиваемые custom roles добавляются только после утверждения матрицы полномочий.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11.2 Базовая матрица разделов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260"/>
        <w:gridCol w:w="1260"/>
        <w:gridCol w:w="1260"/>
        <w:gridCol w:w="1260"/>
        <w:gridCol w:w="1260"/>
        <w:gridCol w:w="12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Раздел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Admin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Sales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Curator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Visa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Finance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Student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Dashboard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Свой/командный scope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Свой scope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Свой scope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Финансовый scope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 / Lead 360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Чтение и работа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связанный контекст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Связанный контекст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разрешённый read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Clients / Student 360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Связанные дела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Назначенные дела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Назначенные visa cases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Финансовый read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своё дело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Applications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Read/start handoff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Работа и решения EVO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для visa context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Documents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по делу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Review/work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Связанные visa docs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payment evidence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upload/resubmit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Work/read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payment-related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свой кейс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WhatsApp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Assigned/team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Assigned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portal 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Calls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Работа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Tasks/Notifications/Chat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Свой scope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Свой scope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Свой scope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Свой scope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notifications/messages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Reports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Admissions при утверждении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 при утверждении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 без чувствительных деталей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обязательства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Settings/Integrations/Audit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 по политике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11.3 Правила авторизации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Проверка выполняется server-side для каждого route, action, API и object.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Скрытие кнопки не является контролем доступа.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RLS повторяет object-level ограничения для прямого browser access.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Service-role используется только на server и обходит RLS, поэтому каждый service route обязан повторно проверять actor, organization, scope и action.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не может выдать себе несуществующее business approval.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Изменение роли, scope, integration config, payment evidence, document decision и destructive action всегда попадает в audit.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Удалённый или заблокированный сотрудник теряет sessions и доступ.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identity должен быть однозначно связан с одним или несколькими разрешёнными student cases; доступ к чужому UUID возвращает 403/404 без утечки существования записи.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Экспорт чувствительных данных требует отдельного permission и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12. Основные пользовательские сценарии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12.1 Новый лид из WhatsApp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доставляет signed webhook.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проверяет HMAC/timestamp и сохраняет raw event.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Deduplication проверяет provider message ID и session.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 ищет контакт и активный lead.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однозначном совпадении сохраняются canonical IDs; при нескольких кандидатах создаётся conflict.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Сообщение появляется в Inbox с владельцем, sales stage и sync status.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отвечает вручную либо запрашивает AI draft.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действия и provider acknowledgements сохраняются.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12.2 Лид уже существует в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не создаёт новый contact/lead. Она связывает разговор с существующей записью, показывает ответственного и stage, а любые изменения канонических полей выполняет через amoCRM.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12.3 Переход от продажи к делу студента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Sales подтверждает договор или утверждённое business condition.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проверяет linked amo lead/contact и отсутствие существующего student case.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student case с отдельным operational stage.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Назначаются manager/curator и admissions route.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checklist и первичные задачи.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утверждённой политике создаётся или активируется portal account.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получает ссылку/заметку, но operational stage не подменяет sales stage.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12.4 Документ студента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показывает требование, формат, срок и объяснение.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загружает файл в private Storage.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проверяет тип, размер, malware/quality rule и создаёт новую version.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может сформировать наблюдение, но не решение.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Curator/Visa открывает preview и выбирает approve, correction required или reject с причиной.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видит status, комментарий и действие resubmit.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Предыдущая version и review history не исчезают.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12.5 Заявка в университет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заявка относится к одному student case, одному university/program и одному intake. Preparation, submission, provider response, offer, rejection и enrollment фиксируются как отдельные события с evidence и owner. Один status студента не заменяет статусы нескольких заявок.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12.6 Визовый кейс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Visa specialist видит очередь, completeness, appointment, submission, provider decision, риски и next action. Approval/rejection отображается только после фиксации внешнего evidence. Платформа не обещает визу.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12.7 Финансовый stop factor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Finance создаёт обязательство и фиксирует evidence оплаты. Если утверждённое правило требует оплаты до действия, система создаёт видимую блокировку с причиной, ответственным и следующим шагом. Блокировка снимается только по подтверждённому событию или audit-решению уполномоченного сотрудника.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12.8 Student Portal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Student видит progress, next action, deadlines, documents, applications, visa, payments, messages, notifications, EVO team и security profile. Отсутствующий provider или storage не изображается успешным действием.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13. Функциональные требования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 Foundation, identity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поддерживать отдельные staff и student login flows с безопасной session lifecycle.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login/logout/expiry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пользователь должен иметь organization, status, role и object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constraints + auth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 roles первого запуска: admin, sales, curator, visa, finance; client/student отделён от staff.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+ route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защищённые routes/actions/API должны проверять permission server-side.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должна ограничивать browser access organization и user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Disposable Postgres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приглашать, блокировать и деактивировать сотрудника без передачи пароля.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admin lifecycle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роли или scope должно завершать неподходящие active sessions и создавать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только собственные cases/files/messages.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должен показывать access denied/read-only/approval required без утечки данных.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Axe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Custom roles допускаются после MVP через versioned permission bundles.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Leadership read/report profile должен быть отдельным утверждённым bundle, а не выдачей полного Admin.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Permission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Экспорт данных должен требовать отдельное permission и сохранять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13.2 Dashboard and work queues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Dashboard должен зависеть от роли и показывать только разрешённые KPI и queues.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Attention queue должна сортировать по реальной срочности, deadline и priority, а не по нулевым показателям.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queue item должен показывать reason, owner, deadline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Пустой queue должен показывать честный all-clear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должен содержать formula, source, period и last refresh.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contract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Demo/local values не должны появляться как production business KPI.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Environment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13.3 Sales and amoCRM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pipeline должна отображать canonical amoCRM stages и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 sandbox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360 должен объединять identity, owner, stage, activity, communications, tasks и linked 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detail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canonical lead/contact/owner/stage должно выполняться через amoCRM Adapter.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недоступной amoCRM каноническое изменение не должно подтверждаться локально.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искать контакт по нормализованным данным и не создавать duplicate при однозначном совпадении.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fixture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Неоднозначное совпадение должно создавать conflict для ручного решения.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Conflict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Новому WhatsApp-контакту должен создаваться contact и lead только после idempotency check.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list должна фильтровать по stage, owner, source, task risk, sync state и search.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Каждое действие Sales должно иметь owner, next step и due date при применимости.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evaluation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Создание student case должно быть отдельным controlled action после утверждённого business condition.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conversion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amo lead не должен создавать два active student cases без Admin exception.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Unique constraint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Ссылка из EVO Platform в amoCRM и обратно должна использовать canonical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acceptance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13.4 Communications, WhatsApp and AI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входящие WAHA events должны сохраняться до business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Повтор webhook с тем же provider ID не должен создавать duplicate message/action.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Inbox должен показывать conversation list, unread, assignee, latest message, lead context и sync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Conversation history должна объединять received, prepared, sent, delivered, read, failed и unknown.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Status mapping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Отправка должна выполняться только через server outbox с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Outbox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Unknown send result не должен автоматически повторяться.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Timeout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должен иметь безопасное manual retry/reconcile действие с предупреждением duplicate risk.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Assignment/handoff должен хранить actor, reason, target owner и timestamp.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draft создаётся только по явному запросу сотрудника.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Автоматический customer send должен отсутствовать/быть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 + config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должен сохранять provider/model/prompt/context/evidence/requester.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может редактировать draft; исходный draft остаётся immutable.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Отправленное сообщение связывается с review/draft, но хранит фактический текст отправки.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Unsupported/sensitive question должен предлагать handoff.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eval 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Knowledge documents должны иметь owner, version, approval state и effective 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workflow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Media должна храниться private, иметь retention и audited access/deletion.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Storage/RLS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Search и filters Inbox не должны раскрывать разговоры вне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Cross-role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status и integration health должны быть видимы Admin без открытия WAHA dashboard наружу.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13.5 Student case and admissions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360 должен показывать profile, linked amo context, operational stage, team, route, timeline и next actions.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Operational stage не должен автоматически менять amoCRM sales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route должна хранить country, level, program direction, intake, language/funding assumptions и approval.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UI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Manager и curator assignment должны быть versioned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 update должен иметь author/source/time и быть видим соответствующему student при публикации.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Closure требует evidence delivered/open items/storage/ongoing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Archive не должен удалять историю и документы.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13.6 Applications and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Каждая university application должна быть отдельным объектом с university/program/intake/deadline/status.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Submission/provider response должен иметь evidence и actor/source.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External outcome нельзя вводить как гарантированный внутренний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Copy + workflow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checklist должен конфигурироваться по route/program/version.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загружать новую version в конкретный document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validation должна проверять разрешённый type, size, integrity и malware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document observation не должно менять decision/status самостоятельно.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Reviewer должен выбрать approve/correction/reject и обязательную reason при негативном решении.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понятный resubmission path и историю версий.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access/download должен проверять permission и фиксироваться при чувствительном классе.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 failure не должен подменять файл пустым success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13.7 Visa and finance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case должен иметь country, requirements, completeness, appointment, submission, result evidence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decision фиксируется только как внешний outcome с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rule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Payment obligation должен отделять EVO service fee от third-party costs.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validation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Payment event должен иметь amount/currency/date/source/evidence и actor.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Paid/debt/pending нельзя выводить из sales stage без утверждённого mapping.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Stop factor должен содержать reason, owner, blocked action, created/resolved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Снятие блокировки требует provider/finance event либо уполномоченного audit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видит только понятный статус и инструкцию; внутренние финансовые поля скрываются.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privacy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13.8 Tasks, notifications, collaboration, reports and administration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Task должна иметь type, assignee, related entity, priority, due date, status и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Overdue/urgent tasks должны попадать в role-scoped attention queue.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 должна быть deduplicated, адресной, read/unread и ссылаться на действие.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Team chat не должен заменять audit или canonical case update.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Call record должен иметь direction, participant, owner, outcome и linked lead при наличии.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Reports должны показывать data source, period, formula, freshness и drill-down.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integration readiness по отдельным prerequisite, а не один зелёный badge.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immutable audit search/export в пределах permission.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change должен быть versioned, validated и reversible.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Неутверждённые broadcasts, flows и unattended automations должны оставаться выключенными.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Feature flag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13.9 Student Portal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home должен показывать progress, next action, deadline и block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Mobile/desktop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Documents, applications, visa, payments, messages, notifications, team и profile должны быть отдельными routes.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Route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Upload/submit action без реального backend contract должен быть unavailable, а не fake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state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должен поддерживать RU, KY и EN с одинаковыми security semantics.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управлять profile/security в утверждённом объёме без изменения canonical staff fields.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desktop/tablet/mobile должны сохранять функциональную полноту и доступность.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 + Axe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14. Требования к интеграциям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Adapter должен использовать утверждённую OAuth-интеграцию и хранить refresh/access token только зашифрованно на server.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 + live preflight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account, pipeline, status и custom-field mapping должны быть versioned configuration.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webhook должен быть сохранён и быстро подтверждён до тяжёлой обработки.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Latency/replay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Пропущенные amoCRM events должны обнаруживаться reconciliation job.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Drift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Canonical write должен иметь idempotency/correlation ID и evidence provider response.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не должна циклически повторять собственное amoCRM изменение из webhook.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Loop-prevention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должна быть доступна только по private network/server route.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Network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 должен проверять SHA-512 HMAC raw body, допустимый timestamp и replay ID.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subscription первого запуска должна включать message, message.ack и session.status.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config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retry не должен нарушать platform deduplication.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replay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Send API timeout должен приводить к unknown + reconciliation, а не к слепому resend.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schema должна разрабатываться миграциями из Git и воспроизводиться с нуля.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Clean reset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Development, staging и production должны иметь разные project IDs/secrets и одинаковую migration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CI/environment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Supabase client использует только publishable/anon credential; service-role не попадает в bundle/log.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buckets с документами и media должны быть private и открываться короткоживущими authorized URL или server stream.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provider должен подключаться через server adapter с model/prompt/version audit и timeout.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+ eval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недоступности AI ручная работа Inbox/Documents должна продолжаться.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Degradation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Email, telephony, payment gateway и другие provider не могут отображаться live до отдельного contract и acceptance.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Readiness UI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provider должен иметь readiness checklist, last verified time и actionable blocker.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внешние вызовы должны иметь correlation ID, redacted structured log, timeout и bounded retry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 test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15. Требования к данным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 каждого business field должен быть зафиксирован canonical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Schema/data dictionary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Поля amoCRM read model должны быть server-write-only для browser users.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RLS/trigger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raw event должен храниться неизменяемо с hash, received_at и processing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Audit/draft/ack records должны быть append-only; update/delete через browser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Внешние и внутренние IDs должны быть раздельными и индексированными.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Уникальные constraints должны блокировать duplicate provider message, active link и outbox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status должно создавать event/history, а не только перезаписывать последнее значение.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Времена хранятся в UTC и показываются в timezone пользователя/организации.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Timezone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Деньги хранят amount minor units/decimal + ISO currency; float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Файл хранится вне Git/DB blob; metadata, checksum, MIME, size, version и retention — в БД.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fields должны классифицироваться и маскироваться по роли.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Logs и analytics не должны содержать raw token, password, passport или полный message body без утверждённой цели.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Retention/deletion policy должна применяться job и оставлять audit без содержимого удалённого файла.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должна сверять count, IDs, checksums и orphan links.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Reconciliation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Seed/demo данные должны быть технически отделены от production.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Deployment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должен включать Postgres, Storage metadata/config и необходимые encrypted secrets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export должен быть machine-readable, permission-controlled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dictionary должен описывать owner, type, nullable, sensitivity, retention и API exposure.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gate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Append-only audit не должен исчезать каскадно при удалении parent record. Для audit/draft/ack связей применяются </w:t>
      </w:r>
      <w:r>
        <w:rPr>
          <w:rFonts w:ascii="Courier New" w:hAnsi="Courier New" w:eastAsia="Courier New" w:cs="Courier New"/>
          <w:color w:val="111111"/>
          <w:sz w:val="21"/>
        </w:rPr>
        <w:t>RESTRICT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SET NULL</w:t>
      </w:r>
      <w:r>
        <w:rPr>
          <w:rFonts w:ascii="Arial" w:hAnsi="Arial" w:eastAsia="Arial" w:cs="Arial"/>
          <w:color w:val="111111"/>
          <w:sz w:val="22"/>
        </w:rPr>
        <w:t xml:space="preserve"> с сохранённым external reference либо архивирование, но не незаметный </w:t>
      </w:r>
      <w:r>
        <w:rPr>
          <w:rFonts w:ascii="Courier New" w:hAnsi="Courier New" w:eastAsia="Courier New" w:cs="Courier New"/>
          <w:color w:val="111111"/>
          <w:sz w:val="21"/>
        </w:rPr>
        <w:t>ON DELETE CASCADE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16. Безопасность и конфиденциальность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Весь public traffic использует HTTPS; internal provider traffic — private network или взаимно authenticated channel.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TLS/network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и integration-management требуют MFA; MFA для всех staff должна быть включаемой политикой.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Пароли не хранятся приложением в открытом виде; используется Supabase Auth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Secrets хранятся в provider dashboard/VPS secret store/encrypted settings; Git содержит только placeholders.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Gitleaks + runtime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Service-role, amoCRM token, WAHA key и AI key никогда не возвращаются browser client.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Webhooks защищаются HMAC/signature, timestamp window, replay detection и rate limit.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Penetration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input boundaries валидируют schema, length, type и authorization.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Fuzz/negative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upload проверяет extension, MIME/content, size, malware policy и unsafe filename.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 security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file URL должен истекать и быть связан с текущей авторизацией.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Expiry/cross-user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включается для browser-exposed tables; отсутствие policy означает deny.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Postgres harness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Privileged service routes повторно проверяют organization, actor, role, scope и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access ограничен; audit export тоже фиксируется.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action использует CSRF/origin protection и не выполняется GET-запросом.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cookies имеют Secure, HttpOnly, SameSite и controlled lifetime.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Header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и API защищаются от XSS, injection, unsafe redirect и IDOR.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scan/E2E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Error response не раскрывает stack, secret, provider payload или существование чужого объекта.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Dependencies проходят blocking production audit; исключения dev chain узкие, time-bound и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зашифрован, доступ ограничен, восстановление регулярно проверяется.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Incident process определяет severity, owner, containment, notification, recovery и postmortem.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Tabletop exercise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Юридический владелец должен утвердить privacy, consent, retention, cross-border processing и provider DPA до production PII.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Signed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17. Нефункциональные требования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800"/>
        <w:gridCol w:w="4000"/>
        <w:gridCol w:w="2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Цель / правило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Доступность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Предлагаемая цель 99,5% в месяц без учёта согласованных external outages; утвердить до launch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Monitoring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Скорость UI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server read до 2 с, accepted write до 3 с без времени внешнего provider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Load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 acknowledgement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Внутренний budget до 1 с после signature + durable persist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Timed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Event freshness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подтверждённых events видимы UI до 30 с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End-to-end timing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performance test владелец утверждает staff/case/message/file volume profile; отсутствие profile блокирует release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Approved capacity sheet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и lost update не возникают при параллельных webhook/send/review actions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Recovery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Предлагаемые RPO 24 ч и RTO 4 ч; более строгие значения зависят от Supabase plan и утверждаются отдельно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Metrics, structured logs, traces/correlation, alerts, queue depth, dead letter и provider health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Ops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Accessibility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WCAG 2.2 AA для основных routes; keyboard, focus, labels, contrast, dialog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Axe + manual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Staff: 1440x1024 и 834x1194; urgent staff mobile и Portal: 390x844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Playwright screenshots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Locales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 базовый; KY и EN без изменения permissions/status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support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Актуальные stable Chrome, Safari, Edge; mobile Safari/Chrome для Portal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Compatibility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Maintainability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Modular boundaries, typed contracts, migrations, ADR, tests и no hidden provider calls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Repeatable container build, environment config validation, health/readiness and rollback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portability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Документированный export без provider lock-in для основных EVO records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Любой sensitive decision восстанавливается по actor/source/time/evidence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Graceful degradation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AI/report/provider failure не блокирует разрешённую ручную работу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Chaos scenarios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Runbook, data dictionary, API contracts, recovery, onboarding и owner matrix актуальны в GitHub main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18. UX/UI контракт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Принятый frontend является базовой моделью взаимодействия. Backend может заменить demo/read-model данные реальными, но не должен ухудшить: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role-aware navigation и server-side access denied;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отдельные Sales stage и operational stage;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Dashboard, Sales/Lead 360, Clients/Student 360;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Applications, Documents, Visa, Finance;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Calls, WhatsApp, Chat, Notifications, Reports, Settings;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 с девятью рабочими разделами;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desktop/tablet/mobile поведение;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draft-only маркировку AI;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точные WhatsApp delivery states;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loading, empty, error, blocked, read-only, approval-required, integration-unavailable и sync-unverified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Screenshots в приложении к DOCX подтверждают дизайн и структуру экранов, но не live provider. В интерфейсе запрещены: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fake success после отсутствующего backend action;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общий зелёный badge «всё работает» без prerequisite evidence;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маскировка unknown как success;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красный цвет для обычного исходящего сообщения;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emoji в системном статусе вместо понятного текста;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critical action только по цвету или недоступной keyboard control.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19. Наблюдаемость и эксплуатация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19.1 Обязательные метрики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status и время последнего события;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accepted/rejected/duplicate/invalid HMAC;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API success/error/rate limit/token refresh;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outbox queued/sending/unknown/failed/acknowledged;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acknowledgement latency;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queue depth, retry и dead letter;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lag, stale links и conflicts;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request success/timeout/handoff и draft review outcome;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upload/download/delete/error;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authorization denial и privileged actions;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age и результат последнего restore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19.2 Alerting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Alert должен иметь severity, affected module, first seen, correlation links, owner и runbook. Необходимо минимум: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disconnected;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invalid HMAC spike;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queue growth;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unknown outbound result;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auth/rate-limit failure;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conflict growth;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Supabase/storage unavailable;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or retention job failure;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repeated authorization anomaly;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append failure.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20. Тестирование и доказательства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20.1 Уровни проверки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tests для domain/state/mapping/idempotency.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Database tests для constraints, migrations, RLS, triggers и audit.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Contract tests для amoCRM/WAHA/Supabase/AI adapters.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Integration tests с sandbox/test accounts.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Browser E2E для ролей, workflows, states и responsive.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Accessibility: automated + keyboard + screen-reader spot check.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Security: secret scan, dependency audit, auth negative tests, file upload, webhook replay и IDOR.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Performance/load для approved capacity profile.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Backup/restore and rollback rehearsal.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live acceptance с отдельным WhatsApp number и test lead.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20.2 Запрещённые подмены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health 200 не доказывает provider integration;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 не доказывает live OAuth/send;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configured environment variable не доказывает корректный secret;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created outbox row не доказывает sent/delivered;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frontend badge не доказывает storage/payment/telephony;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один удачный сценарий не доказывает idempotency и failure recovery.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21. Миграция и поэтапный запуск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Этап 0. Утверждение и инвентаризация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Работы: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утвердить ТЗ, владельцев и открытые решения;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получить комментарии реальных сотрудников ОЗО/ОП/Finance/Visa и связать каждое решение с разделом ТЗ;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утвердить amo fields/pipeline, payment owner, document taxonomy, retention, capacity, RPO/RTO и incident policy;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создать новый ADR, который явно заменит companion-era решения об отдельном Supabase/WAHA/runtime.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запретить одновременно активных старого и нового amoCRM/WAHA writers после начала cutover.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gate: подписанная версия ТЗ и ноль blocking open decisions для Этапа 1.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Этап 1. Supabase foundation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Работы: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projects development/staging/production;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baseline, Auth, organization, roles, scopes, RLS;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audit, jobs, outbox, idempotency и encrypted configuration;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CI clean reset + authorization harness;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импорт только обезличенных данных в staging.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gate: migrations воспроизводимы; cross-role/cross-tenant denial доказан.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Этап 2. amoCRM canonical adapter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Работы: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OAuth/config/field mapping;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read-only sync contacts/leads/users/stages;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reconciliation и conflicts;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затем controlled canonical writes;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Lead 360 показывает реальный sync status.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gate: sandbox/test lead создаётся/находится без duplicate, stage/owner совпадают с amoCRM, failure не создаёт ложный local success.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Этап 3. Миграция operational CRM с SQLite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Работы: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новая Supabase-модель student cases/applications/documents/visa/finance/tasks;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mapping и dry-run существующей SQLite;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counts, IDs, orphan/checksum report;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staging dual-read comparison без долгосрочного dual-write;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production cutover с backup и rollback.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gate: согласованная сверка данных и успешный rollback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Этап 4. Единый Inbox/WAHA и draft-only AI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Работы: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перенести Inbox conversations/messages/media/drafts/audit в общий project;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подключить один private WAHA webhook;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перенести useful Lead Agent logic;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выполнить receive-only, linking, draft, manual send, ack и failure tests;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отключить второй webhook только после доказательства.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gate: полный controlled end-to-end путь и duplicate/unknown recovery.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Этап 5. Documents, Student Portal and finance gates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Работы: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private Storage, versions, review и retention;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portal auth/scope;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obligations и утверждённые stop-factor rules;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real notifications/messages;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 и mobile acceptance.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gate: два разных student accounts не видят данные друг друга; upload, review, correction и resubmit проходят с audit.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Этап 6. Lead Agent retirement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Работы: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reconciliation текущей SQLite/queues/amo links;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запрет нового traffic в Lead Agent;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archive/export необходимых audit records;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наблюдение в стабилизационном окне;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удаление Compose/runtime/config/code только отдельным reviewed PR.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gate: все условия раздела 22 выполнены и владелец подписал retirement.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Этап 7. Оптимизация и будущие функции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Custom roles, advanced reporting, multi-number WAHA, telephony, payment gateway, document AI и автоматизации рассматриваются отдельными изменениями ТЗ. Auto-send AI не входит в этот этап автоматически.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22. Перенос и удаление EVO Lead Agent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22.1 Что переносится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Lead Agent capability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Целевой модуль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Phone normalization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Shared identity utilities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HMAC validation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Gateway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message deduplication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/ idempotency_keys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Short message buffering/grouping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Background Jobs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notes/tasks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 с отдельным mapping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signed sync event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Internal domain event; внешний HMAC не нужен внутри монолита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 reason/state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Communications assignment/history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Knowledge curation/redaction checks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Knowledge Governance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Readiness/preflight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Integration Readiness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Retry/dead-letter 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Job Queue / Audit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Auto-reply decision/send logic не переносится как активная функция. Оно заменяется draft-only контрактом.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22.2 Условия удаления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Lead Agent можно удалить только если одновременно: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новый webhook получает реальное входящее сообщение;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contact/lead однозначно resolved/created в amoCRM;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linked IDs и stage отображаются EVO Platform;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draft создан и сохранён с evidence;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вручную отправил утверждённый текст;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sent/delivered/read либо честный unknown/failed сохранены;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восстанавливает всю цепочку;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повтор одинакового webhook не создал duplicate;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timeout/retry не отправил второе сообщение;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reconciliation не выявила потерянные contacts/leads/messages;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и rollback проверены;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утверждено стабилизационное окно (предлагается минимум 14 дней);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владелец бизнеса и технический владелец письменно согласовали retirement.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 выполнения всех условий Lead Agent остаётся frozen/isolated fallback и не становится параллельным активным webhook owner.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23. Приёмочные критерии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Критерий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MUST требования имеют test/evidence и owner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Traceability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Development/staging/production projects разделены, migrations совпадают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Supabase migration list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Production service-role отсутствует в browser bundle/log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Secret scan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staff roles проходят positive и negative route/object tests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Два student accounts изолированы на DB/API/UI/Storage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Cross-user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Реальный test WhatsApp event проходит HMAC, persist и dedup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comparison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Stage/manager совпадают с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Linked record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draft-only: no auto-send path остаётся fail-closed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Config/code/security test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send сохраняет фактический текст, actor и outbox ID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acknowledgement обновляет exact delivery state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event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Timeout создаёт unknown и не auto-resend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webhook/outbox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Replay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 создаётся отдельно от lead и не меняет sales stage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Workflow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Application/document/visa/payment имеют независимые histories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upload private; чужой доступ запрещён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Storage/RLS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Correction/resubmit сохраняет обе версии и причины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Portal/staff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Payment stop factor имеет owner/reason/evidence и controlled resolve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Critical screens проходят 1440, 834 и 390 viewports без overflow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Screenshot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WCAG automated tests и manual keyboard/screen-reader spot check пройдены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Accessibility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Performance соответствует утверждённому capacity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Load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Backup восстановлен в isolated environment в пределах RPO/RTO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Restore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Alerts и runbooks проверены tabletop/controlled failure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Migration reconciliation не содержит unexplained loss/orphans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reconciliation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 Agent retirement checklist подписан до удаления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Approval record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24. Открытые решения до реализации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На момент подготовки в репозитории не найдены raw-интервью, комментарии сотрудников, аннотированные screenshots или утверждённый feedback ledger. Исходный OZO DOCX не содержит Word comments. Поэтому эта версия подходит для первого согласования, но не может называться окончательно business-approved, пока замечания сотрудников не внесены в traceable appendix.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900"/>
        <w:gridCol w:w="1900"/>
        <w:gridCol w:w="1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Решение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утверждает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До этапа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DEC-001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Назначить Product Owner, Business Process Owner, Technical Owner и Data/Privacy Owner по именам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DEC-002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Передать комментарии ОЗО, Sales, Visa, Finance и руководства; принять/отклонить каждое замечание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DEC-003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Утвердить финальную role/action/field/scope matrix и необходимость Leadership role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владельцы функций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DEC-004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Утвердить источник фактической оплаты: EVO Platform, amoCRM field или отдельная учётная система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Owner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DEC-005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Утвердить условия активации Student Portal и правила payment stop factor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Finance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DEC-006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Утвердить amoCRM account/pipeline/status/custom fields и manager-assignment rules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Owner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DEC-007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Утвердить один production WhatsApp number/session и ответственного за QR/session recovery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Operations Owner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DEC-008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Утвердить document taxonomy, допустимые formats/sizes, retention и review reasons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+ Visa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DEC-009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Утвердить Supabase region, plan, PITR/backup возможности и cost owner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Finance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DEC-010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Утвердить capacity profile: staff, active cases, messages/day, files/day, storage growth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DEC-011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Утвердить SLA/SLO, RPO/RTO и support/on-call модель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Technical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DEC-012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Утвердить privacy notice, consent, data residency, retention/deletion и provider DPA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Legal/Data Owner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1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DEC-013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Утвердить AI provider/model, разрешённые данные, knowledge approval и evaluation owner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Data Owner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DEC-014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Утвердить channels для email/push/WhatsApp notification и delivery policy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5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DEC-015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Утвердить KPI definitions, formulas, targets и owners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5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DEC-016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Устранить конфликт обещания «гарантии» в Malaysia knowledge source с запретом гарантировать external outcome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Owner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DEC-017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Утвердить migration window, freeze rules и rollback authority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Operations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3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DEC-018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Утвердить длительность стабилизационного окна перед удалением Lead Agent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DEC-019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Решить, нужны ли telephony, payment gateway, email provider и university submission в следующей версии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DEC-020</w:t>
            </w:r>
          </w:p>
        </w:tc>
        <w:tc>
          <w:tcPr>
            <w:tcW w:type="dxa" w:w="4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Определить правила жалоб, возвратов, incident notification и запросов на данные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Legal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1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25. Что не входит в первый production-релиз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AI-ответы клиенту;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массовые рассылки и unattended campaigns;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no-code flows/automations;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несколько WhatsApp numbers/accounts;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замена amoCRM собственной sales master-базой;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native iOS/Android приложение;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автоматическое решение по документу, заявке, гранту или визе;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подача заявки в университет или госорган;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 до отдельного договора и security review;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телефония/email provider до отдельного integration contract;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свободно настраиваемый workflow engine;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predictive scoring, facial recognition или profiling;</w:t>
      </w:r>
    </w:p>
    <w:p>
      <w:pPr>
        <w:numPr>
          <w:ilvl w:val="0"/>
          <w:numId w:val="4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удаление Lead Agent до выполнения раздела 22.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26. Сопоставление исходного OZO ТЗ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Потребность OZO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Решение в этом ТЗ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Коррекция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«Интеллектуальный хаб» вокруг CRM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Единый frontend/backend + amoCRM Adapter + Supabase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остаётся master только для sales identity/stage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загружает и исправляет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FR-059–FR-066, private Storage, versions и review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даёт observation, не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проверяет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Curator/Visa permissions, review queue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— функция, не техническое имя роли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 добавляет лида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FR-019–FR-030 через canonical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Локальный duplicate lead запрещён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Финансовый контроль и блокировка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FR-069–FR-074,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Источник оплаты и unblock rule пока DEC-004/005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«Оплачено» открывает Portal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activation policy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принимается без утверждённого evidence и business rule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Мгновенная sync по webhook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+ async processing + visible sync state + 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не гарантирует мгновенность и может повторяться/теряться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FIFO очередь документов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Priority/deadline/risk + created_at как tie-breaker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Чистый FIFO опасен для срочных deadlines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меняет правила без программиста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Versioned configuration с permission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разрешённые rules; schema/security не редактируются UI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всех действий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Append-only audit, access events и exports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Browser не может подделывать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Большое число студентов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Capacity profile и load test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Числа должен утвердить владелец, не придумывает разработчик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блокирует всё при возврате/отказе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Explicit mapped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sales status не должен автоматически блокировать все процессы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27. Принятые экраны как дизайн-доказательства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Ниже перечислены поверхности, которые должны быть подключены к реальным контрактам без нового redesign from scratch.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27.1 Staff Dashboard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2" name="Picture 2" descr="Dashboard EVO Platform: приоритеты, показатели и ворон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desktop-1440x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Dashboard EVO Platform: приоритеты, показатели и воронка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27.2 Sales pipeline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3" name="Picture 3" descr="Sales pipeline EVO Platform с каноническими стадиями amo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ipeline-1440x10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Sales pipeline EVO Platform с каноническими стадиями amoCRM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27.3 WhatsApp workspace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4" name="Picture 4" descr="WhatsApp workspace EVO Platform с историей, контекстом и ручной отправ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hatsapp-detail-desktop-1440x1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WhatsApp workspace EVO Platform с историей, контекстом и ручной отправкой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27.4 Student 360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5" name="Picture 5" descr="Student 360 EVO Platform: операционное дело, разделы и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polish-student-360-desktop-1440x10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360 EVO Platform: операционное дело, разделы и действия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27.5 Roles matrix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6" name="Picture 6" descr="Матрица ролей EVO Platform с семантическими индикаторами доступ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les-matrix-desktop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Матрица ролей EVO Platform с семантическими индикаторами доступа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27.6 Student Portal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7" name="Picture 7" descr="Student Portal EVO Platform: прогресс и следующие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portal-desktop-1440x10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Portal EVO Platform: прогресс и следующие действия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Все screenshots используют тестовые/демонстрационные данные. Они подтверждают информационную архитектуру и visual contract, но не подтверждают live amoCRM, WAHA, Supabase Storage, AI, telephony или payment provider.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28. Управление изменениями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Утверждённое ТЗ получает immutable version tag/commit.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Любое изменение data owner, role authority, auto-send, retention, provider, migration order или acceptance требует change request.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Architecture change фиксируется ADR до реализации.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Scope/acceptance/merge-order change добавляется в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implementation phase разбивается на GitHub Issues и reviewable PR.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merge не равен deployment; deployment имеет release record, migration evidence и rollback point.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Срочное исключение имеет owner, reason, expiry и post-incident review.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29. Требования к handoff после утверждения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Команда реализации должна создать: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Target Architecture ADR, superseding companion-era Supabase/WAHA/runtime decisions.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 dictionary и ERD.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Role/action/field/object-scope matrix.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field/status/user mapping.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API/event contracts для amoCRM, WAHA, AI и internal jobs.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plan с dry-run/reconciliation/rollback.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Threat model и privacy data-flow.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Test plan с traceability FR/NFR/SEC/ACC.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runbooks и incident/recovery plan.</w:t>
      </w:r>
    </w:p>
    <w:p>
      <w:pPr>
        <w:numPr>
          <w:ilvl w:val="0"/>
          <w:numId w:val="4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Phase backlog с owners, dependencies и exit gates.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30. Глоссарий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Термин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Человек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Продажная возможность/сделка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Стадия продажи, канонически принадлежит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Операционное дело студента после утверждённого перехода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Operational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Этап поступления внутри EVO Platform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 of truth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Система, где факт считается правильным и изменяется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 model / shadow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Локальная копия для быстрого показа; не новый master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Внешняя система: amoCRM, WAHA, Supabase, AI и т. п.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HTTP-уведомление о событии внешней системы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HMAC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Подпись, позволяющая проверить отправителя и неизменность webhook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Idempotency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одного запроса не создаёт второе действие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хранилище входящих provider events до обработки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Outbox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очередь исходящих действий до подтверждения provider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Reconciliation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Периодическая сверка локальных данных с master system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Conflict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Неоднозначное или противоречивое соответствие, требующее решения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Draft-only AI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предлагает текст, но не отправляет его клиенту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Проверяемый файл, provider response, event или audit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External 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Решение университета, консульства или другого органа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Stop factor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Явная блокировка с причиной, владельцем и правилом снятия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Правила Postgres, ограничивающие строки по пользователю/роли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RPO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Сколько данных допустимо потерять при аварии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За какое время система должна восстановиться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PII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Персональные данные человека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31. Нормативные и технические ссылки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31.1 Официальные внешние источники</w:t>
      </w:r>
    </w:p>
    <w:p>
      <w:pPr>
        <w:numPr>
          <w:ilvl w:val="0"/>
          <w:numId w:val="49"/>
        </w:numPr>
        <w:spacing w:before="0" w:after="160" w:line="280" w:lineRule="auto"/>
      </w:pPr>
      <w:hyperlink r:id="rId18">
        <w:r>
          <w:rPr>
            <w:rStyle w:val="Hyperlink"/>
            <w:color w:val="A60017"/>
            <w:u w:val="single"/>
            <w:rFonts w:ascii="Arial" w:hAnsi="Arial" w:eastAsia="Arial" w:cs="Arial"/>
          </w:rPr>
          <w:t>amoCRM Contacts API</w:t>
        </w:r>
      </w:hyperlink>
    </w:p>
    <w:p>
      <w:pPr>
        <w:numPr>
          <w:ilvl w:val="0"/>
          <w:numId w:val="49"/>
        </w:numPr>
        <w:spacing w:before="0" w:after="160" w:line="280" w:lineRule="auto"/>
      </w:pPr>
      <w:hyperlink r:id="rId19">
        <w:r>
          <w:rPr>
            <w:rStyle w:val="Hyperlink"/>
            <w:color w:val="A60017"/>
            <w:u w:val="single"/>
            <w:rFonts w:ascii="Arial" w:hAnsi="Arial" w:eastAsia="Arial" w:cs="Arial"/>
          </w:rPr>
          <w:t>amoCRM Leads API</w:t>
        </w:r>
      </w:hyperlink>
    </w:p>
    <w:p>
      <w:pPr>
        <w:numPr>
          <w:ilvl w:val="0"/>
          <w:numId w:val="49"/>
        </w:numPr>
        <w:spacing w:before="0" w:after="160" w:line="280" w:lineRule="auto"/>
      </w:pPr>
      <w:hyperlink r:id="rId20">
        <w:r>
          <w:rPr>
            <w:rStyle w:val="Hyperlink"/>
            <w:color w:val="A60017"/>
            <w:u w:val="single"/>
            <w:rFonts w:ascii="Arial" w:hAnsi="Arial" w:eastAsia="Arial" w:cs="Arial"/>
          </w:rPr>
          <w:t>amoCRM Webhooks format</w:t>
        </w:r>
      </w:hyperlink>
    </w:p>
    <w:p>
      <w:pPr>
        <w:numPr>
          <w:ilvl w:val="0"/>
          <w:numId w:val="49"/>
        </w:numPr>
        <w:spacing w:before="0" w:after="160" w:line="280" w:lineRule="auto"/>
      </w:pPr>
      <w:hyperlink r:id="rId21">
        <w:r>
          <w:rPr>
            <w:rStyle w:val="Hyperlink"/>
            <w:color w:val="A60017"/>
            <w:u w:val="single"/>
            <w:rFonts w:ascii="Arial" w:hAnsi="Arial" w:eastAsia="Arial" w:cs="Arial"/>
          </w:rPr>
          <w:t>WAHA Events, retries, HMAC and acknowledgement</w:t>
        </w:r>
      </w:hyperlink>
    </w:p>
    <w:p>
      <w:pPr>
        <w:numPr>
          <w:ilvl w:val="0"/>
          <w:numId w:val="49"/>
        </w:numPr>
        <w:spacing w:before="0" w:after="160" w:line="280" w:lineRule="auto"/>
      </w:pPr>
      <w:hyperlink r:id="rId22">
        <w:r>
          <w:rPr>
            <w:rStyle w:val="Hyperlink"/>
            <w:color w:val="A60017"/>
            <w:u w:val="single"/>
            <w:rFonts w:ascii="Arial" w:hAnsi="Arial" w:eastAsia="Arial" w:cs="Arial"/>
          </w:rPr>
          <w:t>WAHA Receive messages</w:t>
        </w:r>
      </w:hyperlink>
    </w:p>
    <w:p>
      <w:pPr>
        <w:numPr>
          <w:ilvl w:val="0"/>
          <w:numId w:val="49"/>
        </w:numPr>
        <w:spacing w:before="0" w:after="160" w:line="280" w:lineRule="auto"/>
      </w:pPr>
      <w:hyperlink r:id="rId23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Managing environments</w:t>
        </w:r>
      </w:hyperlink>
    </w:p>
    <w:p>
      <w:pPr>
        <w:numPr>
          <w:ilvl w:val="0"/>
          <w:numId w:val="49"/>
        </w:numPr>
        <w:spacing w:before="0" w:after="160" w:line="280" w:lineRule="auto"/>
      </w:pPr>
      <w:hyperlink r:id="rId24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Database migrations</w:t>
        </w:r>
      </w:hyperlink>
    </w:p>
    <w:p>
      <w:pPr>
        <w:numPr>
          <w:ilvl w:val="0"/>
          <w:numId w:val="49"/>
        </w:numPr>
        <w:spacing w:before="0" w:after="160" w:line="280" w:lineRule="auto"/>
      </w:pPr>
      <w:hyperlink r:id="rId25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Row Level Security</w:t>
        </w:r>
      </w:hyperlink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31.2 Основные источники репозитория</w:t>
      </w:r>
    </w:p>
    <w:p>
      <w:pPr>
        <w:numPr>
          <w:ilvl w:val="0"/>
          <w:numId w:val="50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AGENTS.md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50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docs/EVO_LAUNCH_PLAN.md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50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docs/platform/system-overview.md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50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docs/platform/data-ownership.md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50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docs/business/evo-business-context.md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50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docs/business/admissions-process.md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50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docs/EVO_INBOX_COMPANION_PRD.md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50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evo-lead-agent/functional-spec.md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50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evo-lead-agent/technical-spec.md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50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agent-lead2-inbox/docs/supabase-managed-store.md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50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docs/adr/0003–0013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50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docs/design/evo-platform/COMPLETION_CHECKLIST.md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50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docs/design/evo-platform/FINAL_FRONTEND_AUDIT_2026-07-24.md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50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docs/design/evo-platform/DESIGN_REVIEW_CLOSURE_2026-07-25.md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50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docs/company/brand/evo-admissions-logobook.pdf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31.3 Каталог источников для traceability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 и область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Письменные решения владельца,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docs/EVO_LAUNCH_PLAN.md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для этого goal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TZ_Platforma_avtomatizacii_OZO.docx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(SHA-256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0d4cb67e8d44057b765efd336c5199d888e3dc912e7c95d1c298cba0a056c5b1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)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docs/design/evo-platform/SOURCE_BRIEF_IT_TZ.md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docs/business/evo-business-context.md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docs/business/admissions-process.md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docs/business/sales-playbook.md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утверждённые knowledge sources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docs/platform/system-overview.md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docs/platform/data-ownership.md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применимые ADR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docs/EVO_INBOX_COMPANION_PRD.md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Inbox migrations,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agent-lead2-inbox/docs/supabase-managed-store.md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ADR 0004/0005/0008/0009/0010/0013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evo-lead-agent/functional-spec.md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evo-lead-agent/technical-spec.md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текущая integration logic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Реализованный frontend,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docs/design/evo-platform/IMPLEMENTATION_PLAN.md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completion checklist и финальные frontend/design audits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docs/BLOCK_G_FINAL_AUDIT.md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disaster-recovery/release runbooks и доказанные production boundaries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SRC-AMO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amoCRM Contacts, Leads и Webhooks API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SRC-WAHA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WAHA Events и Receive messages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SRC-SUPA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Supabase environments, migrations и RLS guidance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server authorization code, security migrations/tests и правила хранения secrets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SRC-GAP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Явные противоречия, недостающие владельцы/policies и открытые решения,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production audits и разделе 24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31.4 Поэлементная матрица происхождения требований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Каждый ID ниже перечислен отдельно. Колонка «Источник» показывает, из какого проверяемого материала или явного решения выведено требование. Это provenance требования; способ его будущей проверки остаётся в основной таблице соответствующего раздела.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 требования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32. Согласование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800"/>
        <w:gridCol w:w="2400"/>
        <w:gridCol w:w="1080"/>
        <w:gridCol w:w="228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6"/>
              </w:rPr>
              <w:t>Роль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6"/>
              </w:rPr>
              <w:t>ФИО</w:t>
            </w:r>
          </w:p>
        </w:tc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6"/>
              </w:rPr>
              <w:t>Решение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6"/>
              </w:rPr>
              <w:t>Дата</w:t>
            </w:r>
          </w:p>
        </w:tc>
        <w:tc>
          <w:tcPr>
            <w:tcW w:type="dxa" w:w="22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6"/>
              </w:rPr>
              <w:t>Подпись / ссылка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6"/>
              </w:rPr>
              <w:t>Владелец продукта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6"/>
              </w:rPr>
              <w:t>Утверждено / с замечаниями / отклонено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2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6"/>
              </w:rPr>
              <w:t>Владелец бизнес-процессов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6"/>
              </w:rPr>
              <w:t>Утверждено / с замечаниями / отклонено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2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6"/>
              </w:rPr>
              <w:t>Ответственный Sales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6"/>
              </w:rPr>
              <w:t>Утверждено / с замечаниями / отклонено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2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6"/>
              </w:rPr>
              <w:t>Ответственный Admissions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6"/>
              </w:rPr>
              <w:t>Утверждено / с замечаниями / отклонено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2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6"/>
              </w:rPr>
              <w:t>Ответственный Visa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6"/>
              </w:rPr>
              <w:t>Утверждено / с замечаниями / отклонено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2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6"/>
              </w:rPr>
              <w:t>Ответственный Finance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6"/>
              </w:rPr>
              <w:t>Утверждено / с замечаниями / отклонено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2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6"/>
              </w:rPr>
              <w:t>Data/Privacy Owner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6"/>
              </w:rPr>
              <w:t>Утверждено / с замечаниями / отклонено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2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6"/>
              </w:rPr>
              <w:t>Технический владелец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6"/>
              </w:rPr>
              <w:t>Утверждено / с замечаниями / отклонено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  <w:tc>
          <w:tcPr>
            <w:tcW w:type="dxa" w:w="22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Решение по версии 1.0:</w:t>
      </w:r>
      <w:r>
        <w:rPr>
          <w:rFonts w:ascii="Arial" w:hAnsi="Arial" w:eastAsia="Arial" w:cs="Arial"/>
          <w:color w:val="111111"/>
          <w:sz w:val="22"/>
        </w:rPr>
        <w:t xml:space="preserve"> _________________________________________________</w:t>
      </w: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Обязательные замечания до реализации:</w:t>
      </w:r>
      <w:r>
        <w:rPr>
          <w:rFonts w:ascii="Arial" w:hAnsi="Arial" w:eastAsia="Arial" w:cs="Arial"/>
          <w:color w:val="111111"/>
          <w:sz w:val="22"/>
        </w:rPr>
        <w:t xml:space="preserve"> _________________________________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color w:val="72777F"/>
        <w:sz w:val="17"/>
      </w:rPr>
      <w:t>Внутренний документ EVO Admissions</w:t>
    </w:r>
    <w:r>
      <w:tab/>
    </w:r>
    <w:r>
      <w:rPr>
        <w:rFonts w:ascii="Arial" w:hAnsi="Arial" w:eastAsia="Arial" w:cs="Arial"/>
        <w:color w:val="72777F"/>
        <w:sz w:val="17"/>
      </w:rPr>
      <w:t xml:space="preserve">Стр.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color w:val="72777F"/>
        <w:sz w:val="17"/>
      </w:rPr>
      <w:t xml:space="preserve"> из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b/>
        <w:color w:val="72777F"/>
        <w:sz w:val="17"/>
      </w:rPr>
      <w:t>EVO Admissions  |  Техническое задание</w:t>
    </w:r>
    <w:r>
      <w:tab/>
    </w:r>
    <w:r>
      <w:rPr>
        <w:rFonts w:ascii="Arial" w:hAnsi="Arial" w:eastAsia="Arial" w:cs="Arial"/>
        <w:color w:val="72777F"/>
        <w:sz w:val="17"/>
      </w:rPr>
      <w:t>Версия 1.0  ·  26.07.2026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9">
    <w:abstractNumId w:val="18"/>
  </w:num>
  <w:abstractNum w:abstractNumId="1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1">
    <w:abstractNumId w:val="20"/>
  </w:num>
  <w:abstractNum w:abstractNumId="2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2">
    <w:abstractNumId w:val="21"/>
  </w:num>
  <w:abstractNum w:abstractNumId="2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5">
    <w:abstractNumId w:val="24"/>
  </w:num>
  <w:abstractNum w:abstractNumId="25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6">
    <w:abstractNumId w:val="25"/>
  </w:num>
  <w:abstractNum w:abstractNumId="2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8">
    <w:abstractNumId w:val="27"/>
  </w:num>
  <w:abstractNum w:abstractNumId="28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1">
    <w:abstractNumId w:val="30"/>
  </w:num>
  <w:abstractNum w:abstractNumId="3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5">
    <w:abstractNumId w:val="34"/>
  </w:num>
  <w:abstractNum w:abstractNumId="35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6">
    <w:abstractNumId w:val="35"/>
  </w:num>
  <w:abstractNum w:abstractNumId="3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8">
    <w:abstractNumId w:val="37"/>
  </w:num>
  <w:abstractNum w:abstractNumId="3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0">
    <w:abstractNumId w:val="39"/>
  </w:num>
  <w:abstractNum w:abstractNumId="4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1">
    <w:abstractNumId w:val="40"/>
  </w:num>
  <w:abstractNum w:abstractNumId="4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4">
    <w:abstractNumId w:val="43"/>
  </w:num>
  <w:abstractNum w:abstractNumId="44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5">
    <w:abstractNumId w:val="44"/>
  </w:num>
  <w:abstractNum w:abstractNumId="4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6">
    <w:abstractNumId w:val="45"/>
  </w:num>
  <w:abstractNum w:abstractNumId="4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7">
    <w:abstractNumId w:val="46"/>
  </w:num>
  <w:abstractNum w:abstractNumId="47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8">
    <w:abstractNumId w:val="47"/>
  </w:num>
  <w:abstractNum w:abstractNumId="4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9">
    <w:abstractNumId w:val="48"/>
  </w:num>
  <w:abstractNum w:abstractNumId="4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50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D702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Arial" w:hAnsi="Arial" w:eastAsia="Arial"/>
      <w:b/>
      <w:bCs/>
      <w:i/>
      <w:color w:val="7277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www.amocrm.ru/developers/content/crm_platform/contacts-api" TargetMode="External"/><Relationship Id="rId19" Type="http://schemas.openxmlformats.org/officeDocument/2006/relationships/hyperlink" Target="https://www.amocrm.ru/developers/content/crm_platform/leads-api" TargetMode="External"/><Relationship Id="rId20" Type="http://schemas.openxmlformats.org/officeDocument/2006/relationships/hyperlink" Target="https://www.amocrm.ru/developers/content/crm_platform/webhooks-format" TargetMode="External"/><Relationship Id="rId21" Type="http://schemas.openxmlformats.org/officeDocument/2006/relationships/hyperlink" Target="https://waha.devlike.pro/docs/how-to/events/" TargetMode="External"/><Relationship Id="rId22" Type="http://schemas.openxmlformats.org/officeDocument/2006/relationships/hyperlink" Target="https://waha.devlike.pro/docs/how-to/receive-messages/" TargetMode="External"/><Relationship Id="rId23" Type="http://schemas.openxmlformats.org/officeDocument/2006/relationships/hyperlink" Target="https://supabase.com/docs/guides/deployment/managing-environments" TargetMode="External"/><Relationship Id="rId24" Type="http://schemas.openxmlformats.org/officeDocument/2006/relationships/hyperlink" Target="https://supabase.com/docs/guides/deployment/database-migrations" TargetMode="External"/><Relationship Id="rId25" Type="http://schemas.openxmlformats.org/officeDocument/2006/relationships/hyperlink" Target="https://supabase.com/docs/guides/database/postgres/row-level-secur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Единая платформа EVO Admissions</dc:title>
  <dc:subject>Архитектура, функции, доступ, интеграции, миграция и приёмка</dc:subject>
  <dc:creator>EVO Admissions</dc:creator>
  <cp:keywords>EVO Admissions, amoCRM, Supabase, WAHA, WhatsApp, ТЗ</cp:keywords>
  <dc:description>Generated from docs/specs/EVO_PLATFORM_TZ.md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