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MOHD WALIYUDDIN BIN ABDUL KADIR</w:t>
      </w:r>
      <w:r>
        <w:t xml:space="preserve">  </w:t>
        <w:br/>
      </w:r>
      <w:r>
        <w:rPr>
          <w:sz w:val="24"/>
        </w:rPr>
        <w:t>KLSB_882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