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Noto Sans CJK KR" w:hAnsi="Noto Sans CJK KR" w:eastAsia="Noto Sans CJK KR"/>
          <w:b/>
          <w:color w:val="1F4E79"/>
          <w:sz w:val="26"/>
        </w:rPr>
        <w:t>PBL 최종 결과보고서</w:t>
      </w:r>
    </w:p>
    <w:p>
      <w:pPr>
        <w:pStyle w:val="Title"/>
        <w:jc w:val="left"/>
      </w:pPr>
      <w:r>
        <w:rPr>
          <w:rFonts w:ascii="Noto Sans CJK KR" w:hAnsi="Noto Sans CJK KR" w:eastAsia="Noto Sans CJK KR"/>
          <w:b/>
          <w:color w:val="000000"/>
          <w:sz w:val="54"/>
        </w:rPr>
        <w:t>초등 영어학습 RAG</w:t>
        <w:br/>
        <w:t>맞춤 복습 튜터</w:t>
      </w:r>
    </w:p>
    <w:p>
      <w:pPr>
        <w:pStyle w:val="Subtitle"/>
        <w:jc w:val="left"/>
      </w:pPr>
      <w:r>
        <w:rPr>
          <w:rFonts w:ascii="Noto Sans CJK KR" w:hAnsi="Noto Sans CJK KR" w:eastAsia="Noto Sans CJK KR"/>
          <w:color w:val="333333"/>
          <w:sz w:val="24"/>
        </w:rPr>
        <w:t>규칙 근거 기반 문장 교정·설명 시스템의 설계, 검증, 데이터 품질 개선</w:t>
      </w:r>
    </w:p>
    <w:p>
      <w:pPr>
        <w:spacing w:after="1000"/>
      </w:pPr>
    </w:p>
    <w:tbl>
      <w:tblPr>
        <w:tblW w:type="auto" w:w="0"/>
        <w:jc w:val="left"/>
        <w:tblLayout w:type="fixed"/>
        <w:tblLook w:firstColumn="1" w:firstRow="1" w:lastColumn="0" w:lastRow="0" w:noHBand="0" w:noVBand="1" w:val="04A0"/>
      </w:tblPr>
      <w:tblGrid>
        <w:gridCol w:w="5184"/>
        <w:gridCol w:w="5184"/>
      </w:tblGrid>
      <w:tr>
        <w:tc>
          <w:tcPr>
            <w:tcW w:type="dxa" w:w="1814"/>
            <w:shd w:fill="DCE6F1"/>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sz w:val="18"/>
              </w:rPr>
              <w:t>프로젝트 유형</w:t>
            </w:r>
          </w:p>
        </w:tc>
        <w:tc>
          <w:tcPr>
            <w:tcW w:type="dxa" w:w="7087"/>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val="0"/>
                <w:sz w:val="18"/>
              </w:rPr>
              <w:t>Problem/Project-Based Learning 최종 산출물</w:t>
            </w:r>
          </w:p>
        </w:tc>
      </w:tr>
      <w:tr>
        <w:tc>
          <w:tcPr>
            <w:tcW w:type="dxa" w:w="1814"/>
            <w:shd w:fill="DCE6F1"/>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sz w:val="18"/>
              </w:rPr>
              <w:t>대상 범위</w:t>
            </w:r>
          </w:p>
        </w:tc>
        <w:tc>
          <w:tcPr>
            <w:tcW w:type="dxa" w:w="7087"/>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val="0"/>
                <w:sz w:val="18"/>
              </w:rPr>
              <w:t>초등 영어 학습자 · 현행 PRD Level 3</w:t>
            </w:r>
          </w:p>
        </w:tc>
      </w:tr>
      <w:tr>
        <w:tc>
          <w:tcPr>
            <w:tcW w:type="dxa" w:w="1814"/>
            <w:shd w:fill="DCE6F1"/>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sz w:val="18"/>
              </w:rPr>
              <w:t>분석 기준</w:t>
            </w:r>
          </w:p>
        </w:tc>
        <w:tc>
          <w:tcPr>
            <w:tcW w:type="dxa" w:w="7087"/>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val="0"/>
                <w:sz w:val="18"/>
              </w:rPr>
              <w:t>PRD·골든 데이터·백엔드·평가표·발표자료·선행연구</w:t>
            </w:r>
          </w:p>
        </w:tc>
      </w:tr>
      <w:tr>
        <w:tc>
          <w:tcPr>
            <w:tcW w:type="dxa" w:w="1814"/>
            <w:shd w:fill="DCE6F1"/>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sz w:val="18"/>
              </w:rPr>
              <w:t>작성 기준일</w:t>
            </w:r>
          </w:p>
        </w:tc>
        <w:tc>
          <w:tcPr>
            <w:tcW w:type="dxa" w:w="7087"/>
            <w:tcMar>
              <w:top w:w="110" w:type="dxa"/>
              <w:start w:w="82" w:type="dxa"/>
              <w:bottom w:w="110" w:type="dxa"/>
              <w:end w:w="82" w:type="dxa"/>
            </w:tcMar>
            <w:tcBorders>
              <w:top w:val="single" w:sz="4" w:color="B7C9D6"/>
              <w:left w:val="single" w:sz="4" w:color="B7C9D6"/>
              <w:bottom w:val="single" w:sz="4" w:color="B7C9D6"/>
              <w:right w:val="single" w:sz="4" w:color="B7C9D6"/>
            </w:tcBorders>
          </w:tcPr>
          <w:p>
            <w:pPr>
              <w:spacing w:after="0"/>
            </w:pPr>
            <w:r>
              <w:rPr>
                <w:rFonts w:ascii="Noto Sans CJK KR" w:hAnsi="Noto Sans CJK KR" w:eastAsia="Noto Sans CJK KR"/>
                <w:b w:val="0"/>
                <w:sz w:val="18"/>
              </w:rPr>
              <w:t>2026년 9월 18일</w:t>
            </w:r>
          </w:p>
        </w:tc>
      </w:tr>
    </w:tbl>
    <w:p>
      <w:pPr>
        <w:spacing w:before="1440"/>
        <w:jc w:val="left"/>
      </w:pPr>
      <w:r>
        <w:rPr>
          <w:rFonts w:ascii="Noto Sans CJK KR" w:hAnsi="Noto Sans CJK KR" w:eastAsia="Noto Sans CJK KR"/>
          <w:b/>
          <w:color w:val="1F4E79"/>
          <w:sz w:val="18"/>
        </w:rPr>
        <w:t>핵심 질문</w:t>
      </w:r>
    </w:p>
    <w:p>
      <w:pPr>
        <w:spacing w:after="0"/>
      </w:pPr>
      <w:r>
        <w:rPr>
          <w:rFonts w:ascii="Noto Sans CJK KR" w:hAnsi="Noto Sans CJK KR" w:eastAsia="Noto Sans CJK KR"/>
          <w:b/>
          <w:sz w:val="26"/>
        </w:rPr>
        <w:t>“AI가 영어 문장을 고칠 때, 학생이 믿고 배울 수 있는 근거까지 어떻게 제공할 것인가?”</w:t>
      </w:r>
    </w:p>
    <w:p>
      <w:r>
        <w:br w:type="page"/>
      </w:r>
    </w:p>
    <w:p>
      <w:pPr>
        <w:pStyle w:val="Heading1"/>
        <w:keepNext/>
      </w:pPr>
      <w:r>
        <w:t>요약</w:t>
      </w:r>
    </w:p>
    <w:p>
      <w:pPr>
        <w:spacing w:after="100" w:line="278" w:lineRule="auto"/>
        <w:ind w:firstLine="200"/>
      </w:pPr>
      <w:r>
        <w:rPr>
          <w:rFonts w:ascii="Noto Sans CJK KR" w:hAnsi="Noto Sans CJK KR" w:eastAsia="Noto Sans CJK KR"/>
        </w:rPr>
        <w:t>본 프로젝트는 초등 학습자가 입력한 영어 문장을 단순히 ‘고쳐 주는’ 데서 멈추지 않고, 자체 구축한 문법 규칙·오류 예문·교과서 표현을 검색하여 교정 근거를 함께 제시하는 RAG 기반 맞춤 복습 튜터를 구현한 PBL 결과물이다. 핵심 설계는 검색을 ‘정답 생성기’가 아니라 후보 규칙을 좁히는 깔때기이자, LLM이 근거 밖 문법을 임의로 말하지 못하게 하는 통제 장치로 사용하는 것이다.</w:t>
      </w:r>
    </w:p>
    <w:p>
      <w:pPr>
        <w:spacing w:after="100" w:line="278" w:lineRule="auto"/>
        <w:ind w:firstLine="200"/>
      </w:pPr>
      <w:r>
        <w:rPr>
          <w:rFonts w:ascii="Noto Sans CJK KR" w:hAnsi="Noto Sans CJK KR" w:eastAsia="Noto Sans CJK KR"/>
        </w:rPr>
        <w:t>원본 파일을 재점검한 결과 운영용 골든 데이터는 규칙 100건, 오류 예문 400건, FAQ 130건, 어휘 400건, 패턴 477건, 단원 80건으로 총 1,587건이다. 별도의 평가 문장 360건을 포함하면 프로젝트 관련 데이터는 총 1,947건이다. 모든 오류·패턴·FAQ의 rule_id는 현행 규칙 ID와 연결되어 있어 구조 참조 무결성은 확보되어 있다. 다만 단원과 규칙의 관계는 ‘문서 소속’과 ‘다른 단원에서의 활용’이 섞여 있어, 110개 패턴의 직접 소속 단원이 규칙의 대표 단원과 다르다. 이는 곧바로 오류로 판정할 사안이 아니라 조회·색인 정책을 명문화해야 할 데이터 계약 문제다.</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268"/>
            <w:shd w:fill="DCE6F1"/>
            <w:tcMar>
              <w:top w:w="140" w:type="dxa"/>
              <w:start w:w="82" w:type="dxa"/>
              <w:bottom w:w="140" w:type="dxa"/>
              <w:end w:w="82" w:type="dxa"/>
            </w:tcMar>
            <w:tcBorders>
              <w:top w:val="single" w:sz="4" w:color="B7C9D6"/>
              <w:left w:val="single" w:sz="4" w:color="B7C9D6"/>
              <w:bottom w:val="single" w:sz="4" w:color="B7C9D6"/>
              <w:right w:val="single" w:sz="4" w:color="B7C9D6"/>
            </w:tcBorders>
          </w:tcPr>
          <w:p>
            <w:pPr>
              <w:spacing w:after="40"/>
              <w:jc w:val="center"/>
            </w:pPr>
            <w:r>
              <w:rPr>
                <w:rFonts w:ascii="Noto Sans CJK KR" w:hAnsi="Noto Sans CJK KR" w:eastAsia="Noto Sans CJK KR"/>
                <w:b/>
                <w:color w:val="1F4E79"/>
                <w:sz w:val="32"/>
              </w:rPr>
              <w:t>1,587건</w:t>
            </w:r>
          </w:p>
          <w:p>
            <w:pPr>
              <w:spacing w:after="0"/>
              <w:jc w:val="center"/>
            </w:pPr>
            <w:r>
              <w:rPr>
                <w:rFonts w:ascii="Noto Sans CJK KR" w:hAnsi="Noto Sans CJK KR" w:eastAsia="Noto Sans CJK KR"/>
                <w:sz w:val="17"/>
              </w:rPr>
              <w:t>운영 골든 데이터</w:t>
            </w:r>
          </w:p>
        </w:tc>
        <w:tc>
          <w:tcPr>
            <w:tcW w:type="dxa" w:w="2268"/>
            <w:shd w:fill="DDEBF7"/>
            <w:tcMar>
              <w:top w:w="140" w:type="dxa"/>
              <w:start w:w="82" w:type="dxa"/>
              <w:bottom w:w="140" w:type="dxa"/>
              <w:end w:w="82" w:type="dxa"/>
            </w:tcMar>
            <w:tcBorders>
              <w:top w:val="single" w:sz="4" w:color="B7C9D6"/>
              <w:left w:val="single" w:sz="4" w:color="B7C9D6"/>
              <w:bottom w:val="single" w:sz="4" w:color="B7C9D6"/>
              <w:right w:val="single" w:sz="4" w:color="B7C9D6"/>
            </w:tcBorders>
          </w:tcPr>
          <w:p>
            <w:pPr>
              <w:spacing w:after="40"/>
              <w:jc w:val="center"/>
            </w:pPr>
            <w:r>
              <w:rPr>
                <w:rFonts w:ascii="Noto Sans CJK KR" w:hAnsi="Noto Sans CJK KR" w:eastAsia="Noto Sans CJK KR"/>
                <w:b/>
                <w:color w:val="1F4E79"/>
                <w:sz w:val="32"/>
              </w:rPr>
              <w:t>360건</w:t>
            </w:r>
          </w:p>
          <w:p>
            <w:pPr>
              <w:spacing w:after="0"/>
              <w:jc w:val="center"/>
            </w:pPr>
            <w:r>
              <w:rPr>
                <w:rFonts w:ascii="Noto Sans CJK KR" w:hAnsi="Noto Sans CJK KR" w:eastAsia="Noto Sans CJK KR"/>
                <w:sz w:val="17"/>
              </w:rPr>
              <w:t>현행 평가 문장</w:t>
            </w:r>
          </w:p>
        </w:tc>
        <w:tc>
          <w:tcPr>
            <w:tcW w:type="dxa" w:w="2268"/>
            <w:shd w:fill="DCE6F1"/>
            <w:tcMar>
              <w:top w:w="140" w:type="dxa"/>
              <w:start w:w="82" w:type="dxa"/>
              <w:bottom w:w="140" w:type="dxa"/>
              <w:end w:w="82" w:type="dxa"/>
            </w:tcMar>
            <w:tcBorders>
              <w:top w:val="single" w:sz="4" w:color="B7C9D6"/>
              <w:left w:val="single" w:sz="4" w:color="B7C9D6"/>
              <w:bottom w:val="single" w:sz="4" w:color="B7C9D6"/>
              <w:right w:val="single" w:sz="4" w:color="B7C9D6"/>
            </w:tcBorders>
          </w:tcPr>
          <w:p>
            <w:pPr>
              <w:spacing w:after="40"/>
              <w:jc w:val="center"/>
            </w:pPr>
            <w:r>
              <w:rPr>
                <w:rFonts w:ascii="Noto Sans CJK KR" w:hAnsi="Noto Sans CJK KR" w:eastAsia="Noto Sans CJK KR"/>
                <w:b/>
                <w:color w:val="1F4E79"/>
                <w:sz w:val="32"/>
              </w:rPr>
              <w:t>5종</w:t>
            </w:r>
          </w:p>
          <w:p>
            <w:pPr>
              <w:spacing w:after="0"/>
              <w:jc w:val="center"/>
            </w:pPr>
            <w:r>
              <w:rPr>
                <w:rFonts w:ascii="Noto Sans CJK KR" w:hAnsi="Noto Sans CJK KR" w:eastAsia="Noto Sans CJK KR"/>
                <w:sz w:val="17"/>
              </w:rPr>
              <w:t>벡터 컬렉션</w:t>
            </w:r>
          </w:p>
        </w:tc>
        <w:tc>
          <w:tcPr>
            <w:tcW w:type="dxa" w:w="2268"/>
            <w:shd w:fill="DDEBF7"/>
            <w:tcMar>
              <w:top w:w="140" w:type="dxa"/>
              <w:start w:w="82" w:type="dxa"/>
              <w:bottom w:w="140" w:type="dxa"/>
              <w:end w:w="82" w:type="dxa"/>
            </w:tcMar>
            <w:tcBorders>
              <w:top w:val="single" w:sz="4" w:color="B7C9D6"/>
              <w:left w:val="single" w:sz="4" w:color="B7C9D6"/>
              <w:bottom w:val="single" w:sz="4" w:color="B7C9D6"/>
              <w:right w:val="single" w:sz="4" w:color="B7C9D6"/>
            </w:tcBorders>
          </w:tcPr>
          <w:p>
            <w:pPr>
              <w:spacing w:after="40"/>
              <w:jc w:val="center"/>
            </w:pPr>
            <w:r>
              <w:rPr>
                <w:rFonts w:ascii="Noto Sans CJK KR" w:hAnsi="Noto Sans CJK KR" w:eastAsia="Noto Sans CJK KR"/>
                <w:b/>
                <w:color w:val="1F4E79"/>
                <w:sz w:val="32"/>
              </w:rPr>
              <w:t>100개</w:t>
            </w:r>
          </w:p>
          <w:p>
            <w:pPr>
              <w:spacing w:after="0"/>
              <w:jc w:val="center"/>
            </w:pPr>
            <w:r>
              <w:rPr>
                <w:rFonts w:ascii="Noto Sans CJK KR" w:hAnsi="Noto Sans CJK KR" w:eastAsia="Noto Sans CJK KR"/>
                <w:sz w:val="17"/>
              </w:rPr>
              <w:t>문법 규칙</w:t>
            </w:r>
          </w:p>
        </w:tc>
      </w:tr>
    </w:tbl>
    <w:p>
      <w:pPr>
        <w:spacing w:after="40"/>
      </w:pPr>
    </w:p>
    <w:p>
      <w:pPr>
        <w:spacing w:after="100" w:line="278" w:lineRule="auto"/>
        <w:ind w:firstLine="200"/>
      </w:pPr>
      <w:r>
        <w:rPr>
          <w:rFonts w:ascii="Noto Sans CJK KR" w:hAnsi="Noto Sans CJK KR" w:eastAsia="Noto Sans CJK KR"/>
        </w:rPr>
        <w:t>선행연구와의 비교에서 EXPECT는 오류 유형과 문장 내부 evidence words를 제시하는 설명 가능한 문법 교정의 교육적 가치를 보여 주며[3], Li et al.은 문법 오류 설명을 검색 키로 사용한 in-context demonstration retrieval의 효과를 보고한다[4]. 본 프로젝트는 문장 내부 근거 표시보다 외부 규칙 ID와 교과서 자료를 연결한다는 점, few-shot 예시 선택보다 운영형 다중 컬렉션 검색·검증·오답노트를 통합한다는 점에서 차별화된다. 반면 설명 텍스트를 많이 넣는 것만으로 성능이 오르지 않을 수 있다는 연구 결과[4]는 프롬프트의 근거량과 순서를 별도 최적화해야 함을 시사한다.</w:t>
      </w:r>
    </w:p>
    <w:p>
      <w:pPr>
        <w:spacing w:after="100" w:line="278" w:lineRule="auto"/>
        <w:ind w:firstLine="200"/>
      </w:pPr>
      <w:r>
        <w:rPr>
          <w:rFonts w:ascii="Noto Sans CJK KR" w:hAnsi="Noto Sans CJK KR" w:eastAsia="Noto Sans CJK KR"/>
        </w:rPr>
        <w:t>이 보고서는 기존 PRD의 300문장 기준 Hit@1 77.0%, Hit@3 91.0%, Hit@5 94.3%, /fix 87~89%를 ‘과거 기준선’으로만 제시한다. 현행 eval.csv는 360건이고 데이터 수정도 반영되었으므로, 최종 성능을 주장하려면 데이터·색인·모델·프롬프트 버전을 고정한 재평가가 필요하다. 특히 평가 문장과 오류 예문의 높은 템플릿 유사성, 실패 시 기존 교정을 유지하는 second opinion의 fail-open 동작, OTHER가 교정문을 반환할 수 있는 구조는 다음 단계에서 우선 보완해야 한다.</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170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최종 판단</w:t>
            </w:r>
          </w:p>
        </w:tc>
        <w:tc>
          <w:tcPr>
            <w:tcW w:type="dxa" w:w="7200"/>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내용</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설계 타당성</w:t>
            </w:r>
          </w:p>
        </w:tc>
        <w:tc>
          <w:tcPr>
            <w:tcW w:type="dxa" w:w="720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설명 가능한 GEC와 retrieval 기반 GEC의 최신 연구 흐름과 방향이 일치한다.</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구현 성숙도</w:t>
            </w:r>
          </w:p>
        </w:tc>
        <w:tc>
          <w:tcPr>
            <w:tcW w:type="dxa" w:w="720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다중 RAG, 서버 검증, 멀티 LLM, 음성·오답노트·관리자 흐름이 구현되어 시연 가능한 수준이다.</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증거 수준</w:t>
            </w:r>
          </w:p>
        </w:tc>
        <w:tc>
          <w:tcPr>
            <w:tcW w:type="dxa" w:w="720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구조·데이터 건수·코드 동작은 확인했으나, 최신 360건 기준 end-to-end 성능은 재실행 전이다.</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마무리 과제</w:t>
            </w:r>
          </w:p>
        </w:tc>
        <w:tc>
          <w:tcPr>
            <w:tcW w:type="dxa" w:w="720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평가셋 독립성 강화, fail-close 정책 선택, 근거 정확성·교육적 유용성 지표 추가가 필요하다.</w:t>
            </w:r>
          </w:p>
        </w:tc>
      </w:tr>
    </w:tbl>
    <w:p>
      <w:pPr>
        <w:spacing w:after="20"/>
      </w:pPr>
    </w:p>
    <w:p>
      <w:pPr>
        <w:pStyle w:val="Heading1"/>
        <w:keepNext/>
      </w:pPr>
      <w:r>
        <w:t>목차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680"/>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장</w:t>
            </w:r>
          </w:p>
        </w:tc>
        <w:tc>
          <w:tcPr>
            <w:tcW w:type="dxa" w:w="249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제목</w:t>
            </w:r>
          </w:p>
        </w:tc>
        <w:tc>
          <w:tcPr>
            <w:tcW w:type="dxa" w:w="566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핵심 내용</w:t>
            </w:r>
          </w:p>
        </w:tc>
      </w:tr>
      <w:tr>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1</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프로젝트 개요</w:t>
            </w:r>
          </w:p>
        </w:tc>
        <w:tc>
          <w:tcPr>
            <w:tcW w:type="dxa" w:w="56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문제 정의, 목표, 범위와 산출물</w:t>
            </w:r>
          </w:p>
        </w:tc>
      </w:tr>
      <w:tr>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2</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PBL 수행 과정</w:t>
            </w:r>
          </w:p>
        </w:tc>
        <w:tc>
          <w:tcPr>
            <w:tcW w:type="dxa" w:w="56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문제 발견–탐구–구현–검증–JAM</w:t>
            </w:r>
          </w:p>
        </w:tc>
      </w:tr>
      <w:tr>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3</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데이터 및 시스템 구성</w:t>
            </w:r>
          </w:p>
        </w:tc>
        <w:tc>
          <w:tcPr>
            <w:tcW w:type="dxa" w:w="56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7종 데이터, 5종 컬렉션, /fix·/ask 흐름</w:t>
            </w:r>
          </w:p>
        </w:tc>
      </w:tr>
      <w:tr>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4</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논문 기반 설계 근거</w:t>
            </w:r>
          </w:p>
        </w:tc>
        <w:tc>
          <w:tcPr>
            <w:tcW w:type="dxa" w:w="56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RAG 실패, 가드레일, 설명 가능한 GEC</w:t>
            </w:r>
          </w:p>
        </w:tc>
      </w:tr>
      <w:tr>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5</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논문과 우리 프로젝트 비교</w:t>
            </w:r>
          </w:p>
        </w:tc>
        <w:tc>
          <w:tcPr>
            <w:tcW w:type="dxa" w:w="56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공통점, 차이점, 프로젝트의 기여</w:t>
            </w:r>
          </w:p>
        </w:tc>
      </w:tr>
      <w:tr>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6</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데이터 품질 점검 및 수정 결과</w:t>
            </w:r>
          </w:p>
        </w:tc>
        <w:tc>
          <w:tcPr>
            <w:tcW w:type="dxa" w:w="56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정합성, 문법 팩트체크, 평가 누수</w:t>
            </w:r>
          </w:p>
        </w:tc>
      </w:tr>
      <w:tr>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7</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평가 결과</w:t>
            </w:r>
          </w:p>
        </w:tc>
        <w:tc>
          <w:tcPr>
            <w:tcW w:type="dxa" w:w="56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기존 기준선의 의미와 최신 재평가 설계</w:t>
            </w:r>
          </w:p>
        </w:tc>
      </w:tr>
      <w:tr>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8</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한계와 개선 과제</w:t>
            </w:r>
          </w:p>
        </w:tc>
        <w:tc>
          <w:tcPr>
            <w:tcW w:type="dxa" w:w="56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신뢰성·교육성·운영성 로드맵</w:t>
            </w:r>
          </w:p>
        </w:tc>
      </w:tr>
      <w:tr>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9</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PBL 성과와 결론</w:t>
            </w:r>
          </w:p>
        </w:tc>
        <w:tc>
          <w:tcPr>
            <w:tcW w:type="dxa" w:w="56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학습 성과, JAM 운영안, 최종 결론</w:t>
            </w:r>
          </w:p>
        </w:tc>
      </w:tr>
      <w:tr>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10</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참고문헌 및 부록</w:t>
            </w:r>
          </w:p>
        </w:tc>
        <w:tc>
          <w:tcPr>
            <w:tcW w:type="dxa" w:w="56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문헌, 데이터 명세, 제출 체크리스트</w:t>
            </w:r>
          </w:p>
        </w:tc>
      </w:tr>
    </w:tbl>
    <w:p>
      <w:pPr>
        <w:spacing w:after="20"/>
      </w:pPr>
    </w:p>
    <w:p>
      <w:pPr>
        <w:pStyle w:val="Heading2"/>
        <w:keepNext/>
      </w:pPr>
      <w:r>
        <w:t>보고서의 증거 표기 원칙</w:t>
      </w:r>
    </w:p>
    <w:p>
      <w:pPr>
        <w:pStyle w:val="ListBullet"/>
        <w:spacing w:after="40" w:line="283" w:lineRule="auto"/>
      </w:pPr>
      <w:r>
        <w:rPr>
          <w:rFonts w:ascii="Noto Sans CJK KR" w:hAnsi="Noto Sans CJK KR" w:eastAsia="Noto Sans CJK KR"/>
        </w:rPr>
        <w:t>논문 결과: 해당 연구가 보고한 실험·분류·주장을 인용 번호와 함께 기술한다.</w:t>
      </w:r>
    </w:p>
    <w:p>
      <w:pPr>
        <w:pStyle w:val="ListBullet"/>
        <w:spacing w:after="40" w:line="283" w:lineRule="auto"/>
      </w:pPr>
      <w:r>
        <w:rPr>
          <w:rFonts w:ascii="Noto Sans CJK KR" w:hAnsi="Noto Sans CJK KR" w:eastAsia="Noto Sans CJK KR"/>
        </w:rPr>
        <w:t>프로젝트 확인 결과: 제공된 데이터, 코드, PRD, 발표자료, 수정 비교표에서 직접 확인한 사실을 기술한다.</w:t>
      </w:r>
    </w:p>
    <w:p>
      <w:pPr>
        <w:pStyle w:val="ListBullet"/>
        <w:spacing w:after="40" w:line="283" w:lineRule="auto"/>
      </w:pPr>
      <w:r>
        <w:rPr>
          <w:rFonts w:ascii="Noto Sans CJK KR" w:hAnsi="Noto Sans CJK KR" w:eastAsia="Noto Sans CJK KR"/>
        </w:rPr>
        <w:t>프로젝트 해석 또는 제안: 검토자가 도출한 판단은 ‘해석’, ‘권고’, ‘재평가 필요’로 명시한다.</w:t>
      </w:r>
    </w:p>
    <w:p>
      <w:pPr>
        <w:pStyle w:val="ListBullet"/>
        <w:spacing w:after="40" w:line="283" w:lineRule="auto"/>
      </w:pPr>
      <w:r>
        <w:rPr>
          <w:rFonts w:ascii="Noto Sans CJK KR" w:hAnsi="Noto Sans CJK KR" w:eastAsia="Noto Sans CJK KR"/>
        </w:rPr>
        <w:t>성능 수치: 데이터셋 크기와 실행 시점이 다른 수치를 섞지 않고, 기존 기준선과 최신 결과를 분리한다.</w:t>
      </w:r>
    </w:p>
    <w:p>
      <w:r>
        <w:br w:type="page"/>
      </w:r>
    </w:p>
    <w:p>
      <w:pPr>
        <w:spacing w:before="40" w:after="40"/>
      </w:pPr>
      <w:r>
        <w:rPr>
          <w:rFonts w:ascii="Noto Sans CJK KR" w:hAnsi="Noto Sans CJK KR" w:eastAsia="Noto Sans CJK KR"/>
          <w:b/>
          <w:color w:val="1F4E79"/>
          <w:sz w:val="17"/>
        </w:rPr>
        <w:t>CHAPTER 1</w:t>
      </w:r>
    </w:p>
    <w:p>
      <w:pPr>
        <w:pStyle w:val="Heading1"/>
        <w:keepNext/>
      </w:pPr>
      <w:r>
        <w:t>1. 프로젝트 개요</w:t>
      </w:r>
    </w:p>
    <w:p>
      <w:pPr>
        <w:spacing w:after="240"/>
      </w:pPr>
      <w:r>
        <w:rPr>
          <w:rFonts w:ascii="Noto Sans CJK KR" w:hAnsi="Noto Sans CJK KR" w:eastAsia="Noto Sans CJK KR"/>
          <w:color w:val="555555"/>
          <w:sz w:val="20"/>
        </w:rPr>
        <w:t>근거가 보이는 문장 교정 도구를 초등 학습 경험으로 전환한다.</w:t>
      </w:r>
    </w:p>
    <w:p>
      <w:pPr>
        <w:pStyle w:val="Heading2"/>
        <w:keepNext/>
      </w:pPr>
      <w:r>
        <w:t>1.1 문제 정의</w:t>
      </w:r>
    </w:p>
    <w:p>
      <w:pPr>
        <w:spacing w:after="100" w:line="278" w:lineRule="auto"/>
        <w:ind w:firstLine="200"/>
      </w:pPr>
      <w:r>
        <w:rPr>
          <w:rFonts w:ascii="Noto Sans CJK KR" w:hAnsi="Noto Sans CJK KR" w:eastAsia="Noto Sans CJK KR"/>
        </w:rPr>
        <w:t>생성형 AI는 문법적으로 자연스러운 문장을 만들 수 있지만, 학습자에게 중요한 것은 정답 문장 자체만이 아니다. 어떤 부분이 왜 틀렸는지, 교과 과정 안에서 어떤 규칙과 연결되는지, 다시 같은 오류를 피하려면 무엇을 기억해야 하는지가 함께 제공되어야 한다. 일반 챗봇은 이 설명을 모델 내부 지식에 의존하므로 표현이 매번 달라질 수 있고, 학년 범위를 벗어난 설명이나 근거 없는 규칙을 제시할 위험이 있다.</w:t>
      </w:r>
    </w:p>
    <w:p>
      <w:pPr>
        <w:spacing w:after="100" w:line="278" w:lineRule="auto"/>
        <w:ind w:firstLine="200"/>
      </w:pPr>
      <w:r>
        <w:rPr>
          <w:rFonts w:ascii="Noto Sans CJK KR" w:hAnsi="Noto Sans CJK KR" w:eastAsia="Noto Sans CJK KR"/>
        </w:rPr>
        <w:t>본 프로젝트의 문제는 ‘문법 교정 정확도’와 ‘교육적 설명의 신뢰성’을 하나의 시스템에서 동시에 확보하는 것이다. 이를 위해 문법 규칙, 틀린 예문과 교정 쌍, 교과서 문장, 어휘, FAQ를 골든 데이터로 구축하고, 검색된 자료만을 후보 근거로 LLM에 제공한다. 출력 후에는 규칙 ID, wrong→fix 치환 범위, 새 내용어 생성 여부 등을 서버에서 다시 확인한다.</w:t>
      </w:r>
    </w:p>
    <w:p>
      <w:pPr>
        <w:pStyle w:val="Heading2"/>
        <w:keepNext/>
      </w:pPr>
      <w:r>
        <w:t>1.2 목표와 성공 조건</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70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목표</w:t>
            </w:r>
          </w:p>
        </w:tc>
        <w:tc>
          <w:tcPr>
            <w:tcW w:type="dxa" w:w="413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성공 조건</w:t>
            </w:r>
          </w:p>
        </w:tc>
        <w:tc>
          <w:tcPr>
            <w:tcW w:type="dxa" w:w="300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확인 방법</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근거 기반 교정</w:t>
            </w:r>
          </w:p>
        </w:tc>
        <w:tc>
          <w:tcPr>
            <w:tcW w:type="dxa" w:w="413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교정 규칙이 실제 검색·주입된 후보 안에 있다.</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응답 rule_id, candidates, source 로그</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초등 눈높이 설명</w:t>
            </w:r>
          </w:p>
        </w:tc>
        <w:tc>
          <w:tcPr>
            <w:tcW w:type="dxa" w:w="413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규칙 설명이 짧고 예시 중심이며 학년 범위를 벗어나지 않는다.</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교사·학습자 루브릭 평가</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정상 문장 보호</w:t>
            </w:r>
          </w:p>
        </w:tc>
        <w:tc>
          <w:tcPr>
            <w:tcW w:type="dxa" w:w="413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맞는 문장을 불필요하게 수정하지 않는다.</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normal_kept·false_fix</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오류 문장 교정</w:t>
            </w:r>
          </w:p>
        </w:tc>
        <w:tc>
          <w:tcPr>
            <w:tcW w:type="dxa" w:w="413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정답 규칙을 찾고 최소 수정으로 자연스러운 문장을 만든다.</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Hit@k·rule_hit·edit precision</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운영 가능성</w:t>
            </w:r>
          </w:p>
        </w:tc>
        <w:tc>
          <w:tcPr>
            <w:tcW w:type="dxa" w:w="413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데이터 수정–재색인–평가–로그 분석의 반복이 가능하다.</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관리자 화면·stale 감지·Gap 로그</w:t>
            </w:r>
          </w:p>
        </w:tc>
      </w:tr>
    </w:tbl>
    <w:p>
      <w:pPr>
        <w:spacing w:after="20"/>
      </w:pPr>
    </w:p>
    <w:p>
      <w:pPr>
        <w:pStyle w:val="Heading2"/>
        <w:keepNext/>
      </w:pPr>
      <w:r>
        <w:t>1.3 사용자와 범위</w:t>
      </w:r>
    </w:p>
    <w:p>
      <w:pPr>
        <w:spacing w:after="100" w:line="278" w:lineRule="auto"/>
        <w:ind w:firstLine="200"/>
      </w:pPr>
      <w:r>
        <w:rPr>
          <w:rFonts w:ascii="Noto Sans CJK KR" w:hAnsi="Noto Sans CJK KR" w:eastAsia="Noto Sans CJK KR"/>
        </w:rPr>
        <w:t>현행 PRD는 Level 3을 운영 단위로 사용하고 학생 대상을 초등 6학년으로 기술한다. 사용자 흐름은 단원 선택, 표현 익히기, 음성 또는 텍스트로 문장 입력, 교정·근거 확인, 추가 질문, 오답노트와 규칙 연습으로 이어진다. 관리자와 데이터팀은 골든 데이터·색인 상태와 취약 규칙을 점검한다.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41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구분</w:t>
            </w:r>
          </w:p>
        </w:tc>
        <w:tc>
          <w:tcPr>
            <w:tcW w:type="dxa" w:w="396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범위 내</w:t>
            </w:r>
          </w:p>
        </w:tc>
        <w:tc>
          <w:tcPr>
            <w:tcW w:type="dxa" w:w="345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범위 밖 또는 보류</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학습</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단원 표현, 문장 교정, 규칙 질문, 오답노트, 드릴</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정식 LMS·성적 관리</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음성</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Whisper 기반 인식, Piper 기반 고정 자료 TTS</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정밀 음소 점수, 자유 문장 TTS</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운영</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골든 데이터, 색인, 로그, Gap 분석</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정식 계정·권한·결제</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모델</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Gemini·Claude·Ollama 전환 및 폴백</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모델 자체 파인튜닝</w:t>
            </w:r>
          </w:p>
        </w:tc>
      </w:tr>
    </w:tbl>
    <w:p>
      <w:pPr>
        <w:spacing w:after="20"/>
      </w:pPr>
    </w:p>
    <w:p>
      <w:pPr>
        <w:pStyle w:val="Heading2"/>
        <w:keepNext/>
      </w:pPr>
      <w:r>
        <w:t>1.4 핵심 산출물</w:t>
      </w:r>
    </w:p>
    <w:p>
      <w:pPr>
        <w:pStyle w:val="ListBullet"/>
        <w:spacing w:after="40" w:line="283" w:lineRule="auto"/>
      </w:pPr>
      <w:r>
        <w:rPr>
          <w:rFonts w:ascii="Noto Sans CJK KR" w:hAnsi="Noto Sans CJK KR" w:eastAsia="Noto Sans CJK KR"/>
        </w:rPr>
        <w:t>운영 데이터 6종 1,587건과 평가 데이터 360건</w:t>
      </w:r>
    </w:p>
    <w:p>
      <w:pPr>
        <w:pStyle w:val="ListBullet"/>
        <w:spacing w:after="40" w:line="283" w:lineRule="auto"/>
      </w:pPr>
      <w:r>
        <w:rPr>
          <w:rFonts w:ascii="Noto Sans CJK KR" w:hAnsi="Noto Sans CJK KR" w:eastAsia="Noto Sans CJK KR"/>
        </w:rPr>
        <w:t>FastAPI 기반 /fix, /ask, /drill, /speak, 관리자 API와 멀티 RAG 검색</w:t>
      </w:r>
    </w:p>
    <w:p>
      <w:pPr>
        <w:pStyle w:val="ListBullet"/>
        <w:spacing w:after="40" w:line="283" w:lineRule="auto"/>
      </w:pPr>
      <w:r>
        <w:rPr>
          <w:rFonts w:ascii="Noto Sans CJK KR" w:hAnsi="Noto Sans CJK KR" w:eastAsia="Noto Sans CJK KR"/>
        </w:rPr>
        <w:t>문장 교정 카드: 규칙명, 고친 문장, 공식 설명, 닮은 실수, 교과서 표현</w:t>
      </w:r>
    </w:p>
    <w:p>
      <w:pPr>
        <w:pStyle w:val="ListBullet"/>
        <w:spacing w:after="40" w:line="283" w:lineRule="auto"/>
      </w:pPr>
      <w:r>
        <w:rPr>
          <w:rFonts w:ascii="Noto Sans CJK KR" w:hAnsi="Noto Sans CJK KR" w:eastAsia="Noto Sans CJK KR"/>
        </w:rPr>
        <w:t>데이터 불일치·문법 오류·평가 누수 점검 문서와 51행 수정 비교표</w:t>
      </w:r>
    </w:p>
    <w:p>
      <w:r>
        <w:br w:type="page"/>
      </w:r>
    </w:p>
    <w:p>
      <w:pPr>
        <w:spacing w:before="40" w:after="40"/>
      </w:pPr>
      <w:r>
        <w:rPr>
          <w:rFonts w:ascii="Noto Sans CJK KR" w:hAnsi="Noto Sans CJK KR" w:eastAsia="Noto Sans CJK KR"/>
          <w:b/>
          <w:color w:val="1F4E79"/>
          <w:sz w:val="17"/>
        </w:rPr>
        <w:t>CHAPTER 2</w:t>
      </w:r>
    </w:p>
    <w:p>
      <w:pPr>
        <w:pStyle w:val="Heading1"/>
        <w:keepNext/>
      </w:pPr>
      <w:r>
        <w:t>2. PBL 수행 과정</w:t>
      </w:r>
    </w:p>
    <w:p>
      <w:pPr>
        <w:spacing w:after="240"/>
      </w:pPr>
      <w:r>
        <w:rPr>
          <w:rFonts w:ascii="Noto Sans CJK KR" w:hAnsi="Noto Sans CJK KR" w:eastAsia="Noto Sans CJK KR"/>
          <w:color w:val="555555"/>
          <w:sz w:val="20"/>
        </w:rPr>
        <w:t>문제를 정의하고 데이터를 만들며, 실패를 관찰해 다시 설계하는 순환 과정</w:t>
      </w:r>
    </w:p>
    <w:p>
      <w:pPr>
        <w:pStyle w:val="Heading2"/>
        <w:keepNext/>
      </w:pPr>
      <w:r>
        <w:t>2.1 수행 단계</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3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단계</w:t>
            </w:r>
          </w:p>
        </w:tc>
        <w:tc>
          <w:tcPr>
            <w:tcW w:type="dxa" w:w="226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주요 질문</w:t>
            </w:r>
          </w:p>
        </w:tc>
        <w:tc>
          <w:tcPr>
            <w:tcW w:type="dxa" w:w="345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수행 내용</w:t>
            </w:r>
          </w:p>
        </w:tc>
        <w:tc>
          <w:tcPr>
            <w:tcW w:type="dxa" w:w="198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산출물</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문제 발견</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왜 일반 챗봇 교정만으로 부족한가?</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정답뿐 아니라 규칙 근거와 학습 설명이 필요하다고 정의</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문제 정의·사용자 여정</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탐구</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어떤 데이터가 근거가 되는가?</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규칙·오류 예문·교과서·FAQ 스키마 설계</w:t>
            </w:r>
          </w:p>
        </w:tc>
        <w:tc>
          <w:tcPr>
            <w:tcW w:type="dxa" w:w="198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골든 데이터</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구현</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 결과를 어떻게 모델에 연결할까?</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다중 컬렉션 색인, 후보 병합, 프롬프트 앵커링</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RAG v2·API</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검증</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검색과 생성은 어디서 실패하는가?</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Hit@k, 정상 보존, 허용 치환, Gap·데이터 정합성 점검</w:t>
            </w:r>
          </w:p>
        </w:tc>
        <w:tc>
          <w:tcPr>
            <w:tcW w:type="dxa" w:w="198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평가표·수정 비교표</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개선</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실패를 어떻게 다음 버전에 반영할까?</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닮은 실수 주입, rulealias, second opinion, 데이터 정제</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개선 PRD·코드</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JAM</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무엇을 보여 주고 무엇을 남길까?</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시연, 증거 제시, 한계 공유, 다음 실험 합의</w:t>
            </w:r>
          </w:p>
        </w:tc>
        <w:tc>
          <w:tcPr>
            <w:tcW w:type="dxa" w:w="198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최종 보고서·발표</w:t>
            </w:r>
          </w:p>
        </w:tc>
      </w:tr>
    </w:tbl>
    <w:p>
      <w:pPr>
        <w:spacing w:after="20"/>
      </w:pPr>
    </w:p>
    <w:p>
      <w:pPr>
        <w:pStyle w:val="Heading2"/>
        <w:keepNext/>
      </w:pPr>
      <w:r>
        <w:t>2.2 협업 관점의 분업</w:t>
      </w:r>
    </w:p>
    <w:p>
      <w:pPr>
        <w:spacing w:after="100" w:line="278" w:lineRule="auto"/>
        <w:ind w:firstLine="200"/>
      </w:pPr>
      <w:r>
        <w:rPr>
          <w:rFonts w:ascii="Noto Sans CJK KR" w:hAnsi="Noto Sans CJK KR" w:eastAsia="Noto Sans CJK KR"/>
        </w:rPr>
        <w:t>프로젝트는 교육 콘텐츠, 데이터, 검색·백엔드, 모델·프롬프트, 음성, UI, 평가가 맞물린다. 한 팀의 수정이 다른 계층에 영향을 주므로 ID 안정성과 재색인 절차가 핵심 협업 계약이 된다. 예를 들어 규칙 설명을 바꾸면 화면 문구뿐 아니라 규칙 색인 벡터도 달라지고, 오류 예문을 바꾸면 검색 후보와 평가 누수 위험이 동시에 달라진다.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58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역할</w:t>
            </w:r>
          </w:p>
        </w:tc>
        <w:tc>
          <w:tcPr>
            <w:tcW w:type="dxa" w:w="340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핵심 책임</w:t>
            </w:r>
          </w:p>
        </w:tc>
        <w:tc>
          <w:tcPr>
            <w:tcW w:type="dxa" w:w="385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다른 역할과의 계약</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교육·데이터</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정확한 규칙, 자연스러운 예문, 학년 적합성</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ID 유지, 관련 파일 동시 수정</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RAG·백엔드</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색인, 검색, 후보 병합, 검증, 로그</w:t>
            </w:r>
          </w:p>
        </w:tc>
        <w:tc>
          <w:tcPr>
            <w:tcW w:type="dxa" w:w="385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스키마 고정, stale 감지, 재현 가능한 설정</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LLM·프롬프트</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후보 내 선택, 최소 교정, 설명 톤</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JSON 스키마, OTHER·실패 의미 합의</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평가</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독립 시험지, 지표, 실패 분류</w:t>
            </w:r>
          </w:p>
        </w:tc>
        <w:tc>
          <w:tcPr>
            <w:tcW w:type="dxa" w:w="385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데이터 버전과 모델 설정 기록</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UI·학습 경험</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근거를 이해 가능한 카드로 변환</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내부 점수와 학습자 메시지 분리</w:t>
            </w:r>
          </w:p>
        </w:tc>
      </w:tr>
    </w:tbl>
    <w:p>
      <w:pPr>
        <w:spacing w:after="20"/>
      </w:pPr>
    </w:p>
    <w:p>
      <w:pPr>
        <w:pStyle w:val="Heading2"/>
        <w:keepNext/>
      </w:pPr>
      <w:r>
        <w:t>2.3 PBL 마무리 단계의 JAM 운영</w:t>
      </w:r>
    </w:p>
    <w:p>
      <w:pPr>
        <w:spacing w:after="100" w:line="278" w:lineRule="auto"/>
        <w:ind w:firstLine="200"/>
      </w:pPr>
      <w:r>
        <w:rPr>
          <w:rFonts w:ascii="Noto Sans CJK KR" w:hAnsi="Noto Sans CJK KR" w:eastAsia="Noto Sans CJK KR"/>
        </w:rPr>
        <w:t>본 보고서에서 JAM은 특정 약어의 사전적 확장보다 ‘결과 공유·시연·피드백·회고를 한 자리에서 결합하는 PBL 마무리 세션’으로 정의한다. 발표는 성공 장면만 보여 주는 시간이 아니라, 어떤 실패를 발견했고 어떻게 측정 가능하게 바꾸었는지 공유하는 학습 과정이어야 한다.</w:t>
      </w:r>
    </w:p>
    <w:p>
      <w:pPr>
        <w:pStyle w:val="ListNumber"/>
        <w:spacing w:after="40" w:line="283" w:lineRule="auto"/>
      </w:pPr>
      <w:r>
        <w:rPr>
          <w:rFonts w:ascii="Noto Sans CJK KR" w:hAnsi="Noto Sans CJK KR" w:eastAsia="Noto Sans CJK KR"/>
        </w:rPr>
        <w:t>문제 장면 1개를 제시한다: 일반 챗봇이 근거 없이 고치거나 정상 문장을 과잉 교정하는 사례.</w:t>
      </w:r>
    </w:p>
    <w:p>
      <w:pPr>
        <w:pStyle w:val="ListNumber"/>
        <w:spacing w:after="40" w:line="283" w:lineRule="auto"/>
      </w:pPr>
      <w:r>
        <w:rPr>
          <w:rFonts w:ascii="Noto Sans CJK KR" w:hAnsi="Noto Sans CJK KR" w:eastAsia="Noto Sans CJK KR"/>
        </w:rPr>
        <w:t>동일 문장을 프로젝트에 입력하여 검색 후보, 공식 규칙, 교정 카드가 연결되는 과정을 시연한다.</w:t>
      </w:r>
    </w:p>
    <w:p>
      <w:pPr>
        <w:pStyle w:val="ListNumber"/>
        <w:spacing w:after="40" w:line="283" w:lineRule="auto"/>
      </w:pPr>
      <w:r>
        <w:rPr>
          <w:rFonts w:ascii="Noto Sans CJK KR" w:hAnsi="Noto Sans CJK KR" w:eastAsia="Noto Sans CJK KR"/>
        </w:rPr>
        <w:t>기존 300문장 기준선과 현재 360문장 재평가 필요성을 함께 공개한다.</w:t>
      </w:r>
    </w:p>
    <w:p>
      <w:pPr>
        <w:pStyle w:val="ListNumber"/>
        <w:spacing w:after="40" w:line="283" w:lineRule="auto"/>
      </w:pPr>
      <w:r>
        <w:rPr>
          <w:rFonts w:ascii="Noto Sans CJK KR" w:hAnsi="Noto Sans CJK KR" w:eastAsia="Noto Sans CJK KR"/>
        </w:rPr>
        <w:t>데이터 오류를 찾아 수정한 사례(R-29, R-46, R-13 등)를 보여 준다.</w:t>
      </w:r>
    </w:p>
    <w:p>
      <w:pPr>
        <w:pStyle w:val="ListNumber"/>
        <w:spacing w:after="40" w:line="283" w:lineRule="auto"/>
      </w:pPr>
      <w:r>
        <w:rPr>
          <w:rFonts w:ascii="Noto Sans CJK KR" w:hAnsi="Noto Sans CJK KR" w:eastAsia="Noto Sans CJK KR"/>
        </w:rPr>
        <w:t>참여자 피드백을 정확성·설명성·사용성·신뢰성 네 축으로 수집한다.</w:t>
      </w:r>
    </w:p>
    <w:p>
      <w:pPr>
        <w:pStyle w:val="ListNumber"/>
        <w:spacing w:after="40" w:line="283" w:lineRule="auto"/>
      </w:pPr>
      <w:r>
        <w:rPr>
          <w:rFonts w:ascii="Noto Sans CJK KR" w:hAnsi="Noto Sans CJK KR" w:eastAsia="Noto Sans CJK KR"/>
        </w:rPr>
        <w:t>다음 스프린트의 담당자·완료 조건·재평가 일정을 합의한다.</w:t>
      </w:r>
    </w:p>
    <w:p>
      <w:r>
        <w:br w:type="page"/>
      </w:r>
    </w:p>
    <w:p>
      <w:pPr>
        <w:spacing w:before="40" w:after="40"/>
      </w:pPr>
      <w:r>
        <w:rPr>
          <w:rFonts w:ascii="Noto Sans CJK KR" w:hAnsi="Noto Sans CJK KR" w:eastAsia="Noto Sans CJK KR"/>
          <w:b/>
          <w:color w:val="1F4E79"/>
          <w:sz w:val="17"/>
        </w:rPr>
        <w:t>CHAPTER 3</w:t>
      </w:r>
    </w:p>
    <w:p>
      <w:pPr>
        <w:pStyle w:val="Heading1"/>
        <w:keepNext/>
      </w:pPr>
      <w:r>
        <w:t>3. 데이터 및 시스템 구성</w:t>
      </w:r>
    </w:p>
    <w:p>
      <w:pPr>
        <w:spacing w:after="240"/>
      </w:pPr>
      <w:r>
        <w:rPr>
          <w:rFonts w:ascii="Noto Sans CJK KR" w:hAnsi="Noto Sans CJK KR" w:eastAsia="Noto Sans CJK KR"/>
          <w:color w:val="555555"/>
          <w:sz w:val="20"/>
        </w:rPr>
        <w:t>골든 데이터–벡터 검색–LLM–검증–학습 기록을 하나의 운영 흐름으로 연결</w:t>
      </w:r>
    </w:p>
    <w:p>
      <w:pPr>
        <w:pStyle w:val="Heading2"/>
        <w:keepNext/>
      </w:pPr>
      <w:r>
        <w:t>3.1 현행 데이터 구성</w:t>
      </w:r>
    </w:p>
    <w:p>
      <w:pPr>
        <w:jc w:val="center"/>
      </w:pPr>
      <w:r>
        <w:drawing>
          <wp:inline xmlns:a="http://schemas.openxmlformats.org/drawingml/2006/main" xmlns:pic="http://schemas.openxmlformats.org/drawingml/2006/picture">
            <wp:extent cx="6217920" cy="2381693"/>
            <wp:docPr id="1" name="Picture 1" descr="현행 프로젝트 데이터셋별 레코드 수 막대그래프" title="현행 프로젝트 데이터셋별 레코드 수 막대그래프"/>
            <wp:cNvGraphicFramePr>
              <a:graphicFrameLocks noChangeAspect="1"/>
            </wp:cNvGraphicFramePr>
            <a:graphic>
              <a:graphicData uri="http://schemas.openxmlformats.org/drawingml/2006/picture">
                <pic:pic>
                  <pic:nvPicPr>
                    <pic:cNvPr id="0" name="dataset_counts.png"/>
                    <pic:cNvPicPr/>
                  </pic:nvPicPr>
                  <pic:blipFill>
                    <a:blip r:embed="rId11"/>
                    <a:stretch>
                      <a:fillRect/>
                    </a:stretch>
                  </pic:blipFill>
                  <pic:spPr>
                    <a:xfrm>
                      <a:off x="0" y="0"/>
                      <a:ext cx="6217920" cy="2381693"/>
                    </a:xfrm>
                    <a:prstGeom prst="rect"/>
                  </pic:spPr>
                </pic:pic>
              </a:graphicData>
            </a:graphic>
          </wp:inline>
        </w:drawing>
      </w:r>
    </w:p>
    <w:p>
      <w:pPr>
        <w:spacing w:before="40" w:after="160"/>
        <w:jc w:val="center"/>
      </w:pPr>
      <w:r>
        <w:rPr>
          <w:rFonts w:ascii="Noto Sans CJK KR" w:hAnsi="Noto Sans CJK KR" w:eastAsia="Noto Sans CJK KR"/>
          <w:color w:val="555555"/>
          <w:sz w:val="17"/>
        </w:rPr>
        <w:t>그림 2. 현행 원본 파일에서 확인한 데이터 건수. 운영 데이터 1,587건, 평가 포함 1,947건.</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파일</w:t>
            </w:r>
          </w:p>
        </w:tc>
        <w:tc>
          <w:tcPr>
            <w:tcW w:type="dxa" w:w="680"/>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건수</w:t>
            </w:r>
          </w:p>
        </w:tc>
        <w:tc>
          <w:tcPr>
            <w:tcW w:type="dxa" w:w="345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주요 필드</w:t>
            </w:r>
          </w:p>
        </w:tc>
        <w:tc>
          <w:tcPr>
            <w:tcW w:type="dxa" w:w="311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역할</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rules.jsonl</w:t>
            </w:r>
          </w:p>
        </w:tc>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100</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id, type, unit, text, short, examples</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공식 문법 설명·규칙 후보</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errors.jsonl</w:t>
            </w:r>
          </w:p>
        </w:tc>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400</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error, correct, target, fix, distractors</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닮은 오류 검색·드릴</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faq.jsonl</w:t>
            </w:r>
          </w:p>
        </w:tc>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130</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question, variants, answer, rule_ids</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질문 빠른 응답·규칙 연결</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words.csv</w:t>
            </w:r>
          </w:p>
        </w:tc>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400</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word, meaning, example</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교과 어휘·허용 어휘</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patterns.csv</w:t>
            </w:r>
          </w:p>
        </w:tc>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477</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text, meaning, tip, rule_id</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교과서 표현 검색</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units.csv</w:t>
            </w:r>
          </w:p>
        </w:tc>
        <w:tc>
          <w:tcPr>
            <w:tcW w:type="dxa" w:w="680"/>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80</w:t>
            </w:r>
          </w:p>
        </w:tc>
        <w:tc>
          <w:tcPr>
            <w:tcW w:type="dxa" w:w="345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title, mission, hint_words, rule_ids</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단원 범위·미션</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eval.csv</w:t>
            </w:r>
          </w:p>
        </w:tc>
        <w:tc>
          <w:tcPr>
            <w:tcW w:type="dxa" w:w="680"/>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360</w:t>
            </w:r>
          </w:p>
        </w:tc>
        <w:tc>
          <w:tcPr>
            <w:tcW w:type="dxa" w:w="345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text, expected_rule_id, note, status</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검색·교정 평가</w:t>
            </w:r>
          </w:p>
        </w:tc>
      </w:tr>
    </w:tbl>
    <w:p>
      <w:pPr>
        <w:spacing w:after="20"/>
      </w:pPr>
    </w:p>
    <w:p>
      <w:pPr>
        <w:spacing w:after="100" w:line="278" w:lineRule="auto"/>
        <w:ind w:firstLine="200"/>
      </w:pPr>
      <w:r>
        <w:rPr>
          <w:rFonts w:ascii="Noto Sans CJK KR" w:hAnsi="Noto Sans CJK KR" w:eastAsia="Noto Sans CJK KR"/>
        </w:rPr>
        <w:t>구조 검사에서 errors·patterns·FAQ가 참조하는 모든 rule_id는 현재 rules.jsonl에 존재했다. 이는 파싱과 ID 연결의 기본 무결성이 확보되었음을 의미한다. 그러나 내용 정확성, 교육과정 적합성, 평가 독립성은 별도 검증이 필요하며 6장에서 상세히 다룬다.</w:t>
      </w:r>
    </w:p>
    <w:p>
      <w:pPr>
        <w:pStyle w:val="Heading2"/>
        <w:keepNext/>
      </w:pPr>
      <w:r>
        <w:t>3.2 다중 컬렉션 검색</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41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컬렉션</w:t>
            </w:r>
          </w:p>
        </w:tc>
        <w:tc>
          <w:tcPr>
            <w:tcW w:type="dxa" w:w="311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색인 문서</w:t>
            </w:r>
          </w:p>
        </w:tc>
        <w:tc>
          <w:tcPr>
            <w:tcW w:type="dxa" w:w="130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대략적 문서 수</w:t>
            </w:r>
          </w:p>
        </w:tc>
        <w:tc>
          <w:tcPr>
            <w:tcW w:type="dxa" w:w="300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주 사용 경로</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rules</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rules.text</w:t>
            </w:r>
          </w:p>
        </w:tc>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100</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/fix 규칙 설명 검색</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examples</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errors.error + rules.wrong_example</w:t>
            </w:r>
          </w:p>
        </w:tc>
        <w:tc>
          <w:tcPr>
            <w:tcW w:type="dxa" w:w="130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500</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/fix 닮은 실수 검색</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textbook</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patterns.text + word—example</w:t>
            </w:r>
          </w:p>
        </w:tc>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877</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/fix 힌트·/ask 교과서 답</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rulealias</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type·short·질문형 별칭</w:t>
            </w:r>
          </w:p>
        </w:tc>
        <w:tc>
          <w:tcPr>
            <w:tcW w:type="dxa" w:w="130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500</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/ask 문법 용어 질문</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faq</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question·variants—answer</w:t>
            </w:r>
          </w:p>
        </w:tc>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520</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/ask FAQ 빠른 경로</w:t>
            </w:r>
          </w:p>
        </w:tc>
      </w:tr>
    </w:tbl>
    <w:p>
      <w:pPr>
        <w:spacing w:after="20"/>
      </w:pP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814"/>
            <w:shd w:fill="EAF2F8"/>
            <w:tcMar>
              <w:top w:w="120" w:type="dxa"/>
              <w:start w:w="82" w:type="dxa"/>
              <w:bottom w:w="120" w:type="dxa"/>
              <w:end w:w="82" w:type="dxa"/>
            </w:tcMar>
            <w:tcBorders>
              <w:top w:val="single" w:sz="5" w:color="B7C9D6"/>
              <w:left w:val="single" w:sz="5" w:color="B7C9D6"/>
              <w:bottom w:val="single" w:sz="5" w:color="B7C9D6"/>
              <w:right w:val="single" w:sz="5" w:color="B7C9D6"/>
            </w:tcBorders>
          </w:tcPr>
          <w:p>
            <w:pPr>
              <w:spacing w:after="40"/>
              <w:jc w:val="center"/>
            </w:pPr>
            <w:r>
              <w:rPr>
                <w:rFonts w:ascii="Noto Sans CJK KR" w:hAnsi="Noto Sans CJK KR" w:eastAsia="Noto Sans CJK KR"/>
                <w:b/>
                <w:sz w:val="18"/>
              </w:rPr>
              <w:t>1. 입력</w:t>
            </w:r>
          </w:p>
          <w:p>
            <w:pPr>
              <w:spacing w:after="0"/>
              <w:jc w:val="center"/>
            </w:pPr>
            <w:r>
              <w:rPr>
                <w:rFonts w:ascii="Noto Sans CJK KR" w:hAnsi="Noto Sans CJK KR" w:eastAsia="Noto Sans CJK KR"/>
                <w:sz w:val="15"/>
              </w:rPr>
              <w:t>텍스트·음성 문장</w:t>
            </w:r>
          </w:p>
        </w:tc>
        <w:tc>
          <w:tcPr>
            <w:tcW w:type="dxa" w:w="1814"/>
            <w:shd w:fill="DDEBF7"/>
            <w:tcMar>
              <w:top w:w="120" w:type="dxa"/>
              <w:start w:w="82" w:type="dxa"/>
              <w:bottom w:w="120" w:type="dxa"/>
              <w:end w:w="82" w:type="dxa"/>
            </w:tcMar>
            <w:tcBorders>
              <w:top w:val="single" w:sz="5" w:color="B7C9D6"/>
              <w:left w:val="single" w:sz="5" w:color="B7C9D6"/>
              <w:bottom w:val="single" w:sz="5" w:color="B7C9D6"/>
              <w:right w:val="single" w:sz="5" w:color="B7C9D6"/>
            </w:tcBorders>
          </w:tcPr>
          <w:p>
            <w:pPr>
              <w:spacing w:after="40"/>
              <w:jc w:val="center"/>
            </w:pPr>
            <w:r>
              <w:rPr>
                <w:rFonts w:ascii="Noto Sans CJK KR" w:hAnsi="Noto Sans CJK KR" w:eastAsia="Noto Sans CJK KR"/>
                <w:b/>
                <w:sz w:val="18"/>
              </w:rPr>
              <w:t>2. 검색</w:t>
            </w:r>
          </w:p>
          <w:p>
            <w:pPr>
              <w:spacing w:after="0"/>
              <w:jc w:val="center"/>
            </w:pPr>
            <w:r>
              <w:rPr>
                <w:rFonts w:ascii="Noto Sans CJK KR" w:hAnsi="Noto Sans CJK KR" w:eastAsia="Noto Sans CJK KR"/>
                <w:sz w:val="15"/>
              </w:rPr>
              <w:t>오류 예문·규칙·교과서</w:t>
            </w:r>
          </w:p>
        </w:tc>
        <w:tc>
          <w:tcPr>
            <w:tcW w:type="dxa" w:w="1814"/>
            <w:shd w:fill="E2F0D9"/>
            <w:tcMar>
              <w:top w:w="120" w:type="dxa"/>
              <w:start w:w="82" w:type="dxa"/>
              <w:bottom w:w="120" w:type="dxa"/>
              <w:end w:w="82" w:type="dxa"/>
            </w:tcMar>
            <w:tcBorders>
              <w:top w:val="single" w:sz="5" w:color="B7C9D6"/>
              <w:left w:val="single" w:sz="5" w:color="B7C9D6"/>
              <w:bottom w:val="single" w:sz="5" w:color="B7C9D6"/>
              <w:right w:val="single" w:sz="5" w:color="B7C9D6"/>
            </w:tcBorders>
          </w:tcPr>
          <w:p>
            <w:pPr>
              <w:spacing w:after="40"/>
              <w:jc w:val="center"/>
            </w:pPr>
            <w:r>
              <w:rPr>
                <w:rFonts w:ascii="Noto Sans CJK KR" w:hAnsi="Noto Sans CJK KR" w:eastAsia="Noto Sans CJK KR"/>
                <w:b/>
                <w:sz w:val="18"/>
              </w:rPr>
              <w:t>3. 생성</w:t>
            </w:r>
          </w:p>
          <w:p>
            <w:pPr>
              <w:spacing w:after="0"/>
              <w:jc w:val="center"/>
            </w:pPr>
            <w:r>
              <w:rPr>
                <w:rFonts w:ascii="Noto Sans CJK KR" w:hAnsi="Noto Sans CJK KR" w:eastAsia="Noto Sans CJK KR"/>
                <w:sz w:val="15"/>
              </w:rPr>
              <w:t>후보 안에서 교정·설명</w:t>
            </w:r>
          </w:p>
        </w:tc>
        <w:tc>
          <w:tcPr>
            <w:tcW w:type="dxa" w:w="1814"/>
            <w:shd w:fill="FFF2CC"/>
            <w:tcMar>
              <w:top w:w="120" w:type="dxa"/>
              <w:start w:w="82" w:type="dxa"/>
              <w:bottom w:w="120" w:type="dxa"/>
              <w:end w:w="82" w:type="dxa"/>
            </w:tcMar>
            <w:tcBorders>
              <w:top w:val="single" w:sz="5" w:color="B7C9D6"/>
              <w:left w:val="single" w:sz="5" w:color="B7C9D6"/>
              <w:bottom w:val="single" w:sz="5" w:color="B7C9D6"/>
              <w:right w:val="single" w:sz="5" w:color="B7C9D6"/>
            </w:tcBorders>
          </w:tcPr>
          <w:p>
            <w:pPr>
              <w:spacing w:after="40"/>
              <w:jc w:val="center"/>
            </w:pPr>
            <w:r>
              <w:rPr>
                <w:rFonts w:ascii="Noto Sans CJK KR" w:hAnsi="Noto Sans CJK KR" w:eastAsia="Noto Sans CJK KR"/>
                <w:b/>
                <w:sz w:val="18"/>
              </w:rPr>
              <w:t>4. 검증</w:t>
            </w:r>
          </w:p>
          <w:p>
            <w:pPr>
              <w:spacing w:after="0"/>
              <w:jc w:val="center"/>
            </w:pPr>
            <w:r>
              <w:rPr>
                <w:rFonts w:ascii="Noto Sans CJK KR" w:hAnsi="Noto Sans CJK KR" w:eastAsia="Noto Sans CJK KR"/>
                <w:sz w:val="15"/>
              </w:rPr>
              <w:t>ID·치환·범위·재확인</w:t>
            </w:r>
          </w:p>
        </w:tc>
        <w:tc>
          <w:tcPr>
            <w:tcW w:type="dxa" w:w="1814"/>
            <w:shd w:fill="FCE4D6"/>
            <w:tcMar>
              <w:top w:w="120" w:type="dxa"/>
              <w:start w:w="82" w:type="dxa"/>
              <w:bottom w:w="120" w:type="dxa"/>
              <w:end w:w="82" w:type="dxa"/>
            </w:tcMar>
            <w:tcBorders>
              <w:top w:val="single" w:sz="5" w:color="B7C9D6"/>
              <w:left w:val="single" w:sz="5" w:color="B7C9D6"/>
              <w:bottom w:val="single" w:sz="5" w:color="B7C9D6"/>
              <w:right w:val="single" w:sz="5" w:color="B7C9D6"/>
            </w:tcBorders>
          </w:tcPr>
          <w:p>
            <w:pPr>
              <w:spacing w:after="40"/>
              <w:jc w:val="center"/>
            </w:pPr>
            <w:r>
              <w:rPr>
                <w:rFonts w:ascii="Noto Sans CJK KR" w:hAnsi="Noto Sans CJK KR" w:eastAsia="Noto Sans CJK KR"/>
                <w:b/>
                <w:sz w:val="18"/>
              </w:rPr>
              <w:t>5. 학습</w:t>
            </w:r>
          </w:p>
          <w:p>
            <w:pPr>
              <w:spacing w:after="0"/>
              <w:jc w:val="center"/>
            </w:pPr>
            <w:r>
              <w:rPr>
                <w:rFonts w:ascii="Noto Sans CJK KR" w:hAnsi="Noto Sans CJK KR" w:eastAsia="Noto Sans CJK KR"/>
                <w:sz w:val="15"/>
              </w:rPr>
              <w:t>근거 카드·오답노트</w:t>
            </w:r>
          </w:p>
        </w:tc>
      </w:tr>
    </w:tbl>
    <w:p>
      <w:pPr>
        <w:spacing w:before="40" w:after="160"/>
        <w:jc w:val="center"/>
      </w:pPr>
      <w:r>
        <w:rPr>
          <w:rFonts w:ascii="Noto Sans CJK KR" w:hAnsi="Noto Sans CJK KR" w:eastAsia="Noto Sans CJK KR"/>
          <w:color w:val="555555"/>
          <w:sz w:val="17"/>
        </w:rPr>
        <w:t>그림 1. 프로젝트의 근거 기반 문장 교정 흐름(현행 코드와 PRD를 재구성)</w:t>
      </w:r>
    </w:p>
    <w:p>
      <w:pPr>
        <w:pStyle w:val="Heading2"/>
        <w:keepNext/>
      </w:pPr>
      <w:r>
        <w:t>3.3 /fix 처리 흐름</w:t>
      </w:r>
    </w:p>
    <w:p>
      <w:pPr>
        <w:pStyle w:val="ListNumber"/>
        <w:spacing w:after="40" w:line="283" w:lineRule="auto"/>
      </w:pPr>
      <w:r>
        <w:rPr>
          <w:rFonts w:ascii="Noto Sans CJK KR" w:hAnsi="Noto Sans CJK KR" w:eastAsia="Noto Sans CJK KR"/>
        </w:rPr>
        <w:t>학생 문장을 텍스트로 받거나 음성을 Whisper로 변환한다.</w:t>
      </w:r>
    </w:p>
    <w:p>
      <w:pPr>
        <w:pStyle w:val="ListNumber"/>
        <w:spacing w:after="40" w:line="283" w:lineRule="auto"/>
      </w:pPr>
      <w:r>
        <w:rPr>
          <w:rFonts w:ascii="Noto Sans CJK KR" w:hAnsi="Noto Sans CJK KR" w:eastAsia="Noto Sans CJK KR"/>
        </w:rPr>
        <w:t>교재 어휘를 포함한 철자 사전으로 단순 오탈자를 사전 점검한다.</w:t>
      </w:r>
    </w:p>
    <w:p>
      <w:pPr>
        <w:pStyle w:val="ListNumber"/>
        <w:spacing w:after="40" w:line="283" w:lineRule="auto"/>
      </w:pPr>
      <w:r>
        <w:rPr>
          <w:rFonts w:ascii="Noto Sans CJK KR" w:hAnsi="Noto Sans CJK KR" w:eastAsia="Noto Sans CJK KR"/>
        </w:rPr>
        <w:t>문장을 한 번 임베딩하고 오류 예문·규칙 설명·교과서 표현을 검색한다.</w:t>
      </w:r>
    </w:p>
    <w:p>
      <w:pPr>
        <w:pStyle w:val="ListNumber"/>
        <w:spacing w:after="40" w:line="283" w:lineRule="auto"/>
      </w:pPr>
      <w:r>
        <w:rPr>
          <w:rFonts w:ascii="Noto Sans CJK KR" w:hAnsi="Noto Sans CJK KR" w:eastAsia="Noto Sans CJK KR"/>
        </w:rPr>
        <w:t>오류 예문 후보와 규칙 후보를 번갈아 합치고, 현재 단원 규칙과 공통 규칙을 더한다.</w:t>
      </w:r>
    </w:p>
    <w:p>
      <w:pPr>
        <w:pStyle w:val="ListNumber"/>
        <w:spacing w:after="40" w:line="283" w:lineRule="auto"/>
      </w:pPr>
      <w:r>
        <w:rPr>
          <w:rFonts w:ascii="Noto Sans CJK KR" w:hAnsi="Noto Sans CJK KR" w:eastAsia="Noto Sans CJK KR"/>
        </w:rPr>
        <w:t>LLM은 전달된 후보 중 rule_id를 고르고 wrong→fix, fixed, 설명을 JSON으로 반환한다.</w:t>
      </w:r>
    </w:p>
    <w:p>
      <w:pPr>
        <w:pStyle w:val="ListNumber"/>
        <w:spacing w:after="40" w:line="283" w:lineRule="auto"/>
      </w:pPr>
      <w:r>
        <w:rPr>
          <w:rFonts w:ascii="Noto Sans CJK KR" w:hAnsi="Noto Sans CJK KR" w:eastAsia="Noto Sans CJK KR"/>
        </w:rPr>
        <w:t>서버는 rule_id 범위, wrong의 원문 포함 여부, 새 내용어 추가, 시간 표현 삭제, 전체 문장 이탈을 검사한다.</w:t>
      </w:r>
    </w:p>
    <w:p>
      <w:pPr>
        <w:pStyle w:val="ListNumber"/>
        <w:spacing w:after="40" w:line="283" w:lineRule="auto"/>
      </w:pPr>
      <w:r>
        <w:rPr>
          <w:rFonts w:ascii="Noto Sans CJK KR" w:hAnsi="Noto Sans CJK KR" w:eastAsia="Noto Sans CJK KR"/>
        </w:rPr>
        <w:t>검증 실패 시 한 번 재시도하고, 최종 결과에 공식 rules.text와 검색 근거를 결합하여 기록한다.</w:t>
      </w:r>
    </w:p>
    <w:p>
      <w:pPr>
        <w:pStyle w:val="Heading2"/>
        <w:keepNext/>
      </w:pPr>
      <w:r>
        <w:t>3.4 /ask와 학습 루프</w:t>
      </w:r>
    </w:p>
    <w:p>
      <w:pPr>
        <w:spacing w:after="100" w:line="278" w:lineRule="auto"/>
        <w:ind w:firstLine="200"/>
      </w:pPr>
      <w:r>
        <w:rPr>
          <w:rFonts w:ascii="Noto Sans CJK KR" w:hAnsi="Noto Sans CJK KR" w:eastAsia="Noto Sans CJK KR"/>
        </w:rPr>
        <w:t>/ask는 인사·감정 등 고정 응답을 먼저 처리하고, FAQ, 규칙 별칭, 교과서 검색 순으로 탐색한다. 높은 신뢰도의 FAQ는 저장된 답을 직접 사용하고, 그 밖의 경우 검색 문서를 바탕으로 모델이 답을 구성한다. 교정 결과는 오답노트와 드릴로 이어져 한 번의 응답을 반복 학습으로 전환한다.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53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관찰 지점</w:t>
            </w:r>
          </w:p>
        </w:tc>
        <w:tc>
          <w:tcPr>
            <w:tcW w:type="dxa" w:w="340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남기는 정보</w:t>
            </w:r>
          </w:p>
        </w:tc>
        <w:tc>
          <w:tcPr>
            <w:tcW w:type="dxa" w:w="391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개선 활용</w:t>
            </w:r>
          </w:p>
        </w:tc>
      </w:tr>
      <w:tr>
        <w:tc>
          <w:tcPr>
            <w:tcW w:type="dxa" w:w="153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검색</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후보 ID·점수·순위·검색 출처</w:t>
            </w:r>
          </w:p>
        </w:tc>
        <w:tc>
          <w:tcPr>
            <w:tcW w:type="dxa" w:w="391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missed top-ranked·후보 병합 분석</w:t>
            </w:r>
          </w:p>
        </w:tc>
      </w:tr>
      <w:tr>
        <w:tc>
          <w:tcPr>
            <w:tcW w:type="dxa" w:w="153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생성</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모델·응답 시간·원시 JSON</w:t>
            </w:r>
          </w:p>
        </w:tc>
        <w:tc>
          <w:tcPr>
            <w:tcW w:type="dxa" w:w="391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형식 오류·모델 비교</w:t>
            </w:r>
          </w:p>
        </w:tc>
      </w:tr>
      <w:tr>
        <w:tc>
          <w:tcPr>
            <w:tcW w:type="dxa" w:w="153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검증</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실패 이유·재시도·OTHER</w:t>
            </w:r>
          </w:p>
        </w:tc>
        <w:tc>
          <w:tcPr>
            <w:tcW w:type="dxa" w:w="391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가드레일 취약점 분석</w:t>
            </w:r>
          </w:p>
        </w:tc>
      </w:tr>
      <w:tr>
        <w:tc>
          <w:tcPr>
            <w:tcW w:type="dxa" w:w="153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학습</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학생 원문·교정·규칙·반복 횟수</w:t>
            </w:r>
          </w:p>
        </w:tc>
        <w:tc>
          <w:tcPr>
            <w:tcW w:type="dxa" w:w="391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오답노트·취약 규칙 보강</w:t>
            </w:r>
          </w:p>
        </w:tc>
      </w:tr>
    </w:tbl>
    <w:p>
      <w:pPr>
        <w:spacing w:after="20"/>
      </w:pPr>
    </w:p>
    <w:p>
      <w:r>
        <w:br w:type="page"/>
      </w:r>
    </w:p>
    <w:p>
      <w:pPr>
        <w:spacing w:before="40" w:after="40"/>
      </w:pPr>
      <w:r>
        <w:rPr>
          <w:rFonts w:ascii="Noto Sans CJK KR" w:hAnsi="Noto Sans CJK KR" w:eastAsia="Noto Sans CJK KR"/>
          <w:b/>
          <w:color w:val="1F4E79"/>
          <w:sz w:val="17"/>
        </w:rPr>
        <w:t>CHAPTER 4</w:t>
      </w:r>
    </w:p>
    <w:p>
      <w:pPr>
        <w:pStyle w:val="Heading1"/>
        <w:keepNext/>
      </w:pPr>
      <w:r>
        <w:t>4. 논문 기반 설계 근거</w:t>
      </w:r>
    </w:p>
    <w:p>
      <w:pPr>
        <w:spacing w:after="240"/>
      </w:pPr>
      <w:r>
        <w:rPr>
          <w:rFonts w:ascii="Noto Sans CJK KR" w:hAnsi="Noto Sans CJK KR" w:eastAsia="Noto Sans CJK KR"/>
          <w:color w:val="555555"/>
          <w:sz w:val="20"/>
        </w:rPr>
        <w:t>RAG 실패를 분해하고, 설명 가능한 문법 교정의 교육적 의미를 설계에 반영</w:t>
      </w:r>
    </w:p>
    <w:p>
      <w:pPr>
        <w:pStyle w:val="Heading2"/>
        <w:keepNext/>
      </w:pPr>
      <w:r>
        <w:t>4.1 RAG의 7개 실패 지점</w:t>
      </w:r>
    </w:p>
    <w:p>
      <w:pPr>
        <w:spacing w:after="100" w:line="278" w:lineRule="auto"/>
        <w:ind w:firstLine="200"/>
      </w:pPr>
      <w:r>
        <w:rPr>
          <w:rFonts w:ascii="Noto Sans CJK KR" w:hAnsi="Noto Sans CJK KR" w:eastAsia="Noto Sans CJK KR"/>
        </w:rPr>
        <w:t>Barnett et al.은 실제 RAG 시스템 구축 경험을 바탕으로 일곱 실패 지점을 제시했다[1]. 이 분류의 장점은 ‘검색이 나빴다’ 또는 ‘LLM이 틀렸다’는 단일 원인 설명을 넘어, 지식베이스·랭킹·컨텍스트 구성·정보 추출·출력 형식·답변 수준·완전성으로 실패를 나눈다는 점이다. 연구는 런타임 사용자 질의에서 발생하는 실패를 지속적으로 관찰하고 개선하는 운영 관점을 강조한다.</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2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FP</w:t>
            </w:r>
          </w:p>
        </w:tc>
        <w:tc>
          <w:tcPr>
            <w:tcW w:type="dxa" w:w="170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실패 지점</w:t>
            </w:r>
          </w:p>
        </w:tc>
        <w:tc>
          <w:tcPr>
            <w:tcW w:type="dxa" w:w="396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프로젝트에서의 예</w:t>
            </w:r>
          </w:p>
        </w:tc>
        <w:tc>
          <w:tcPr>
            <w:tcW w:type="dxa" w:w="255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주요 관찰값</w:t>
            </w:r>
          </w:p>
        </w:tc>
      </w:tr>
      <w:tr>
        <w:tc>
          <w:tcPr>
            <w:tcW w:type="dxa" w:w="62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FP1</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내용 없음</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규칙 데이터에 해당 문법이 없음</w:t>
            </w:r>
          </w:p>
        </w:tc>
        <w:tc>
          <w:tcPr>
            <w:tcW w:type="dxa" w:w="255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OTHER·Gap 로그</w:t>
            </w:r>
          </w:p>
        </w:tc>
      </w:tr>
      <w:tr>
        <w:tc>
          <w:tcPr>
            <w:tcW w:type="dxa" w:w="62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FP2</w:t>
            </w:r>
          </w:p>
        </w:tc>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상위 문서 누락</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정답 규칙이 후보 k 안에 들지 않음</w:t>
            </w:r>
          </w:p>
        </w:tc>
        <w:tc>
          <w:tcPr>
            <w:tcW w:type="dxa" w:w="255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Hit@1/3/5</w:t>
            </w:r>
          </w:p>
        </w:tc>
      </w:tr>
      <w:tr>
        <w:tc>
          <w:tcPr>
            <w:tcW w:type="dxa" w:w="62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FP3</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컨텍스트 누락</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검색됐지만 병합·길이 제한에서 제외</w:t>
            </w:r>
          </w:p>
        </w:tc>
        <w:tc>
          <w:tcPr>
            <w:tcW w:type="dxa" w:w="255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검색 후보 vs 프롬프트 후보</w:t>
            </w:r>
          </w:p>
        </w:tc>
      </w:tr>
      <w:tr>
        <w:tc>
          <w:tcPr>
            <w:tcW w:type="dxa" w:w="62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FP4</w:t>
            </w:r>
          </w:p>
        </w:tc>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정보 추출 실패</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정답 규칙이 있어도 모델이 ok/다른 규칙 선택</w:t>
            </w:r>
          </w:p>
        </w:tc>
        <w:tc>
          <w:tcPr>
            <w:tcW w:type="dxa" w:w="255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candidate_hit·rule_hit</w:t>
            </w:r>
          </w:p>
        </w:tc>
      </w:tr>
      <w:tr>
        <w:tc>
          <w:tcPr>
            <w:tcW w:type="dxa" w:w="62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FP5</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형식 오류</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JSON 스키마·필수 필드 위반</w:t>
            </w:r>
          </w:p>
        </w:tc>
        <w:tc>
          <w:tcPr>
            <w:tcW w:type="dxa" w:w="255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파싱·재시도·502</w:t>
            </w:r>
          </w:p>
        </w:tc>
      </w:tr>
      <w:tr>
        <w:tc>
          <w:tcPr>
            <w:tcW w:type="dxa" w:w="62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FP6</w:t>
            </w:r>
          </w:p>
        </w:tc>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구체성 오류</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초등 설명이 너무 추상적이거나 과도함</w:t>
            </w:r>
          </w:p>
        </w:tc>
        <w:tc>
          <w:tcPr>
            <w:tcW w:type="dxa" w:w="255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교사·학습자 루브릭</w:t>
            </w:r>
          </w:p>
        </w:tc>
      </w:tr>
      <w:tr>
        <w:tc>
          <w:tcPr>
            <w:tcW w:type="dxa" w:w="62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FP7</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불완전 답변</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교정은 맞지만 왜·근거·예시 일부 누락</w:t>
            </w:r>
          </w:p>
        </w:tc>
        <w:tc>
          <w:tcPr>
            <w:tcW w:type="dxa" w:w="255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응답 구성요소 완전성</w:t>
            </w:r>
          </w:p>
        </w:tc>
      </w:tr>
    </w:tbl>
    <w:p>
      <w:pPr>
        <w:spacing w:after="20"/>
      </w:pPr>
    </w:p>
    <w:p>
      <w:pPr>
        <w:spacing w:after="100" w:line="278" w:lineRule="auto"/>
        <w:ind w:firstLine="200"/>
      </w:pPr>
      <w:r>
        <w:rPr>
          <w:rFonts w:ascii="Noto Sans CJK KR" w:hAnsi="Noto Sans CJK KR" w:eastAsia="Noto Sans CJK KR"/>
        </w:rPr>
        <w:t>중요한 해석은 FP1과 FP2를 단순 유사도 임계값으로 구분할 수 없다는 점이다. 낮은 검색 점수는 데이터 부재뿐 아니라 표현 불일치, 임베딩 한계, 짧은 문장, 색인 문제에서 생길 수 있다. 따라서 이 프로젝트처럼 OTHER·후보 목록·실패 로그를 남기고, 이후 사람이 빠진 규칙인지 검색 실패인지 판별하는 절차가 필요하다.</w:t>
      </w:r>
    </w:p>
    <w:p>
      <w:pPr>
        <w:pStyle w:val="Heading2"/>
        <w:keepNext/>
      </w:pPr>
      <w:r>
        <w:t>4.2 프로그래머블 가드레일</w:t>
      </w:r>
    </w:p>
    <w:p>
      <w:pPr>
        <w:spacing w:after="100" w:line="278" w:lineRule="auto"/>
        <w:ind w:firstLine="200"/>
      </w:pPr>
      <w:r>
        <w:rPr>
          <w:rFonts w:ascii="Noto Sans CJK KR" w:hAnsi="Noto Sans CJK KR" w:eastAsia="Noto Sans CJK KR"/>
        </w:rPr>
        <w:t>NeMo Guardrails는 LLM 애플리케이션의 입력·대화·검색·도구 실행·출력 단계에 프로그래밍 가능한 제어를 배치하는 접근을 제시한다[2]. 핵심은 모델 내부 가중치를 바꾸기보다 애플리케이션 계층에서 허용 흐름과 검증을 명시하는 것이다. NeMo 자체를 사용하지 않더라도 ‘단계별 관찰 지점과 결정적 검사’를 두는 설계 원칙은 본 프로젝트의 서버 검증과 직접 연결된다.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36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가드레일 계층</w:t>
            </w:r>
          </w:p>
        </w:tc>
        <w:tc>
          <w:tcPr>
            <w:tcW w:type="dxa" w:w="311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일반 역할</w:t>
            </w:r>
          </w:p>
        </w:tc>
        <w:tc>
          <w:tcPr>
            <w:tcW w:type="dxa" w:w="436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프로젝트 대응</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Input</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유해 입력·주입·개인정보 처리</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입력 길이·형식·음성 변환 검증(보안 필터는 별도 강화 필요)</w:t>
            </w:r>
          </w:p>
        </w:tc>
      </w:tr>
      <w:tr>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Dialog</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업무 범위와 대화 흐름 제어</w:t>
            </w:r>
          </w:p>
        </w:tc>
        <w:tc>
          <w:tcPr>
            <w:tcW w:type="dxa" w:w="43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/ask 의도 분기·교과 범위 밖 응답</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Retrieval</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 문서 품질·민감 정보·관련성 점검</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5종 컬렉션·후보 병합·stale 감지</w:t>
            </w:r>
          </w:p>
        </w:tc>
      </w:tr>
      <w:tr>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Execution</w:t>
            </w:r>
          </w:p>
        </w:tc>
        <w:tc>
          <w:tcPr>
            <w:tcW w:type="dxa" w:w="311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도구 호출과 반환값 검증</w:t>
            </w:r>
          </w:p>
        </w:tc>
        <w:tc>
          <w:tcPr>
            <w:tcW w:type="dxa" w:w="43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API 스키마·멀티 백엔드 예외 처리</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Output</w:t>
            </w:r>
          </w:p>
        </w:tc>
        <w:tc>
          <w:tcPr>
            <w:tcW w:type="dxa" w:w="311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근거 부합성·형식·안전성 검사</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allowed_ids·_pair_problem·_full_fixed_ok·second opinion</w:t>
            </w:r>
          </w:p>
        </w:tc>
      </w:tr>
    </w:tbl>
    <w:p>
      <w:pPr>
        <w:spacing w:after="20"/>
      </w:pPr>
    </w:p>
    <w:p>
      <w:pPr>
        <w:spacing w:after="100" w:line="278" w:lineRule="auto"/>
        <w:ind w:firstLine="200"/>
      </w:pPr>
      <w:r>
        <w:rPr>
          <w:rFonts w:ascii="Noto Sans CJK KR" w:hAnsi="Noto Sans CJK KR" w:eastAsia="Noto Sans CJK KR"/>
        </w:rPr>
        <w:t>NeMo의 self_check_facts는 생성 답변이 제공된 relevant_chunks에 의해 뒷받침되는지를 평가하는 entailment 검사다. 이는 ‘세계의 진실’을 보장하는 장치가 아니다. 근거 문서 자체가 틀리면 잘못된 답도 grounded로 판정될 수 있다. 본 프로젝트가 R-29 등의 문법 설명을 외부 문법 자료와 대조한 이유도 이 한계 때문이다.</w:t>
      </w:r>
    </w:p>
    <w:p>
      <w:pPr>
        <w:pStyle w:val="Heading2"/>
        <w:keepNext/>
      </w:pPr>
      <w:r>
        <w:t>4.3 설명 가능한 문법 교정</w:t>
      </w:r>
    </w:p>
    <w:p>
      <w:pPr>
        <w:spacing w:after="100" w:line="278" w:lineRule="auto"/>
        <w:ind w:firstLine="200"/>
      </w:pPr>
      <w:r>
        <w:rPr>
          <w:rFonts w:ascii="Noto Sans CJK KR" w:hAnsi="Noto Sans CJK KR" w:eastAsia="Noto Sans CJK KR"/>
        </w:rPr>
        <w:t>EXPECT는 교정문뿐 아니라 오류 유형과 오류 문장 내부의 근거 단어(evidence words)를 함께 제공하는 설명 가능한 GEC 데이터셋과 시스템을 제시했다[3]. 사용자 평가에서 설명은 학습자가 교정의 적절성을 판단하고 규칙을 이해하는 데 도움을 줄 수 있음을 보였다. 본 프로젝트의 ‘고친 문장 + R-31 같은 규칙 근거 + 닮은 실수’는 문제의식이 매우 가깝다.</w:t>
      </w:r>
    </w:p>
    <w:p>
      <w:pPr>
        <w:spacing w:after="100" w:line="278" w:lineRule="auto"/>
        <w:ind w:firstLine="200"/>
      </w:pPr>
      <w:r>
        <w:rPr>
          <w:rFonts w:ascii="Noto Sans CJK KR" w:hAnsi="Noto Sans CJK KR" w:eastAsia="Noto Sans CJK KR"/>
        </w:rPr>
        <w:t>다만 두 접근의 근거 단위는 다르다. EXPECT의 evidence words는 입력 문장 안에서 오류 판단에 중요한 토큰이고, 이 프로젝트의 규칙 ID는 외부 지식베이스의 문서 식별자다. 따라서 최종 UI에서 둘을 결합하면 효과가 커질 수 있다. 즉, 문장 안의 바뀐 부분을 시각적으로 표시하고, 그 옆에 공식 규칙 ID와 초등 설명을 연결하는 방식이다.</w:t>
      </w:r>
    </w:p>
    <w:p>
      <w:pPr>
        <w:pStyle w:val="Heading2"/>
        <w:keepNext/>
      </w:pPr>
      <w:r>
        <w:t>4.4 설명 기반 예시 검색과 다차원 평가</w:t>
      </w:r>
    </w:p>
    <w:p>
      <w:pPr>
        <w:spacing w:after="100" w:line="278" w:lineRule="auto"/>
        <w:ind w:firstLine="200"/>
      </w:pPr>
      <w:r>
        <w:rPr>
          <w:rFonts w:ascii="Noto Sans CJK KR" w:hAnsi="Noto Sans CJK KR" w:eastAsia="Noto Sans CJK KR"/>
        </w:rPr>
        <w:t>Li et al.은 다국어 GEC에서 문법 오류 설명의 유사성을 사용해 in-context demonstration을 검색했다[4]. 이 방식은 의미적으로 비슷한 문장보다 오류 유형이 비슷한 예시를 찾는다는 점에서 본 프로젝트의 errors.error 검색과 구조적으로 닮았다. 연구 결과는 explanation-based retrieval이 비교 방법보다 도움이 될 수 있음을 보여 주지만, 설명 텍스트를 프롬프트에 직접 더하는 것은 오히려 성능을 떨어뜨리는 경우가 있었다. 따라서 ‘설명이 많을수록 좋다’가 아니라, 어떤 설명을 검색 키로 쓰고 어떤 정보를 모델 컨텍스트에 넣을지를 분리해야 한다.</w:t>
      </w:r>
    </w:p>
    <w:p>
      <w:pPr>
        <w:spacing w:after="100" w:line="278" w:lineRule="auto"/>
        <w:ind w:firstLine="200"/>
      </w:pPr>
      <w:r>
        <w:rPr>
          <w:rFonts w:ascii="Noto Sans CJK KR" w:hAnsi="Noto Sans CJK KR" w:eastAsia="Noto Sans CJK KR"/>
        </w:rPr>
        <w:t>AIED 2026 채택 논문은 GEC를 edit precision, fluency preservation, meaning retention 등 여러 차원으로 평가하고, 단일 참조문 기반 지표가 문법적으로 가능한 대안을 잘못 벌할 수 있음을 지적한다[5]. MultiGEC-2025 shared task도 최소 수정과 유창성 수정 트랙을 나누고 F0.5, GLEU, Scribendi Score 등을 함께 사용한다[6]. 이는 rule_hit과 normal_kept만으로는 교육용 교정의 품질을 충분히 설명할 수 없음을 뜻한다.</w:t>
      </w:r>
    </w:p>
    <w:p>
      <w:r>
        <w:br w:type="page"/>
      </w:r>
    </w:p>
    <w:p>
      <w:pPr>
        <w:spacing w:before="40" w:after="40"/>
      </w:pPr>
      <w:r>
        <w:rPr>
          <w:rFonts w:ascii="Noto Sans CJK KR" w:hAnsi="Noto Sans CJK KR" w:eastAsia="Noto Sans CJK KR"/>
          <w:b/>
          <w:color w:val="1F4E79"/>
          <w:sz w:val="17"/>
        </w:rPr>
        <w:t>CHAPTER 5</w:t>
      </w:r>
    </w:p>
    <w:p>
      <w:pPr>
        <w:pStyle w:val="Heading1"/>
        <w:keepNext/>
      </w:pPr>
      <w:r>
        <w:t>5. 논문과 우리 프로젝트 비교</w:t>
      </w:r>
    </w:p>
    <w:p>
      <w:pPr>
        <w:spacing w:after="240"/>
      </w:pPr>
      <w:r>
        <w:rPr>
          <w:rFonts w:ascii="Noto Sans CJK KR" w:hAnsi="Noto Sans CJK KR" w:eastAsia="Noto Sans CJK KR"/>
          <w:color w:val="555555"/>
          <w:sz w:val="20"/>
        </w:rPr>
        <w:t>연구 아이디어를 실제 초등 학습 제품의 데이터·UI·운영 루프로 확장</w:t>
      </w:r>
    </w:p>
    <w:p>
      <w:pPr>
        <w:pStyle w:val="Heading2"/>
        <w:keepNext/>
      </w:pPr>
      <w:r>
        <w:t>5.1 접근 방식 비교</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30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비교 항목</w:t>
            </w:r>
          </w:p>
        </w:tc>
        <w:tc>
          <w:tcPr>
            <w:tcW w:type="dxa" w:w="238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EXPECT</w:t>
            </w:r>
          </w:p>
        </w:tc>
        <w:tc>
          <w:tcPr>
            <w:tcW w:type="dxa" w:w="249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설명 기반 Retrieval GEC</w:t>
            </w:r>
          </w:p>
        </w:tc>
        <w:tc>
          <w:tcPr>
            <w:tcW w:type="dxa" w:w="266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우리 프로젝트</w:t>
            </w:r>
          </w:p>
        </w:tc>
      </w:tr>
      <w:tr>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핵심 목표</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설명 가능한 GEC</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오류 설명 기반 예시 선택</w:t>
            </w:r>
          </w:p>
        </w:tc>
        <w:tc>
          <w:tcPr>
            <w:tcW w:type="dxa" w:w="26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근거 기반 초등 교정·복습</w:t>
            </w:r>
          </w:p>
        </w:tc>
      </w:tr>
      <w:tr>
        <w:tc>
          <w:tcPr>
            <w:tcW w:type="dxa" w:w="130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검색</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주요 초점 아님</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few-shot demonstration 검색</w:t>
            </w:r>
          </w:p>
        </w:tc>
        <w:tc>
          <w:tcPr>
            <w:tcW w:type="dxa" w:w="26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규칙·오류·교과서·FAQ 다중 검색</w:t>
            </w:r>
          </w:p>
        </w:tc>
      </w:tr>
      <w:tr>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근거 단위</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문장 내부 evidence words·오류 유형</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문법 오류 설명</w:t>
            </w:r>
          </w:p>
        </w:tc>
        <w:tc>
          <w:tcPr>
            <w:tcW w:type="dxa" w:w="26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규칙 ID·공식 설명·닮은 실수·교과서</w:t>
            </w:r>
          </w:p>
        </w:tc>
      </w:tr>
      <w:tr>
        <w:tc>
          <w:tcPr>
            <w:tcW w:type="dxa" w:w="130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출력</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교정+설명</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교정 성능 중심</w:t>
            </w:r>
          </w:p>
        </w:tc>
        <w:tc>
          <w:tcPr>
            <w:tcW w:type="dxa" w:w="26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교정+설명+학습 카드+오답노트</w:t>
            </w:r>
          </w:p>
        </w:tc>
      </w:tr>
      <w:tr>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대상</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학습자 GEC</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다국어 GEC</w:t>
            </w:r>
          </w:p>
        </w:tc>
        <w:tc>
          <w:tcPr>
            <w:tcW w:type="dxa" w:w="26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초등 영어 Level 3</w:t>
            </w:r>
          </w:p>
        </w:tc>
      </w:tr>
      <w:tr>
        <w:tc>
          <w:tcPr>
            <w:tcW w:type="dxa" w:w="130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운영 장치</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데이터셋·모델</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retrieval 실험</w:t>
            </w:r>
          </w:p>
        </w:tc>
        <w:tc>
          <w:tcPr>
            <w:tcW w:type="dxa" w:w="26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API·검증·로그·관리자·음성</w:t>
            </w:r>
          </w:p>
        </w:tc>
      </w:tr>
      <w:tr>
        <w:tc>
          <w:tcPr>
            <w:tcW w:type="dxa" w:w="130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평가</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설명과 교정 품질</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GEC 성능</w:t>
            </w:r>
          </w:p>
        </w:tc>
        <w:tc>
          <w:tcPr>
            <w:tcW w:type="dxa" w:w="26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검색·교정·정상 보존+향후 교육 평가</w:t>
            </w:r>
          </w:p>
        </w:tc>
      </w:tr>
    </w:tbl>
    <w:p>
      <w:pPr>
        <w:spacing w:after="20"/>
      </w:pPr>
    </w:p>
    <w:p>
      <w:pPr>
        <w:pStyle w:val="Heading2"/>
        <w:keepNext/>
      </w:pPr>
      <w:r>
        <w:t>5.2 직접적으로 겹치는 지점</w:t>
      </w:r>
    </w:p>
    <w:p>
      <w:pPr>
        <w:pStyle w:val="ListBullet"/>
        <w:spacing w:after="40" w:line="283" w:lineRule="auto"/>
      </w:pPr>
      <w:r>
        <w:rPr>
          <w:rFonts w:ascii="Noto Sans CJK KR" w:hAnsi="Noto Sans CJK KR" w:eastAsia="Noto Sans CJK KR"/>
        </w:rPr>
        <w:t>교정문만 제시하지 않고 학습자가 이해할 수 있는 설명을 함께 제공한다.</w:t>
      </w:r>
    </w:p>
    <w:p>
      <w:pPr>
        <w:pStyle w:val="ListBullet"/>
        <w:spacing w:after="40" w:line="283" w:lineRule="auto"/>
      </w:pPr>
      <w:r>
        <w:rPr>
          <w:rFonts w:ascii="Noto Sans CJK KR" w:hAnsi="Noto Sans CJK KR" w:eastAsia="Noto Sans CJK KR"/>
        </w:rPr>
        <w:t>의미가 비슷한 문장보다 ‘같은 오류 방식’을 가진 예시를 찾는 것이 중요하다.</w:t>
      </w:r>
    </w:p>
    <w:p>
      <w:pPr>
        <w:pStyle w:val="ListBullet"/>
        <w:spacing w:after="40" w:line="283" w:lineRule="auto"/>
      </w:pPr>
      <w:r>
        <w:rPr>
          <w:rFonts w:ascii="Noto Sans CJK KR" w:hAnsi="Noto Sans CJK KR" w:eastAsia="Noto Sans CJK KR"/>
        </w:rPr>
        <w:t>LLM의 자유 생성을 그대로 신뢰하지 않고 구조화된 근거와 출력 형식을 사용한다.</w:t>
      </w:r>
    </w:p>
    <w:p>
      <w:pPr>
        <w:pStyle w:val="ListBullet"/>
        <w:spacing w:after="40" w:line="283" w:lineRule="auto"/>
      </w:pPr>
      <w:r>
        <w:rPr>
          <w:rFonts w:ascii="Noto Sans CJK KR" w:hAnsi="Noto Sans CJK KR" w:eastAsia="Noto Sans CJK KR"/>
        </w:rPr>
        <w:t>새 오류 생성과 의미 변화, 정상 문장 과잉 교정을 별도로 평가해야 한다.</w:t>
      </w:r>
    </w:p>
    <w:p>
      <w:pPr>
        <w:pStyle w:val="Heading2"/>
        <w:keepNext/>
      </w:pPr>
      <w:r>
        <w:t>5.3 우리 프로젝트의 확장점</w:t>
      </w:r>
    </w:p>
    <w:p>
      <w:pPr>
        <w:spacing w:after="100" w:line="278" w:lineRule="auto"/>
        <w:ind w:firstLine="200"/>
      </w:pPr>
      <w:r>
        <w:rPr>
          <w:rFonts w:ascii="Noto Sans CJK KR" w:hAnsi="Noto Sans CJK KR" w:eastAsia="Noto Sans CJK KR"/>
        </w:rPr>
        <w:t>첫째, 연구 실험을 제품 파이프라인으로 확장했다. 텍스트·음성 입력, 다중 검색, 공식 설명 바인딩, 오답노트와 드릴, 관리자 로그가 하나의 학습 루프에 연결된다. 둘째, 교정 근거를 문장 내부 표시뿐 아니라 외부 규칙 지식베이스와 연결한다. 셋째, 데이터팀이 규칙과 예문을 바꾸면 색인과 평가를 다시 수행할 수 있는 운영 구조를 갖춘다.</w:t>
      </w:r>
    </w:p>
    <w:p>
      <w:pPr>
        <w:spacing w:after="100" w:line="278" w:lineRule="auto"/>
        <w:ind w:firstLine="200"/>
      </w:pPr>
      <w:r>
        <w:rPr>
          <w:rFonts w:ascii="Noto Sans CJK KR" w:hAnsi="Noto Sans CJK KR" w:eastAsia="Noto Sans CJK KR"/>
        </w:rPr>
        <w:t>넷째, 서버 검증은 모델이 학생이 쓰지 않은 내용어를 지어내거나, wrong에 없는 구간을 고치거나, 허용되지 않은 rule_id를 고르는 행동을 줄인다. 이는 연구 논문의 모델 성능 비교를 넘어 실제 서비스에서 필요한 방어적 소프트웨어 설계다. 다만 이 검증은 ‘완전한 문법 판정기’가 아니다. _pair_problem은 수정 범위와 어휘 이탈을 주로 검사하며, 선택한 규칙이 실제로 정답인지 전부 증명하지 않는다.</w:t>
      </w:r>
    </w:p>
    <w:p>
      <w:pPr>
        <w:pStyle w:val="Heading2"/>
        <w:keepNext/>
      </w:pPr>
      <w:r>
        <w:t>5.4 연구에서 배워야 할 보완점</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2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연구 시사점</w:t>
            </w:r>
          </w:p>
        </w:tc>
        <w:tc>
          <w:tcPr>
            <w:tcW w:type="dxa" w:w="340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현행 상태</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권고</w:t>
            </w:r>
          </w:p>
        </w:tc>
      </w:tr>
      <w:tr>
        <w:tc>
          <w:tcPr>
            <w:tcW w:type="dxa" w:w="192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문장 내부 evidence 표시</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wrong→fix와 취소선은 있으나 체계적 토큰 근거는 제한</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변경 토큰·오류 유형·규칙 ID를 한 화면에 연결</w:t>
            </w:r>
          </w:p>
        </w:tc>
      </w:tr>
      <w:tr>
        <w:tc>
          <w:tcPr>
            <w:tcW w:type="dxa" w:w="192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설명 과다의 역효과</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규칙·예문·교과서 힌트를 함께 주입</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정보별 ablation으로 최소 유효 컨텍스트 결정</w:t>
            </w:r>
          </w:p>
        </w:tc>
      </w:tr>
      <w:tr>
        <w:tc>
          <w:tcPr>
            <w:tcW w:type="dxa" w:w="192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다차원 GEC 평가</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Hit@k·교정 성공·normal_kept 중심</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정밀도·의미 보존·유창성·설명 이해도 추가</w:t>
            </w:r>
          </w:p>
        </w:tc>
      </w:tr>
      <w:tr>
        <w:tc>
          <w:tcPr>
            <w:tcW w:type="dxa" w:w="192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다국어·다양성</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단일 교육과정·초등 영어 중심</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학습자 오류 다양성과 홀드아웃 확보</w:t>
            </w:r>
          </w:p>
        </w:tc>
      </w:tr>
    </w:tbl>
    <w:p>
      <w:pPr>
        <w:spacing w:after="20"/>
      </w:pPr>
    </w:p>
    <w:p>
      <w:pPr>
        <w:pStyle w:val="Heading2"/>
        <w:keepNext/>
      </w:pPr>
      <w:r>
        <w:t>5.5 프로젝트의 한 문장 기여</w:t>
      </w:r>
    </w:p>
    <w:p>
      <w:pPr>
        <w:spacing w:after="100" w:line="278" w:lineRule="auto"/>
      </w:pPr>
      <w:r>
        <w:rPr>
          <w:rFonts w:ascii="Noto Sans CJK KR" w:hAnsi="Noto Sans CJK KR" w:eastAsia="Noto Sans CJK KR"/>
        </w:rPr>
        <w:t>본 프로젝트는 ‘설명 가능한 문법 교정’과 ‘오류 유형에 맞는 예시 검색’이라는 연구 흐름을, 초등 교과 규칙 ID·교과서 자료·서버 가드레일·복습 루프가 결합된 운영형 RAG 튜터로 구체화했다.</w:t>
      </w:r>
    </w:p>
    <w:p>
      <w:r>
        <w:br w:type="page"/>
      </w:r>
    </w:p>
    <w:p>
      <w:pPr>
        <w:spacing w:before="40" w:after="40"/>
      </w:pPr>
      <w:r>
        <w:rPr>
          <w:rFonts w:ascii="Noto Sans CJK KR" w:hAnsi="Noto Sans CJK KR" w:eastAsia="Noto Sans CJK KR"/>
          <w:b/>
          <w:color w:val="1F4E79"/>
          <w:sz w:val="17"/>
        </w:rPr>
        <w:t>CHAPTER 6</w:t>
      </w:r>
    </w:p>
    <w:p>
      <w:pPr>
        <w:pStyle w:val="Heading1"/>
        <w:keepNext/>
      </w:pPr>
      <w:r>
        <w:t>6. 데이터 품질 점검 및 수정 결과</w:t>
      </w:r>
    </w:p>
    <w:p>
      <w:pPr>
        <w:spacing w:after="240"/>
      </w:pPr>
      <w:r>
        <w:rPr>
          <w:rFonts w:ascii="Noto Sans CJK KR" w:hAnsi="Noto Sans CJK KR" w:eastAsia="Noto Sans CJK KR"/>
          <w:color w:val="555555"/>
          <w:sz w:val="20"/>
        </w:rPr>
        <w:t>구조 무결성만이 아니라 문법 사실·교육적 문구·평가 독립성을 함께 검증</w:t>
      </w:r>
    </w:p>
    <w:p>
      <w:pPr>
        <w:pStyle w:val="Heading2"/>
        <w:keepNext/>
      </w:pPr>
      <w:r>
        <w:t>6.1 점검 범위와 방법</w:t>
      </w:r>
    </w:p>
    <w:p>
      <w:pPr>
        <w:spacing w:after="100" w:line="278" w:lineRule="auto"/>
        <w:ind w:firstLine="200"/>
      </w:pPr>
      <w:r>
        <w:rPr>
          <w:rFonts w:ascii="Noto Sans CJK KR" w:hAnsi="Noto Sans CJK KR" w:eastAsia="Noto Sans CJK KR"/>
        </w:rPr>
        <w:t>데이터 점검은 ① 파일 파싱과 스키마, ② ID 참조와 치환 관계, ③ 문법 설명의 사실성, ④ 정상 문장과 오답 보기의 자연스러움, ⑤ 단원–규칙 정책, ⑥ 평가셋 중복·유사성, ⑦ 수정 후 관련 파일의 동시 반영 순으로 수행되었다. 2026년 9월 17일 수정 비교표에는 51개 필드 행, 38개 고유 파일–ID 대상이 기록되어 있다.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9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구분</w:t>
            </w:r>
          </w:p>
        </w:tc>
        <w:tc>
          <w:tcPr>
            <w:tcW w:type="dxa" w:w="113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수량</w:t>
            </w:r>
          </w:p>
        </w:tc>
        <w:tc>
          <w:tcPr>
            <w:tcW w:type="dxa" w:w="5216"/>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해석</w:t>
            </w:r>
          </w:p>
        </w:tc>
      </w:tr>
      <w:tr>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수정 비교표 전체</w:t>
            </w:r>
          </w:p>
        </w:tc>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51행</w:t>
            </w:r>
          </w:p>
        </w:tc>
        <w:tc>
          <w:tcPr>
            <w:tcW w:type="dxa" w:w="5216"/>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필드 단위 before/proposed/applied 기록</w:t>
            </w:r>
          </w:p>
        </w:tc>
      </w:tr>
      <w:tr>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확정 오류</w:t>
            </w:r>
          </w:p>
        </w:tc>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30행</w:t>
            </w:r>
          </w:p>
        </w:tc>
        <w:tc>
          <w:tcPr>
            <w:tcW w:type="dxa" w:w="5216"/>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문법·예문·라벨 수정 검토 대상</w:t>
            </w:r>
          </w:p>
        </w:tc>
      </w:tr>
      <w:tr>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재검증 후 유지</w:t>
            </w:r>
          </w:p>
        </w:tc>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21행</w:t>
            </w:r>
          </w:p>
        </w:tc>
        <w:tc>
          <w:tcPr>
            <w:tcW w:type="dxa" w:w="5216"/>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의심했지만 원본 유지가 타당한 항목</w:t>
            </w:r>
          </w:p>
        </w:tc>
      </w:tr>
      <w:tr>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CONFIRMED</w:t>
            </w:r>
          </w:p>
        </w:tc>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27행</w:t>
            </w:r>
          </w:p>
        </w:tc>
        <w:tc>
          <w:tcPr>
            <w:tcW w:type="dxa" w:w="5216"/>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수정 또는 확정 판단</w:t>
            </w:r>
          </w:p>
        </w:tc>
      </w:tr>
      <w:tr>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NO CHANGE</w:t>
            </w:r>
          </w:p>
        </w:tc>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24행</w:t>
            </w:r>
          </w:p>
        </w:tc>
        <w:tc>
          <w:tcPr>
            <w:tcW w:type="dxa" w:w="5216"/>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변경하지 않기로 결정</w:t>
            </w:r>
          </w:p>
        </w:tc>
      </w:tr>
      <w:tr>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적용 PASS 표시</w:t>
            </w:r>
          </w:p>
        </w:tc>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14행</w:t>
            </w:r>
          </w:p>
        </w:tc>
        <w:tc>
          <w:tcPr>
            <w:tcW w:type="dxa" w:w="5216"/>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비교표에서 2026-09-17 적용을 명시</w:t>
            </w:r>
          </w:p>
        </w:tc>
      </w:tr>
    </w:tbl>
    <w:p>
      <w:pPr>
        <w:spacing w:after="20"/>
      </w:pPr>
    </w:p>
    <w:p>
      <w:pPr>
        <w:pStyle w:val="Heading2"/>
        <w:keepNext/>
      </w:pPr>
      <w:r>
        <w:t>6.2 대표 수정 사례</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3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항목</w:t>
            </w:r>
          </w:p>
        </w:tc>
        <w:tc>
          <w:tcPr>
            <w:tcW w:type="dxa" w:w="283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문제</w:t>
            </w:r>
          </w:p>
        </w:tc>
        <w:tc>
          <w:tcPr>
            <w:tcW w:type="dxa" w:w="289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수정 방향</w:t>
            </w:r>
          </w:p>
        </w:tc>
        <w:tc>
          <w:tcPr>
            <w:tcW w:type="dxa" w:w="198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의미</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R-29</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가격 질문을 셀 수 있음/없음으로 설명</w:t>
            </w:r>
          </w:p>
        </w:tc>
        <w:tc>
          <w:tcPr>
            <w:tcW w:type="dxa" w:w="289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가격=How much, 개수=How many로 분리</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개념 범주 오류 수정</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R-46</w:t>
            </w:r>
          </w:p>
        </w:tc>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Whose is this pencil?을 오답으로 단정</w:t>
            </w:r>
          </w:p>
        </w:tc>
        <w:tc>
          <w:tcPr>
            <w:tcW w:type="dxa" w:w="289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Whose+명사와 Whose 단독 사용을 구분</w:t>
            </w:r>
          </w:p>
        </w:tc>
        <w:tc>
          <w:tcPr>
            <w:tcW w:type="dxa" w:w="198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정상 문장을 오답으로 학습시키는 위험 제거</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R-13</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서수 앞에 항상 the라고 일반화</w:t>
            </w:r>
          </w:p>
        </w:tc>
        <w:tc>
          <w:tcPr>
            <w:tcW w:type="dxa" w:w="289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명사 앞 서수와 보어·부사적 용법 구분</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과도한 규칙 일반화 완화</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명령문</w:t>
            </w:r>
          </w:p>
        </w:tc>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You가 있으면 항상 틀림으로 처리 가능</w:t>
            </w:r>
          </w:p>
        </w:tc>
        <w:tc>
          <w:tcPr>
            <w:tcW w:type="dxa" w:w="289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강조·대조적 명령문의 가능성과 교육 범위 구분</w:t>
            </w:r>
          </w:p>
        </w:tc>
        <w:tc>
          <w:tcPr>
            <w:tcW w:type="dxa" w:w="198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문법 사실과 초등 정책 분리</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like</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like+to만 정답처럼 설명</w:t>
            </w:r>
          </w:p>
        </w:tc>
        <w:tc>
          <w:tcPr>
            <w:tcW w:type="dxa" w:w="289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like+-ing와 to부정사 가능성 반영</w:t>
            </w:r>
          </w:p>
        </w:tc>
        <w:tc>
          <w:tcPr>
            <w:tcW w:type="dxa" w:w="198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복수 정답 처리</w:t>
            </w:r>
          </w:p>
        </w:tc>
      </w:tr>
    </w:tbl>
    <w:p>
      <w:pPr>
        <w:spacing w:after="20"/>
      </w:pPr>
    </w:p>
    <w:p>
      <w:pPr>
        <w:spacing w:after="100" w:line="278" w:lineRule="auto"/>
        <w:ind w:firstLine="200"/>
      </w:pPr>
      <w:r>
        <w:rPr>
          <w:rFonts w:ascii="Noto Sans CJK KR" w:hAnsi="Noto Sans CJK KR" w:eastAsia="Noto Sans CJK KR"/>
        </w:rPr>
        <w:t>이 사례들은 RAG에서 ‘검색된 근거와 답이 일치한다’는 것만으로 충분하지 않음을 보여 준다. 잘못된 골든 규칙은 정확히 검색될수록 더 일관되게 잘못된 설명을 만든다. 따라서 데이터팀의 외부 문법 자료 확인, 수정 이력, 관련 파일 동시 검증이 출력 가드레일만큼 중요하다.</w:t>
      </w:r>
    </w:p>
    <w:p>
      <w:pPr>
        <w:pStyle w:val="Heading2"/>
        <w:keepNext/>
      </w:pPr>
      <w:r>
        <w:t>6.3 구조·정합성 결과</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94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검사</w:t>
            </w:r>
          </w:p>
        </w:tc>
        <w:tc>
          <w:tcPr>
            <w:tcW w:type="dxa" w:w="283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결과</w:t>
            </w:r>
          </w:p>
        </w:tc>
        <w:tc>
          <w:tcPr>
            <w:tcW w:type="dxa" w:w="306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판정</w:t>
            </w:r>
          </w:p>
        </w:tc>
      </w:tr>
      <w:tr>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JSONL/CSV 파싱</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7개 파일 모두 읽기 성공</w:t>
            </w:r>
          </w:p>
        </w:tc>
        <w:tc>
          <w:tcPr>
            <w:tcW w:type="dxa" w:w="30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통과</w:t>
            </w:r>
          </w:p>
        </w:tc>
      </w:tr>
      <w:tr>
        <w:tc>
          <w:tcPr>
            <w:tcW w:type="dxa" w:w="294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errors.rule_id → rules</w:t>
            </w:r>
          </w:p>
        </w:tc>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깨진 참조 0건</w:t>
            </w:r>
          </w:p>
        </w:tc>
        <w:tc>
          <w:tcPr>
            <w:tcW w:type="dxa" w:w="30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통과</w:t>
            </w:r>
          </w:p>
        </w:tc>
      </w:tr>
      <w:tr>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patterns.rule_id → rules</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깨진 참조 0건</w:t>
            </w:r>
          </w:p>
        </w:tc>
        <w:tc>
          <w:tcPr>
            <w:tcW w:type="dxa" w:w="30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통과</w:t>
            </w:r>
          </w:p>
        </w:tc>
      </w:tr>
      <w:tr>
        <w:tc>
          <w:tcPr>
            <w:tcW w:type="dxa" w:w="294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faq.rule_ids → rules</w:t>
            </w:r>
          </w:p>
        </w:tc>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깨진 참조 0건</w:t>
            </w:r>
          </w:p>
        </w:tc>
        <w:tc>
          <w:tcPr>
            <w:tcW w:type="dxa" w:w="30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통과</w:t>
            </w:r>
          </w:p>
        </w:tc>
      </w:tr>
      <w:tr>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정확히 같은 FAQ 질문</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중복 그룹 0건</w:t>
            </w:r>
          </w:p>
        </w:tc>
        <w:tc>
          <w:tcPr>
            <w:tcW w:type="dxa" w:w="30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통과</w:t>
            </w:r>
          </w:p>
        </w:tc>
      </w:tr>
      <w:tr>
        <w:tc>
          <w:tcPr>
            <w:tcW w:type="dxa" w:w="294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공통 규칙</w:t>
            </w:r>
          </w:p>
        </w:tc>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rules.unit=ALL 10건</w:t>
            </w:r>
          </w:p>
        </w:tc>
        <w:tc>
          <w:tcPr>
            <w:tcW w:type="dxa" w:w="30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조회 정책 명문화 필요</w:t>
            </w:r>
          </w:p>
        </w:tc>
      </w:tr>
      <w:tr>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패턴 단원 vs 규칙 대표 단원</w:t>
            </w:r>
          </w:p>
        </w:tc>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직접 불일치 110건</w:t>
            </w:r>
          </w:p>
        </w:tc>
        <w:tc>
          <w:tcPr>
            <w:tcW w:type="dxa" w:w="30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오류 단정 금지·다대다 정책 필요</w:t>
            </w:r>
          </w:p>
        </w:tc>
      </w:tr>
    </w:tbl>
    <w:p>
      <w:pPr>
        <w:spacing w:after="20"/>
      </w:pPr>
    </w:p>
    <w:p>
      <w:pPr>
        <w:pStyle w:val="Heading2"/>
        <w:keepNext/>
      </w:pPr>
      <w:r>
        <w:t>6.4 평가 데이터 누수 위험</w:t>
      </w:r>
    </w:p>
    <w:p>
      <w:pPr>
        <w:spacing w:after="100" w:line="278" w:lineRule="auto"/>
        <w:ind w:firstLine="200"/>
      </w:pPr>
      <w:r>
        <w:rPr>
          <w:rFonts w:ascii="Noto Sans CJK KR" w:hAnsi="Noto Sans CJK KR" w:eastAsia="Noto Sans CJK KR"/>
        </w:rPr>
        <w:t>점검 문서는 당시 300개 평가 문장과 검색 예문 사이에 완전 동일 문장은 없었지만, 176개가 한 토큰 차이의 템플릿 유사 문장이라고 기록한다. 현행 eval.csv는 360건으로 확장되었고, 상태는 원본 유지 143건, 교체 138건, 신규 46건, errors 겹침 제거를 위한 교체 33건이다. 이 변경은 독립성 개선 노력의 증거지만, 최신 파일에 대해 동일한 유사도 분석과 성능 재실행이 필요하다.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8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위험</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성능에 미치는 영향</w:t>
            </w:r>
          </w:p>
        </w:tc>
        <w:tc>
          <w:tcPr>
            <w:tcW w:type="dxa" w:w="294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통제 방법</w:t>
            </w:r>
          </w:p>
        </w:tc>
      </w:tr>
      <w:tr>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오류 예문과 평가 템플릿 유사</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 Hit@k와 end-to-end 정확도가 실제보다 높아질 수 있음</w:t>
            </w:r>
          </w:p>
        </w:tc>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어휘·주어·시제·구조가 다른 홀드아웃</w:t>
            </w:r>
          </w:p>
        </w:tc>
      </w:tr>
      <w:tr>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데이터 수정 후 색인 미갱신</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화면 근거와 원본 파일이 불일치</w:t>
            </w:r>
          </w:p>
        </w:tc>
        <w:tc>
          <w:tcPr>
            <w:tcW w:type="dxa" w:w="294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매니페스트 hash·stale 차단·재색인</w:t>
            </w:r>
          </w:p>
        </w:tc>
      </w:tr>
      <w:tr>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복수 정답 문장</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단일 reference가 올바른 교정을 오답 처리</w:t>
            </w:r>
          </w:p>
        </w:tc>
        <w:tc>
          <w:tcPr>
            <w:tcW w:type="dxa" w:w="294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허용 대안·의미 보존 평가·사람 검수</w:t>
            </w:r>
          </w:p>
        </w:tc>
      </w:tr>
      <w:tr>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정상 문장 부족</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과잉 교정률을 안정적으로 추정하기 어려움</w:t>
            </w:r>
          </w:p>
        </w:tc>
        <w:tc>
          <w:tcPr>
            <w:tcW w:type="dxa" w:w="294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규칙별 hard negative와 정상 문장 균형</w:t>
            </w:r>
          </w:p>
        </w:tc>
      </w:tr>
    </w:tbl>
    <w:p>
      <w:pPr>
        <w:spacing w:after="20"/>
      </w:pPr>
    </w:p>
    <w:p>
      <w:pPr>
        <w:pStyle w:val="Heading2"/>
        <w:keepNext/>
      </w:pPr>
      <w:r>
        <w:t>6.5 데이터 변경 완료 조건</w:t>
      </w:r>
    </w:p>
    <w:p>
      <w:pPr>
        <w:pStyle w:val="ListBullet"/>
        <w:spacing w:after="40" w:line="283" w:lineRule="auto"/>
      </w:pPr>
      <w:r>
        <w:rPr>
          <w:rFonts w:ascii="Noto Sans CJK KR" w:hAnsi="Noto Sans CJK KR" w:eastAsia="Noto Sans CJK KR"/>
        </w:rPr>
        <w:t>규칙·FAQ·오류 예문·평가 라벨을 관련 ID 기준으로 함께 수정한다.</w:t>
      </w:r>
    </w:p>
    <w:p>
      <w:pPr>
        <w:pStyle w:val="ListBullet"/>
        <w:spacing w:after="40" w:line="283" w:lineRule="auto"/>
      </w:pPr>
      <w:r>
        <w:rPr>
          <w:rFonts w:ascii="Noto Sans CJK KR" w:hAnsi="Noto Sans CJK KR" w:eastAsia="Noto Sans CJK KR"/>
        </w:rPr>
        <w:t>원본 데이터 hash와 색인 manifest의 일치를 확인하고 재색인한다.</w:t>
      </w:r>
    </w:p>
    <w:p>
      <w:pPr>
        <w:pStyle w:val="ListBullet"/>
        <w:spacing w:after="40" w:line="283" w:lineRule="auto"/>
      </w:pPr>
      <w:r>
        <w:rPr>
          <w:rFonts w:ascii="Noto Sans CJK KR" w:hAnsi="Noto Sans CJK KR" w:eastAsia="Noto Sans CJK KR"/>
        </w:rPr>
        <w:t>파싱·ID·target→fix 치환·distractor 정상성 검사를 자동 실행한다.</w:t>
      </w:r>
    </w:p>
    <w:p>
      <w:pPr>
        <w:pStyle w:val="ListBullet"/>
        <w:spacing w:after="40" w:line="283" w:lineRule="auto"/>
      </w:pPr>
      <w:r>
        <w:rPr>
          <w:rFonts w:ascii="Noto Sans CJK KR" w:hAnsi="Noto Sans CJK KR" w:eastAsia="Noto Sans CJK KR"/>
        </w:rPr>
        <w:t>수정 전후 평가셋 버전과 결과를 별도로 보존한다.</w:t>
      </w:r>
    </w:p>
    <w:p>
      <w:pPr>
        <w:pStyle w:val="ListBullet"/>
        <w:spacing w:after="40" w:line="283" w:lineRule="auto"/>
      </w:pPr>
      <w:r>
        <w:rPr>
          <w:rFonts w:ascii="Noto Sans CJK KR" w:hAnsi="Noto Sans CJK KR" w:eastAsia="Noto Sans CJK KR"/>
        </w:rPr>
        <w:t>외부 문법 근거와 팀의 교육 범위 정책을 한 문서에서 구분한다.</w:t>
      </w:r>
    </w:p>
    <w:p>
      <w:r>
        <w:br w:type="page"/>
      </w:r>
    </w:p>
    <w:p>
      <w:pPr>
        <w:spacing w:before="40" w:after="40"/>
      </w:pPr>
      <w:r>
        <w:rPr>
          <w:rFonts w:ascii="Noto Sans CJK KR" w:hAnsi="Noto Sans CJK KR" w:eastAsia="Noto Sans CJK KR"/>
          <w:b/>
          <w:color w:val="1F4E79"/>
          <w:sz w:val="17"/>
        </w:rPr>
        <w:t>CHAPTER 7</w:t>
      </w:r>
    </w:p>
    <w:p>
      <w:pPr>
        <w:pStyle w:val="Heading1"/>
        <w:keepNext/>
      </w:pPr>
      <w:r>
        <w:t>7. 평가 결과</w:t>
      </w:r>
    </w:p>
    <w:p>
      <w:pPr>
        <w:spacing w:after="240"/>
      </w:pPr>
      <w:r>
        <w:rPr>
          <w:rFonts w:ascii="Noto Sans CJK KR" w:hAnsi="Noto Sans CJK KR" w:eastAsia="Noto Sans CJK KR"/>
          <w:color w:val="555555"/>
          <w:sz w:val="20"/>
        </w:rPr>
        <w:t>기존 성과는 보존하되, 최신 데이터의 검증 결과로 과장하지 않는다.</w:t>
      </w:r>
    </w:p>
    <w:p>
      <w:pPr>
        <w:pStyle w:val="Heading2"/>
        <w:keepNext/>
      </w:pPr>
      <w:r>
        <w:t>7.1 기존 기준선</w:t>
      </w:r>
    </w:p>
    <w:p>
      <w:pPr>
        <w:jc w:val="center"/>
      </w:pPr>
      <w:r>
        <w:drawing>
          <wp:inline xmlns:a="http://schemas.openxmlformats.org/drawingml/2006/main" xmlns:pic="http://schemas.openxmlformats.org/drawingml/2006/picture">
            <wp:extent cx="6035040" cy="2429635"/>
            <wp:docPr id="2" name="Picture 2" descr="300문장 기준 v1과 v2 검색 Hit@1, Hit@3, Hit@5 비교 막대그래프" title="300문장 기준 v1과 v2 검색 Hit@1, Hit@3, Hit@5 비교 막대그래프"/>
            <wp:cNvGraphicFramePr>
              <a:graphicFrameLocks noChangeAspect="1"/>
            </wp:cNvGraphicFramePr>
            <a:graphic>
              <a:graphicData uri="http://schemas.openxmlformats.org/drawingml/2006/picture">
                <pic:pic>
                  <pic:nvPicPr>
                    <pic:cNvPr id="0" name="baseline_metrics.png"/>
                    <pic:cNvPicPr/>
                  </pic:nvPicPr>
                  <pic:blipFill>
                    <a:blip r:embed="rId12"/>
                    <a:stretch>
                      <a:fillRect/>
                    </a:stretch>
                  </pic:blipFill>
                  <pic:spPr>
                    <a:xfrm>
                      <a:off x="0" y="0"/>
                      <a:ext cx="6035040" cy="2429635"/>
                    </a:xfrm>
                    <a:prstGeom prst="rect"/>
                  </pic:spPr>
                </pic:pic>
              </a:graphicData>
            </a:graphic>
          </wp:inline>
        </w:drawing>
      </w:r>
    </w:p>
    <w:p>
      <w:pPr>
        <w:spacing w:before="40" w:after="160"/>
        <w:jc w:val="center"/>
      </w:pPr>
      <w:r>
        <w:rPr>
          <w:rFonts w:ascii="Noto Sans CJK KR" w:hAnsi="Noto Sans CJK KR" w:eastAsia="Noto Sans CJK KR"/>
          <w:color w:val="555555"/>
          <w:sz w:val="17"/>
        </w:rPr>
        <w:t>그림 3. PRD와 발표자료에 기록된 300문장 기준 검색 성능. 현행 360문장 재평가 결과가 아님.</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81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지표</w:t>
            </w:r>
          </w:p>
        </w:tc>
        <w:tc>
          <w:tcPr>
            <w:tcW w:type="dxa" w:w="136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v1</w:t>
            </w:r>
          </w:p>
        </w:tc>
        <w:tc>
          <w:tcPr>
            <w:tcW w:type="dxa" w:w="170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v2</w:t>
            </w:r>
          </w:p>
        </w:tc>
        <w:tc>
          <w:tcPr>
            <w:tcW w:type="dxa" w:w="396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해석</w:t>
            </w:r>
          </w:p>
        </w:tc>
      </w:tr>
      <w:tr>
        <w:tc>
          <w:tcPr>
            <w:tcW w:type="dxa" w:w="181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Hit@1</w:t>
            </w:r>
          </w:p>
        </w:tc>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55.0%</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77.0%</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첫 후보에 정답 규칙이 존재</w:t>
            </w:r>
          </w:p>
        </w:tc>
      </w:tr>
      <w:tr>
        <w:tc>
          <w:tcPr>
            <w:tcW w:type="dxa" w:w="181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Hit@3</w:t>
            </w:r>
          </w:p>
        </w:tc>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78.0%</w:t>
            </w:r>
          </w:p>
        </w:tc>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91.0%</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상위 3개 안에 정답 규칙이 존재</w:t>
            </w:r>
          </w:p>
        </w:tc>
      </w:tr>
      <w:tr>
        <w:tc>
          <w:tcPr>
            <w:tcW w:type="dxa" w:w="181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Hit@5</w:t>
            </w:r>
          </w:p>
        </w:tc>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85.0%</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94.3%</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상위 5개 안에 정답 규칙이 존재</w:t>
            </w:r>
          </w:p>
        </w:tc>
      </w:tr>
      <w:tr>
        <w:tc>
          <w:tcPr>
            <w:tcW w:type="dxa" w:w="181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문법 용어 질문</w:t>
            </w:r>
          </w:p>
        </w:tc>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41.7%</w:t>
            </w:r>
          </w:p>
        </w:tc>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91.7% (11/12)</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rulealias 도입 전후 기록</w:t>
            </w:r>
          </w:p>
        </w:tc>
      </w:tr>
      <w:tr>
        <w:tc>
          <w:tcPr>
            <w:tcW w:type="dxa" w:w="181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/fix 성공</w:t>
            </w:r>
          </w:p>
        </w:tc>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81.0%</w:t>
            </w:r>
          </w:p>
        </w:tc>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87~89%</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닮은 실수 주입·설정별 기록</w:t>
            </w:r>
          </w:p>
        </w:tc>
      </w:tr>
    </w:tbl>
    <w:p>
      <w:pPr>
        <w:spacing w:after="20"/>
      </w:pPr>
    </w:p>
    <w:p>
      <w:pPr>
        <w:spacing w:after="100" w:line="278" w:lineRule="auto"/>
        <w:ind w:firstLine="200"/>
      </w:pPr>
      <w:r>
        <w:rPr>
          <w:rFonts w:ascii="Noto Sans CJK KR" w:hAnsi="Noto Sans CJK KR" w:eastAsia="Noto Sans CJK KR"/>
        </w:rPr>
        <w:t>이 수치는 다중 검색과 오류 예문 주입의 가능성을 보여 주는 프로젝트 내 기준선이다. 그러나 동일한 데이터·모델·프롬프트·코드 버전에서 이번 보고서 작성 시점에 다시 실행된 결과가 아니므로, 최종 배포 성능 또는 현재 360문장 성능으로 표현해서는 안 된다.</w:t>
      </w:r>
    </w:p>
    <w:p>
      <w:pPr>
        <w:pStyle w:val="Heading2"/>
        <w:keepNext/>
      </w:pPr>
      <w:r>
        <w:t>7.2 지표별 의미와 한계</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70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지표</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알 수 있는 것</w:t>
            </w:r>
          </w:p>
        </w:tc>
        <w:tc>
          <w:tcPr>
            <w:tcW w:type="dxa" w:w="362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알 수 없는 것</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Hit@k</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정답 규칙이 검색 후보에 들어왔는가</w:t>
            </w:r>
          </w:p>
        </w:tc>
        <w:tc>
          <w:tcPr>
            <w:tcW w:type="dxa" w:w="362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LLM이 올바르게 선택·교정했는가</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rule_hit</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예상 규칙 ID와 출력 ID가 같은가</w:t>
            </w:r>
          </w:p>
        </w:tc>
        <w:tc>
          <w:tcPr>
            <w:tcW w:type="dxa" w:w="362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다른 규칙으로도 정당한 교정인지</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normal_kept</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정상 문장을 그대로 두었는가</w:t>
            </w:r>
          </w:p>
        </w:tc>
        <w:tc>
          <w:tcPr>
            <w:tcW w:type="dxa" w:w="362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틀린 문장을 놓친 비율</w:t>
            </w:r>
          </w:p>
        </w:tc>
      </w:tr>
      <w:tr>
        <w:tc>
          <w:tcPr>
            <w:tcW w:type="dxa" w:w="170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JSON 성공</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형식이 파싱 가능한가</w:t>
            </w:r>
          </w:p>
        </w:tc>
        <w:tc>
          <w:tcPr>
            <w:tcW w:type="dxa" w:w="362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내용이 문법·교육적으로 올바른가</w:t>
            </w:r>
          </w:p>
        </w:tc>
      </w:tr>
      <w:tr>
        <w:tc>
          <w:tcPr>
            <w:tcW w:type="dxa" w:w="170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grounded</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답이 제공 문서와 부합하는가</w:t>
            </w:r>
          </w:p>
        </w:tc>
        <w:tc>
          <w:tcPr>
            <w:tcW w:type="dxa" w:w="362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문서 자체가 사실인지</w:t>
            </w:r>
          </w:p>
        </w:tc>
      </w:tr>
    </w:tbl>
    <w:p>
      <w:pPr>
        <w:spacing w:after="20"/>
      </w:pPr>
    </w:p>
    <w:p>
      <w:pPr>
        <w:pStyle w:val="Heading2"/>
        <w:keepNext/>
      </w:pPr>
      <w:r>
        <w:t>7.3 권장 재평가 설계</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47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평가 층</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핵심 지표</w:t>
            </w:r>
          </w:p>
        </w:tc>
        <w:tc>
          <w:tcPr>
            <w:tcW w:type="dxa" w:w="385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권장 표본/방법</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Hit@1/3/5, MRR, 후보 출처별 기여</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360건 전체 + 독립 홀드아웃</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교정</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Edit precision, recall, F0.5, exact/alternative match</w:t>
            </w:r>
          </w:p>
        </w:tc>
        <w:tc>
          <w:tcPr>
            <w:tcW w:type="dxa" w:w="385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ERRANT 보조 + 사람 검수</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정상 보호</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normal_kept, false-fix rate</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규칙별 정상 hard negative</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의미·유창성</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meaning retention, fluency preservation</w:t>
            </w:r>
          </w:p>
        </w:tc>
        <w:tc>
          <w:tcPr>
            <w:tcW w:type="dxa" w:w="385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블라인드 평가 또는 judge+표본 사람 검증</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설명</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 부합성, 이해도, 학년 적합성</w:t>
            </w:r>
          </w:p>
        </w:tc>
        <w:tc>
          <w:tcPr>
            <w:tcW w:type="dxa" w:w="385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교사 루브릭·학습자 5점 척도</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운영</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p50/p95 latency, 실패율, 비용</w:t>
            </w:r>
          </w:p>
        </w:tc>
        <w:tc>
          <w:tcPr>
            <w:tcW w:type="dxa" w:w="385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백엔드별·폴백별 로그</w:t>
            </w:r>
          </w:p>
        </w:tc>
      </w:tr>
    </w:tbl>
    <w:p>
      <w:pPr>
        <w:spacing w:after="20"/>
      </w:pPr>
    </w:p>
    <w:p>
      <w:pPr>
        <w:pStyle w:val="Heading2"/>
        <w:keepNext/>
      </w:pPr>
      <w:r>
        <w:t>7.4 필수 실험</w:t>
      </w:r>
    </w:p>
    <w:p>
      <w:pPr>
        <w:pStyle w:val="ListNumber"/>
        <w:spacing w:after="40" w:line="283" w:lineRule="auto"/>
      </w:pPr>
      <w:r>
        <w:rPr>
          <w:rFonts w:ascii="Noto Sans CJK KR" w:hAnsi="Noto Sans CJK KR" w:eastAsia="Noto Sans CJK KR"/>
        </w:rPr>
        <w:t>규칙 설명 검색만, 오류 예문 검색만, 두 검색 병합의 ablation을 같은 360건에서 비교한다.</w:t>
      </w:r>
    </w:p>
    <w:p>
      <w:pPr>
        <w:pStyle w:val="ListNumber"/>
        <w:spacing w:after="40" w:line="283" w:lineRule="auto"/>
      </w:pPr>
      <w:r>
        <w:rPr>
          <w:rFonts w:ascii="Noto Sans CJK KR" w:hAnsi="Noto Sans CJK KR" w:eastAsia="Noto Sans CJK KR"/>
        </w:rPr>
        <w:t>규칙 설명·닮은 실수·교과서 힌트의 프롬프트 포함 조합을 바꿔 성능과 토큰 비용을 측정한다.</w:t>
      </w:r>
    </w:p>
    <w:p>
      <w:pPr>
        <w:pStyle w:val="ListNumber"/>
        <w:spacing w:after="40" w:line="283" w:lineRule="auto"/>
      </w:pPr>
      <w:r>
        <w:rPr>
          <w:rFonts w:ascii="Noto Sans CJK KR" w:hAnsi="Noto Sans CJK KR" w:eastAsia="Noto Sans CJK KR"/>
        </w:rPr>
        <w:t>second opinion을 fail-open, fail-close, 보류 상태로 각각 운영해 정상 보존과 오류 교정의 trade-off를 비교한다.</w:t>
      </w:r>
    </w:p>
    <w:p>
      <w:pPr>
        <w:pStyle w:val="ListNumber"/>
        <w:spacing w:after="40" w:line="283" w:lineRule="auto"/>
      </w:pPr>
      <w:r>
        <w:rPr>
          <w:rFonts w:ascii="Noto Sans CJK KR" w:hAnsi="Noto Sans CJK KR" w:eastAsia="Noto Sans CJK KR"/>
        </w:rPr>
        <w:t>errors.jsonl과 표현·구조가 겹치지 않는 외부 홀드아웃을 구성한다.</w:t>
      </w:r>
    </w:p>
    <w:p>
      <w:pPr>
        <w:pStyle w:val="ListNumber"/>
        <w:spacing w:after="40" w:line="283" w:lineRule="auto"/>
      </w:pPr>
      <w:r>
        <w:rPr>
          <w:rFonts w:ascii="Noto Sans CJK KR" w:hAnsi="Noto Sans CJK KR" w:eastAsia="Noto Sans CJK KR"/>
        </w:rPr>
        <w:t>초등 교사 또는 영어교육 전공자가 설명 정확성·눈높이·도움 정도를 블라인드 평가한다.</w:t>
      </w:r>
    </w:p>
    <w:p>
      <w:r>
        <w:br w:type="page"/>
      </w:r>
    </w:p>
    <w:p>
      <w:pPr>
        <w:spacing w:before="40" w:after="40"/>
      </w:pPr>
      <w:r>
        <w:rPr>
          <w:rFonts w:ascii="Noto Sans CJK KR" w:hAnsi="Noto Sans CJK KR" w:eastAsia="Noto Sans CJK KR"/>
          <w:b/>
          <w:color w:val="1F4E79"/>
          <w:sz w:val="17"/>
        </w:rPr>
        <w:t>CHAPTER 8</w:t>
      </w:r>
    </w:p>
    <w:p>
      <w:pPr>
        <w:pStyle w:val="Heading1"/>
        <w:keepNext/>
      </w:pPr>
      <w:r>
        <w:t>8. 한계와 개선 과제</w:t>
      </w:r>
    </w:p>
    <w:p>
      <w:pPr>
        <w:spacing w:after="240"/>
      </w:pPr>
      <w:r>
        <w:rPr>
          <w:rFonts w:ascii="Noto Sans CJK KR" w:hAnsi="Noto Sans CJK KR" w:eastAsia="Noto Sans CJK KR"/>
          <w:color w:val="555555"/>
          <w:sz w:val="20"/>
        </w:rPr>
        <w:t>모델 성능보다 먼저 실패를 정의하고, 관찰 가능하며 안전한 상태 전이를 설계한다.</w:t>
      </w:r>
    </w:p>
    <w:p>
      <w:pPr>
        <w:pStyle w:val="Heading2"/>
        <w:keepNext/>
      </w:pPr>
      <w:r>
        <w:t>8.1 신뢰성 한계</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한계</w:t>
            </w:r>
          </w:p>
        </w:tc>
        <w:tc>
          <w:tcPr>
            <w:tcW w:type="dxa" w:w="238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현재 동작</w:t>
            </w:r>
          </w:p>
        </w:tc>
        <w:tc>
          <w:tcPr>
            <w:tcW w:type="dxa" w:w="249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위험</w:t>
            </w:r>
          </w:p>
        </w:tc>
        <w:tc>
          <w:tcPr>
            <w:tcW w:type="dxa" w:w="238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개선</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Second opinion 실패</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LLM 오류 시 True를 반환해 기존 교정 유지</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검증기가 멈춰도 잘못된 수정 노출 가능</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고위험 교정은 보류/재시도/원문 유지</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OTHER 의미</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규칙 밖이어도 fixed 문장을 반환 가능</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거절과 안전 교정이 혼재</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UNSUPPORTED·SAFE_EDIT·REFUSAL 상태 분리</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_pair_problem 범위</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허용 치환·새 단어·범위 검사</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완전한 문법 정답 검증으로 오해</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문법 validator·교사 표본 검수 추가</w:t>
            </w:r>
          </w:p>
        </w:tc>
      </w:tr>
      <w:tr>
        <w:tc>
          <w:tcPr>
            <w:tcW w:type="dxa" w:w="158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근거 정확성</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공식 rules.text를 출력</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골든 데이터가 틀리면 오류가 일관되게 확산</w:t>
            </w:r>
          </w:p>
        </w:tc>
        <w:tc>
          <w:tcPr>
            <w:tcW w:type="dxa" w:w="238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출처·검수자·버전·승인 상태 메타데이터</w:t>
            </w:r>
          </w:p>
        </w:tc>
      </w:tr>
      <w:tr>
        <w:tc>
          <w:tcPr>
            <w:tcW w:type="dxa" w:w="158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낮은 유사도</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고정 threshold를 신중히 사용</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내용 부재와 검색 실패 혼동</w:t>
            </w:r>
          </w:p>
        </w:tc>
        <w:tc>
          <w:tcPr>
            <w:tcW w:type="dxa" w:w="238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retrieval failure taxonomy와 수동 Gap 판정</w:t>
            </w:r>
          </w:p>
        </w:tc>
      </w:tr>
    </w:tbl>
    <w:p>
      <w:pPr>
        <w:spacing w:after="20"/>
      </w:pPr>
    </w:p>
    <w:p>
      <w:pPr>
        <w:pStyle w:val="Heading2"/>
        <w:keepNext/>
      </w:pPr>
      <w:r>
        <w:t>8.2 교육적 한계</w:t>
      </w:r>
    </w:p>
    <w:p>
      <w:pPr>
        <w:spacing w:after="100" w:line="278" w:lineRule="auto"/>
        <w:ind w:firstLine="200"/>
      </w:pPr>
      <w:r>
        <w:rPr>
          <w:rFonts w:ascii="Noto Sans CJK KR" w:hAnsi="Noto Sans CJK KR" w:eastAsia="Noto Sans CJK KR"/>
        </w:rPr>
        <w:t>현재 시스템은 규칙 설명을 제공하지만, 실제 학습 효과를 직접 측정하지 않았다. 학습자가 설명을 읽고 같은 규칙 문제를 다시 풀 수 있는지, 설명이 너무 길거나 전문적이지 않은지, 정답을 그대로 베끼는 행동이 늘지 않는지를 확인해야 한다. 단기 정확도와 장기 학습 효과는 다른 지표다.</w:t>
      </w:r>
    </w:p>
    <w:p>
      <w:pPr>
        <w:pStyle w:val="ListBullet"/>
        <w:spacing w:after="40" w:line="283" w:lineRule="auto"/>
      </w:pPr>
      <w:r>
        <w:rPr>
          <w:rFonts w:ascii="Noto Sans CJK KR" w:hAnsi="Noto Sans CJK KR" w:eastAsia="Noto Sans CJK KR"/>
        </w:rPr>
        <w:t>교정 직후 동일 규칙의 전이 문항을 제시해 즉시 이해도를 측정한다.</w:t>
      </w:r>
    </w:p>
    <w:p>
      <w:pPr>
        <w:pStyle w:val="ListBullet"/>
        <w:spacing w:after="40" w:line="283" w:lineRule="auto"/>
      </w:pPr>
      <w:r>
        <w:rPr>
          <w:rFonts w:ascii="Noto Sans CJK KR" w:hAnsi="Noto Sans CJK KR" w:eastAsia="Noto Sans CJK KR"/>
        </w:rPr>
        <w:t>1주 뒤 지연 검사로 규칙 기억과 재발률을 확인한다.</w:t>
      </w:r>
    </w:p>
    <w:p>
      <w:pPr>
        <w:pStyle w:val="ListBullet"/>
        <w:spacing w:after="40" w:line="283" w:lineRule="auto"/>
      </w:pPr>
      <w:r>
        <w:rPr>
          <w:rFonts w:ascii="Noto Sans CJK KR" w:hAnsi="Noto Sans CJK KR" w:eastAsia="Noto Sans CJK KR"/>
        </w:rPr>
        <w:t>설명 길이·예시 수·용어 난이도를 실험해 초등 학습자에게 적합한 수준을 찾는다.</w:t>
      </w:r>
    </w:p>
    <w:p>
      <w:pPr>
        <w:pStyle w:val="ListBullet"/>
        <w:spacing w:after="40" w:line="283" w:lineRule="auto"/>
      </w:pPr>
      <w:r>
        <w:rPr>
          <w:rFonts w:ascii="Noto Sans CJK KR" w:hAnsi="Noto Sans CJK KR" w:eastAsia="Noto Sans CJK KR"/>
        </w:rPr>
        <w:t>교사 관점의 문법 정확성과 학생 관점의 이해 가능성을 별도 평가한다.</w:t>
      </w:r>
    </w:p>
    <w:p>
      <w:pPr>
        <w:pStyle w:val="Heading2"/>
        <w:keepNext/>
      </w:pPr>
      <w:r>
        <w:t>8.3 운영·보안 한계</w:t>
      </w:r>
    </w:p>
    <w:p>
      <w:pPr>
        <w:spacing w:after="100" w:line="278" w:lineRule="auto"/>
        <w:ind w:firstLine="200"/>
      </w:pPr>
      <w:r>
        <w:rPr>
          <w:rFonts w:ascii="Noto Sans CJK KR" w:hAnsi="Noto Sans CJK KR" w:eastAsia="Noto Sans CJK KR"/>
        </w:rPr>
        <w:t>음성·학생 로그를 다루는 서비스는 개인정보 최소 수집, 보존 기간, 삭제 절차, 관리자 접근 통제가 필요하다. 또한 외부 문서 검색을 확대할 경우 간접 프롬프트 인젝션과 악성 문서 문제가 생긴다. 현재 프로젝트의 폐쇄형 골든 데이터는 위험을 줄이지만, 운영 정책을 문서화해야 한다.</w:t>
      </w:r>
    </w:p>
    <w:p>
      <w:pPr>
        <w:pStyle w:val="Heading2"/>
        <w:keepNext/>
      </w:pPr>
      <w:r>
        <w:t>8.4 우선순위 로드맵</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3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우선순위</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과제</w:t>
            </w:r>
          </w:p>
        </w:tc>
        <w:tc>
          <w:tcPr>
            <w:tcW w:type="dxa" w:w="419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완료 기준</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P0</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360건 재색인·재평가</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데이터/색인/코드/모델 hash와 지표 보고서</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P0</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상태 의미 분리</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OK·RULE_HIT·OTHER_SAFE_EDIT·UNSUPPORTED·SYSTEM_ERROR 계약</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P0</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평가 독립성</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오류 예문과 구조적으로 분리된 홀드아웃 100건 이상</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P1</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설명 품질 평가</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교사 2인 이상 합의도와 학습자 이해도</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P1</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Fail policy</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검증 장애·타임아웃별 사용자 응답과 로그 정책</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P1</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단원–규칙 다대다 계약</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대표 단원과 사용 가능 단원 필드 분리</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P2</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비용·지연 최적화</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캐시·소형 검증기·백엔드별 p95 비교</w:t>
            </w:r>
          </w:p>
        </w:tc>
      </w:tr>
    </w:tbl>
    <w:p>
      <w:pPr>
        <w:spacing w:after="20"/>
      </w:pPr>
    </w:p>
    <w:p>
      <w:r>
        <w:br w:type="page"/>
      </w:r>
    </w:p>
    <w:p>
      <w:pPr>
        <w:spacing w:before="40" w:after="40"/>
      </w:pPr>
      <w:r>
        <w:rPr>
          <w:rFonts w:ascii="Noto Sans CJK KR" w:hAnsi="Noto Sans CJK KR" w:eastAsia="Noto Sans CJK KR"/>
          <w:b/>
          <w:color w:val="1F4E79"/>
          <w:sz w:val="17"/>
        </w:rPr>
        <w:t>CHAPTER 9</w:t>
      </w:r>
    </w:p>
    <w:p>
      <w:pPr>
        <w:pStyle w:val="Heading1"/>
        <w:keepNext/>
      </w:pPr>
      <w:r>
        <w:t>9. PBL 성과와 결론</w:t>
      </w:r>
    </w:p>
    <w:p>
      <w:pPr>
        <w:spacing w:after="240"/>
      </w:pPr>
      <w:r>
        <w:rPr>
          <w:rFonts w:ascii="Noto Sans CJK KR" w:hAnsi="Noto Sans CJK KR" w:eastAsia="Noto Sans CJK KR"/>
          <w:color w:val="555555"/>
          <w:sz w:val="20"/>
        </w:rPr>
        <w:t>완성된 기능보다 더 중요한 성과는 실패를 데이터와 운영 절차로 바꾼 것이다.</w:t>
      </w:r>
    </w:p>
    <w:p>
      <w:pPr>
        <w:pStyle w:val="Heading2"/>
        <w:keepNext/>
      </w:pPr>
      <w:r>
        <w:t>9.1 프로젝트 성과</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47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성과 영역</w:t>
            </w:r>
          </w:p>
        </w:tc>
        <w:tc>
          <w:tcPr>
            <w:tcW w:type="dxa" w:w="396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구체적 결과</w:t>
            </w:r>
          </w:p>
        </w:tc>
        <w:tc>
          <w:tcPr>
            <w:tcW w:type="dxa" w:w="340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PBL 학습 의미</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문제 구체화</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교정 정확도와 설명 신뢰성을 분리해 정의</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막연한 AI 과제를 측정 가능한 문제로 전환</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데이터 구축</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규칙·오류·FAQ·교과서·평가 데이터 체계</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도메인 지식의 구조화 경험</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시스템 구현</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다중 RAG·멀티 LLM·검증·음성·학습 루프</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모델이 아닌 전체 시스템 관점 습득</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검증</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검색·생성·데이터 실패 원인 분리</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실패를 재현·분류·개선하는 공학적 태도</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품질 개선</w:t>
            </w:r>
          </w:p>
        </w:tc>
        <w:tc>
          <w:tcPr>
            <w:tcW w:type="dxa" w:w="396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문법 오류 수정과 수정 이력 관리</w:t>
            </w:r>
          </w:p>
        </w:tc>
        <w:tc>
          <w:tcPr>
            <w:tcW w:type="dxa" w:w="340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근거 데이터 자체의 책임성 이해</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연구 연결</w:t>
            </w:r>
          </w:p>
        </w:tc>
        <w:tc>
          <w:tcPr>
            <w:tcW w:type="dxa" w:w="396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EXPECT·retrieval GEC·RAG failure·guardrails 비교</w:t>
            </w:r>
          </w:p>
        </w:tc>
        <w:tc>
          <w:tcPr>
            <w:tcW w:type="dxa" w:w="340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구현을 선행연구의 언어로 설명</w:t>
            </w:r>
          </w:p>
        </w:tc>
      </w:tr>
    </w:tbl>
    <w:p>
      <w:pPr>
        <w:spacing w:after="20"/>
      </w:pPr>
    </w:p>
    <w:p>
      <w:pPr>
        <w:pStyle w:val="Heading2"/>
        <w:keepNext/>
      </w:pPr>
      <w:r>
        <w:t>9.2 JAM 시연 시나리오</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3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시간</w:t>
            </w:r>
          </w:p>
        </w:tc>
        <w:tc>
          <w:tcPr>
            <w:tcW w:type="dxa" w:w="351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내용</w:t>
            </w:r>
          </w:p>
        </w:tc>
        <w:tc>
          <w:tcPr>
            <w:tcW w:type="dxa" w:w="419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7"/>
              </w:rPr>
              <w:t>보여 줄 증거</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0–2분</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학습자 문제와 목표</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일반 챗봇의 근거 불투명 사례</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2–5분</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문장 교정 시연</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검색 후보→규칙 ID→교정 카드</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5–7분</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질문·오답노트·드릴</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한 번의 교정을 복습으로 연결</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7–10분</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데이터 오류 수정</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before/after와 외부 문법 근거</w:t>
            </w:r>
          </w:p>
        </w:tc>
      </w:tr>
      <w:tr>
        <w:tc>
          <w:tcPr>
            <w:tcW w:type="dxa" w:w="113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10–12분</w:t>
            </w:r>
          </w:p>
        </w:tc>
        <w:tc>
          <w:tcPr>
            <w:tcW w:type="dxa" w:w="351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평가 결과와 한계</w:t>
            </w:r>
          </w:p>
        </w:tc>
        <w:tc>
          <w:tcPr>
            <w:tcW w:type="dxa" w:w="419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300 기준선·360 재평가 구분</w:t>
            </w:r>
          </w:p>
        </w:tc>
      </w:tr>
      <w:tr>
        <w:tc>
          <w:tcPr>
            <w:tcW w:type="dxa" w:w="113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12–15분</w:t>
            </w:r>
          </w:p>
        </w:tc>
        <w:tc>
          <w:tcPr>
            <w:tcW w:type="dxa" w:w="351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피드백·다음 단계</w:t>
            </w:r>
          </w:p>
        </w:tc>
        <w:tc>
          <w:tcPr>
            <w:tcW w:type="dxa" w:w="419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7"/>
              </w:rPr>
              <w:t>정확성·설명성·사용성·신뢰성 투표</w:t>
            </w:r>
          </w:p>
        </w:tc>
      </w:tr>
    </w:tbl>
    <w:p>
      <w:pPr>
        <w:spacing w:after="20"/>
      </w:pPr>
    </w:p>
    <w:p>
      <w:pPr>
        <w:pStyle w:val="Heading2"/>
        <w:keepNext/>
      </w:pPr>
      <w:r>
        <w:t>9.3 최종 결론</w:t>
      </w:r>
    </w:p>
    <w:p>
      <w:pPr>
        <w:spacing w:after="100" w:line="278" w:lineRule="auto"/>
        <w:ind w:firstLine="200"/>
      </w:pPr>
      <w:r>
        <w:rPr>
          <w:rFonts w:ascii="Noto Sans CJK KR" w:hAnsi="Noto Sans CJK KR" w:eastAsia="Noto Sans CJK KR"/>
        </w:rPr>
        <w:t>본 프로젝트의 가장 큰 성과는 LLM이 그럴듯한 문장을 만드는 능력을 그대로 신뢰하지 않고, 교육과정 데이터·검색·검증·학습 기록으로 둘러싼 점이다. EXPECT와 설명 기반 retrieval GEC가 제시한 방향을 실제 초등 영어 제품 흐름으로 확장했고, Barnett et al.의 실패 분류와 프로그래머블 가드레일 관점으로 취약점을 해석할 수 있는 기반도 마련했다.</w:t>
      </w:r>
    </w:p>
    <w:p>
      <w:pPr>
        <w:spacing w:after="100" w:line="278" w:lineRule="auto"/>
        <w:ind w:firstLine="200"/>
      </w:pPr>
      <w:r>
        <w:rPr>
          <w:rFonts w:ascii="Noto Sans CJK KR" w:hAnsi="Noto Sans CJK KR" w:eastAsia="Noto Sans CJK KR"/>
        </w:rPr>
        <w:t>동시에 최종 보고서는 성과를 과장하지 않는다. 현재 확인된 것은 데이터 구조, 구현 흐름, 수정 이력, 과거 기준선이다. 최신 360건 기준의 end-to-end 성능과 교육 효과는 아직 새 실험으로 확정해야 한다. 이 구분을 유지하는 것이 오히려 프로젝트의 신뢰성을 높인다.</w:t>
      </w:r>
    </w:p>
    <w:p>
      <w:pPr>
        <w:spacing w:after="100" w:line="278" w:lineRule="auto"/>
        <w:ind w:firstLine="200"/>
      </w:pPr>
      <w:r>
        <w:rPr>
          <w:rFonts w:ascii="Noto Sans CJK KR" w:hAnsi="Noto Sans CJK KR" w:eastAsia="Noto Sans CJK KR"/>
        </w:rPr>
        <w:t>따라서 다음 단계의 성공은 더 큰 모델을 선택하는 데 있지 않다. 독립 평가셋을 만들고, 실패 상태를 명확히 나누며, 검증 장애 시 안전한 사용자 경험을 설계하고, 교사·학습자가 설명을 실제로 이해하는지 측정하는 데 있다. 검색 실패를 예외가 아니라 정상적인 운영 흐름으로 받아들일 때 이 프로젝트는 시연용 프로토타입에서 신뢰 가능한 학습 도구로 발전할 수 있다.</w:t>
      </w:r>
    </w:p>
    <w:p>
      <w:pPr>
        <w:pStyle w:val="Heading2"/>
        <w:keepNext/>
      </w:pPr>
      <w:r>
        <w:t>9.4 최종 제출 전 5개 확인</w:t>
      </w:r>
    </w:p>
    <w:p>
      <w:pPr>
        <w:pStyle w:val="ListBullet"/>
        <w:spacing w:after="40" w:line="283" w:lineRule="auto"/>
      </w:pPr>
      <w:r>
        <w:rPr>
          <w:rFonts w:ascii="Noto Sans CJK KR" w:hAnsi="Noto Sans CJK KR" w:eastAsia="Noto Sans CJK KR"/>
        </w:rPr>
        <w:t>골든 데이터와 Chroma 색인의 hash가 일치하는가?</w:t>
      </w:r>
    </w:p>
    <w:p>
      <w:pPr>
        <w:pStyle w:val="ListBullet"/>
        <w:spacing w:after="40" w:line="283" w:lineRule="auto"/>
      </w:pPr>
      <w:r>
        <w:rPr>
          <w:rFonts w:ascii="Noto Sans CJK KR" w:hAnsi="Noto Sans CJK KR" w:eastAsia="Noto Sans CJK KR"/>
        </w:rPr>
        <w:t>현행 360건 평가를 동일 설정으로 재실행했는가?</w:t>
      </w:r>
    </w:p>
    <w:p>
      <w:pPr>
        <w:pStyle w:val="ListBullet"/>
        <w:spacing w:after="40" w:line="283" w:lineRule="auto"/>
      </w:pPr>
      <w:r>
        <w:rPr>
          <w:rFonts w:ascii="Noto Sans CJK KR" w:hAnsi="Noto Sans CJK KR" w:eastAsia="Noto Sans CJK KR"/>
        </w:rPr>
        <w:t>300건 기준선과 최신 결과를 슬라이드에서 구분했는가?</w:t>
      </w:r>
    </w:p>
    <w:p>
      <w:pPr>
        <w:pStyle w:val="ListBullet"/>
        <w:spacing w:after="40" w:line="283" w:lineRule="auto"/>
      </w:pPr>
      <w:r>
        <w:rPr>
          <w:rFonts w:ascii="Noto Sans CJK KR" w:hAnsi="Noto Sans CJK KR" w:eastAsia="Noto Sans CJK KR"/>
        </w:rPr>
        <w:t>RAG가 근거를 제공할 뿐 진실을 보장하지 않는다는 한계를 설명했는가?</w:t>
      </w:r>
    </w:p>
    <w:p>
      <w:pPr>
        <w:pStyle w:val="ListBullet"/>
        <w:spacing w:after="40" w:line="283" w:lineRule="auto"/>
      </w:pPr>
      <w:r>
        <w:rPr>
          <w:rFonts w:ascii="Noto Sans CJK KR" w:hAnsi="Noto Sans CJK KR" w:eastAsia="Noto Sans CJK KR"/>
        </w:rPr>
        <w:t>JAM에서 성공 사례와 실패·개선 과제를 함께 보여 주는가?</w:t>
      </w:r>
    </w:p>
    <w:p>
      <w:pPr>
        <w:spacing w:before="40" w:after="40"/>
      </w:pPr>
      <w:r>
        <w:rPr>
          <w:rFonts w:ascii="Noto Sans CJK KR" w:hAnsi="Noto Sans CJK KR" w:eastAsia="Noto Sans CJK KR"/>
          <w:b/>
          <w:color w:val="1F4E79"/>
          <w:sz w:val="17"/>
        </w:rPr>
        <w:t>CHAPTER 10</w:t>
      </w:r>
    </w:p>
    <w:p>
      <w:pPr>
        <w:pStyle w:val="Heading1"/>
        <w:keepNext/>
      </w:pPr>
      <w:r>
        <w:t>10. 참고문헌 및 부록</w:t>
      </w:r>
    </w:p>
    <w:p>
      <w:pPr>
        <w:spacing w:after="240"/>
      </w:pPr>
      <w:r>
        <w:rPr>
          <w:rFonts w:ascii="Noto Sans CJK KR" w:hAnsi="Noto Sans CJK KR" w:eastAsia="Noto Sans CJK KR"/>
          <w:color w:val="555555"/>
          <w:sz w:val="20"/>
        </w:rPr>
        <w:t>논문·공식 문서·프로젝트 원본을 구분하여 기록</w:t>
      </w:r>
    </w:p>
    <w:p>
      <w:pPr>
        <w:pStyle w:val="Heading2"/>
        <w:keepNext/>
      </w:pPr>
      <w:r>
        <w:t>10.1 핵심 참고문헌</w:t>
      </w:r>
    </w:p>
    <w:p>
      <w:pPr>
        <w:spacing w:after="100"/>
        <w:ind w:left="280" w:hanging="280"/>
      </w:pPr>
      <w:r>
        <w:rPr>
          <w:rFonts w:ascii="Noto Sans CJK KR" w:hAnsi="Noto Sans CJK KR" w:eastAsia="Noto Sans CJK KR"/>
          <w:sz w:val="18"/>
        </w:rPr>
        <w:t xml:space="preserve">[1] Barnett, S. et al. (2024). Seven Failure Points When Engineering a Retrieval Augmented Generation System. </w:t>
      </w:r>
      <w:hyperlink r:id="rId13">
        <w:r>
          <w:rPr>
            <w:color w:val="1F4E79"/>
            <w:u w:val="single"/>
          </w:rPr>
          <w:t>https://arxiv.org/abs/2401.05856</w:t>
        </w:r>
      </w:hyperlink>
    </w:p>
    <w:p>
      <w:pPr>
        <w:spacing w:after="100"/>
        <w:ind w:left="280" w:hanging="280"/>
      </w:pPr>
      <w:r>
        <w:rPr>
          <w:rFonts w:ascii="Noto Sans CJK KR" w:hAnsi="Noto Sans CJK KR" w:eastAsia="Noto Sans CJK KR"/>
          <w:sz w:val="18"/>
        </w:rPr>
        <w:t xml:space="preserve">[2] Rebedea, T. et al. (2023). NeMo Guardrails: A Toolkit for Controllable and Safe LLM Applications with Programmable Rails. EMNLP 2023 Demo. </w:t>
      </w:r>
      <w:hyperlink r:id="rId14">
        <w:r>
          <w:rPr>
            <w:color w:val="1F4E79"/>
            <w:u w:val="single"/>
          </w:rPr>
          <w:t>https://aclanthology.org/2023.emnlp-demo.40/</w:t>
        </w:r>
      </w:hyperlink>
    </w:p>
    <w:p>
      <w:pPr>
        <w:spacing w:after="100"/>
        <w:ind w:left="280" w:hanging="280"/>
      </w:pPr>
      <w:r>
        <w:rPr>
          <w:rFonts w:ascii="Noto Sans CJK KR" w:hAnsi="Noto Sans CJK KR" w:eastAsia="Noto Sans CJK KR"/>
          <w:sz w:val="18"/>
        </w:rPr>
        <w:t xml:space="preserve">[3] Fei, Y. et al. (2023). Enhancing Grammatical Error Correction Systems with Explanations. ACL 2023. </w:t>
      </w:r>
      <w:hyperlink r:id="rId15">
        <w:r>
          <w:rPr>
            <w:color w:val="1F4E79"/>
            <w:u w:val="single"/>
          </w:rPr>
          <w:t>https://aclanthology.org/2023.acl-long.413/</w:t>
        </w:r>
      </w:hyperlink>
    </w:p>
    <w:p>
      <w:pPr>
        <w:spacing w:after="100"/>
        <w:ind w:left="280" w:hanging="280"/>
      </w:pPr>
      <w:r>
        <w:rPr>
          <w:rFonts w:ascii="Noto Sans CJK KR" w:hAnsi="Noto Sans CJK KR" w:eastAsia="Noto Sans CJK KR"/>
          <w:sz w:val="18"/>
        </w:rPr>
        <w:t xml:space="preserve">[4] Li, W. et al. (2025). Explanation-based In-Context Demonstrations Retrieval for Multilingual Grammatical Error Correction. NAACL 2025. </w:t>
      </w:r>
      <w:hyperlink r:id="rId16">
        <w:r>
          <w:rPr>
            <w:color w:val="1F4E79"/>
            <w:u w:val="single"/>
          </w:rPr>
          <w:t>https://arxiv.org/abs/2502.08507</w:t>
        </w:r>
      </w:hyperlink>
    </w:p>
    <w:p>
      <w:pPr>
        <w:spacing w:after="100"/>
        <w:ind w:left="280" w:hanging="280"/>
      </w:pPr>
      <w:r>
        <w:rPr>
          <w:rFonts w:ascii="Noto Sans CJK KR" w:hAnsi="Noto Sans CJK KR" w:eastAsia="Noto Sans CJK KR"/>
          <w:sz w:val="18"/>
        </w:rPr>
        <w:t xml:space="preserve">[5] Multi-Dimensional Evaluation of LLMs for Grammatical Error Correction. AIED 2026 accepted paper. </w:t>
      </w:r>
      <w:hyperlink r:id="rId17">
        <w:r>
          <w:rPr>
            <w:color w:val="1F4E79"/>
            <w:u w:val="single"/>
          </w:rPr>
          <w:t>https://arxiv.org/abs/2605.07635</w:t>
        </w:r>
      </w:hyperlink>
    </w:p>
    <w:p>
      <w:pPr>
        <w:spacing w:after="100"/>
        <w:ind w:left="280" w:hanging="280"/>
      </w:pPr>
      <w:r>
        <w:rPr>
          <w:rFonts w:ascii="Noto Sans CJK KR" w:hAnsi="Noto Sans CJK KR" w:eastAsia="Noto Sans CJK KR"/>
          <w:sz w:val="18"/>
        </w:rPr>
        <w:t xml:space="preserve">[6] Bryant, C. et al. (2025). MultiGEC-2025 Shared Task. NLP4CALL 2025. </w:t>
      </w:r>
      <w:hyperlink r:id="rId18">
        <w:r>
          <w:rPr>
            <w:color w:val="1F4E79"/>
            <w:u w:val="single"/>
          </w:rPr>
          <w:t>https://aclanthology.org/2025.nlp4call-1.1/</w:t>
        </w:r>
      </w:hyperlink>
    </w:p>
    <w:p>
      <w:pPr>
        <w:spacing w:after="100"/>
        <w:ind w:left="280" w:hanging="280"/>
      </w:pPr>
      <w:r>
        <w:rPr>
          <w:rFonts w:ascii="Noto Sans CJK KR" w:hAnsi="Noto Sans CJK KR" w:eastAsia="Noto Sans CJK KR"/>
          <w:sz w:val="18"/>
        </w:rPr>
        <w:t xml:space="preserve">[7] Liu, N. F. et al. (2024). Lost in the Middle: How Language Models Use Long Contexts. </w:t>
      </w:r>
      <w:hyperlink r:id="rId19">
        <w:r>
          <w:rPr>
            <w:color w:val="1F4E79"/>
            <w:u w:val="single"/>
          </w:rPr>
          <w:t>https://arxiv.org/abs/2307.03172</w:t>
        </w:r>
      </w:hyperlink>
    </w:p>
    <w:p>
      <w:pPr>
        <w:spacing w:after="100"/>
        <w:ind w:left="280" w:hanging="280"/>
      </w:pPr>
      <w:r>
        <w:rPr>
          <w:rFonts w:ascii="Noto Sans CJK KR" w:hAnsi="Noto Sans CJK KR" w:eastAsia="Noto Sans CJK KR"/>
          <w:sz w:val="18"/>
        </w:rPr>
        <w:t xml:space="preserve">[8] NVIDIA NeMo Guardrails Documentation: Fact Checking. </w:t>
      </w:r>
      <w:hyperlink r:id="rId20">
        <w:r>
          <w:rPr>
            <w:color w:val="1F4E79"/>
            <w:u w:val="single"/>
          </w:rPr>
          <w:t>https://docs.nvidia.com/nemo/guardrails/configure-guardrails/guardrail-catalog/fact-checking</w:t>
        </w:r>
      </w:hyperlink>
    </w:p>
    <w:p>
      <w:pPr>
        <w:pStyle w:val="Heading2"/>
        <w:keepNext/>
      </w:pPr>
      <w:r>
        <w:t>10.2 프로젝트 내부 근거</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47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구분</w:t>
            </w:r>
          </w:p>
        </w:tc>
        <w:tc>
          <w:tcPr>
            <w:tcW w:type="dxa" w:w="300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파일</w:t>
            </w:r>
          </w:p>
        </w:tc>
        <w:tc>
          <w:tcPr>
            <w:tcW w:type="dxa" w:w="436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사용 목적</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PRD</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09-PRD.md</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현행 아키텍처·기능·기존 성능 기준선</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데이터 점검</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08-data_mismatch_factcheck_20260916.md</w:t>
            </w:r>
          </w:p>
        </w:tc>
        <w:tc>
          <w:tcPr>
            <w:tcW w:type="dxa" w:w="43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불일치·문법 팩트체크·평가 누수</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수정 비교</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12-golden_data_correction_compare_20260917.xlsx</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51행 before/after·상태·적용 기록</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백엔드</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10-backend.zip</w:t>
            </w:r>
          </w:p>
        </w:tc>
        <w:tc>
          <w:tcPr>
            <w:tcW w:type="dxa" w:w="43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검색·프롬프트·검증·로그 구현</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발표자료</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11-2026.09.14-.pptx</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색인·검색·프롬프트 설명과 당시 실측</w:t>
            </w:r>
          </w:p>
        </w:tc>
      </w:tr>
      <w:tr>
        <w:tc>
          <w:tcPr>
            <w:tcW w:type="dxa" w:w="147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골든 데이터</w:t>
            </w:r>
          </w:p>
        </w:tc>
        <w:tc>
          <w:tcPr>
            <w:tcW w:type="dxa" w:w="300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01~07 데이터 파일</w:t>
            </w:r>
          </w:p>
        </w:tc>
        <w:tc>
          <w:tcPr>
            <w:tcW w:type="dxa" w:w="436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100 규칙·400 오류·130 FAQ·400 단어·477 패턴·80 단원·360 평가</w:t>
            </w:r>
          </w:p>
        </w:tc>
      </w:tr>
      <w:tr>
        <w:tc>
          <w:tcPr>
            <w:tcW w:type="dxa" w:w="147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RAG 연구 정리</w:t>
            </w:r>
          </w:p>
        </w:tc>
        <w:tc>
          <w:tcPr>
            <w:tcW w:type="dxa" w:w="300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RAG 실패 분석 및 가드레일 수정완성본</w:t>
            </w:r>
          </w:p>
        </w:tc>
        <w:tc>
          <w:tcPr>
            <w:tcW w:type="dxa" w:w="436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과장 주장 제거·실패/가드레일 매핑</w:t>
            </w:r>
          </w:p>
        </w:tc>
      </w:tr>
    </w:tbl>
    <w:p>
      <w:pPr>
        <w:spacing w:after="20"/>
      </w:pPr>
    </w:p>
    <w:p>
      <w:r>
        <w:br w:type="page"/>
      </w:r>
    </w:p>
    <w:p>
      <w:pPr>
        <w:pStyle w:val="Heading1"/>
        <w:keepNext/>
      </w:pPr>
      <w:r>
        <w:t>부록 A. 데이터 파일별 품질 규칙</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417"/>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파일</w:t>
            </w:r>
          </w:p>
        </w:tc>
        <w:tc>
          <w:tcPr>
            <w:tcW w:type="dxa" w:w="4082"/>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필수 품질 규칙</w:t>
            </w:r>
          </w:p>
        </w:tc>
        <w:tc>
          <w:tcPr>
            <w:tcW w:type="dxa" w:w="334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6"/>
              </w:rPr>
              <w:t>자동 검사 예</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rules</w:t>
            </w:r>
          </w:p>
        </w:tc>
        <w:tc>
          <w:tcPr>
            <w:tcW w:type="dxa" w:w="408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ID 고유, 초등 설명, 정상/오답 예의 사실성</w:t>
            </w:r>
          </w:p>
        </w:tc>
        <w:tc>
          <w:tcPr>
            <w:tcW w:type="dxa" w:w="334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중복 ID·빈 필드·외부 근거 상태</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errors</w:t>
            </w:r>
          </w:p>
        </w:tc>
        <w:tc>
          <w:tcPr>
            <w:tcW w:type="dxa" w:w="408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error 안에 target 존재, target→fix가 correct와 일치</w:t>
            </w:r>
          </w:p>
        </w:tc>
        <w:tc>
          <w:tcPr>
            <w:tcW w:type="dxa" w:w="334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문자열 치환·distractor 정답 여부</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faq</w:t>
            </w:r>
          </w:p>
        </w:tc>
        <w:tc>
          <w:tcPr>
            <w:tcW w:type="dxa" w:w="408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question/variant에 answer가 실제 응답</w:t>
            </w:r>
          </w:p>
        </w:tc>
        <w:tc>
          <w:tcPr>
            <w:tcW w:type="dxa" w:w="334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중복 질문·rule_id 존재</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patterns</w:t>
            </w:r>
          </w:p>
        </w:tc>
        <w:tc>
          <w:tcPr>
            <w:tcW w:type="dxa" w:w="408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자연스러운 문장, rule_id는 명확할 때만</w:t>
            </w:r>
          </w:p>
        </w:tc>
        <w:tc>
          <w:tcPr>
            <w:tcW w:type="dxa" w:w="334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참조 ID·단원 정책</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words</w:t>
            </w:r>
          </w:p>
        </w:tc>
        <w:tc>
          <w:tcPr>
            <w:tcW w:type="dxa" w:w="408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뜻과 예문이 일치, 학년 적합</w:t>
            </w:r>
          </w:p>
        </w:tc>
        <w:tc>
          <w:tcPr>
            <w:tcW w:type="dxa" w:w="334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빈 예문·철자·중복</w:t>
            </w:r>
          </w:p>
        </w:tc>
      </w:tr>
      <w:tr>
        <w:tc>
          <w:tcPr>
            <w:tcW w:type="dxa" w:w="1417"/>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units</w:t>
            </w:r>
          </w:p>
        </w:tc>
        <w:tc>
          <w:tcPr>
            <w:tcW w:type="dxa" w:w="4082"/>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mission·hint·rule_ids 일관</w:t>
            </w:r>
          </w:p>
        </w:tc>
        <w:tc>
          <w:tcPr>
            <w:tcW w:type="dxa" w:w="334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규칙 참조·대표/사용 단원 분리</w:t>
            </w:r>
          </w:p>
        </w:tc>
      </w:tr>
      <w:tr>
        <w:tc>
          <w:tcPr>
            <w:tcW w:type="dxa" w:w="1417"/>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eval</w:t>
            </w:r>
          </w:p>
        </w:tc>
        <w:tc>
          <w:tcPr>
            <w:tcW w:type="dxa" w:w="4082"/>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독립성, 복수 정답 정책, 정상/오류 균형</w:t>
            </w:r>
          </w:p>
        </w:tc>
        <w:tc>
          <w:tcPr>
            <w:tcW w:type="dxa" w:w="334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6"/>
              </w:rPr>
              <w:t>train 유사도·라벨·상태 필드</w:t>
            </w:r>
          </w:p>
        </w:tc>
      </w:tr>
    </w:tbl>
    <w:p>
      <w:pPr>
        <w:spacing w:after="20"/>
      </w:pPr>
    </w:p>
    <w:p>
      <w:pPr>
        <w:pStyle w:val="Heading1"/>
        <w:keepNext/>
      </w:pPr>
      <w:r>
        <w:t>부록 B. 실패 지점–가드레일–프로젝트 조치 매핑</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36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실패</w:t>
            </w:r>
          </w:p>
        </w:tc>
        <w:tc>
          <w:tcPr>
            <w:tcW w:type="dxa" w:w="2268"/>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탐지</w:t>
            </w:r>
          </w:p>
        </w:tc>
        <w:tc>
          <w:tcPr>
            <w:tcW w:type="dxa" w:w="2494"/>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현행 조치</w:t>
            </w:r>
          </w:p>
        </w:tc>
        <w:tc>
          <w:tcPr>
            <w:tcW w:type="dxa" w:w="2721"/>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5"/>
              </w:rPr>
              <w:t>권장 폴백</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FP1 내용 없음</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OTHER·반복 Gap</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OTHER fixed 또는 로그</w:t>
            </w:r>
          </w:p>
        </w:tc>
        <w:tc>
          <w:tcPr>
            <w:tcW w:type="dxa" w:w="272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지원 불가/안전 교정 상태 분리</w:t>
            </w:r>
          </w:p>
        </w:tc>
      </w:tr>
      <w:tr>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FP2 검색 누락</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Hit@k·후보 부재</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오류+규칙 후보 병합</w:t>
            </w:r>
          </w:p>
        </w:tc>
        <w:tc>
          <w:tcPr>
            <w:tcW w:type="dxa" w:w="272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쿼리 재작성·BM25/RRF 실험</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FP3 컨텍스트 누락</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검색에는 있으나 prompt_rules에 없음</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상위 k+단원 규칙</w:t>
            </w:r>
          </w:p>
        </w:tc>
        <w:tc>
          <w:tcPr>
            <w:tcW w:type="dxa" w:w="272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후보 provenance 비교·길이 예산</w:t>
            </w:r>
          </w:p>
        </w:tc>
      </w:tr>
      <w:tr>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FP4 추출 실패</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정답 후보 존재·다른 출력</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닮은 실수 재확인</w:t>
            </w:r>
          </w:p>
        </w:tc>
        <w:tc>
          <w:tcPr>
            <w:tcW w:type="dxa" w:w="272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제약 디코딩·보류·검증 모델</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FP5 형식 오류</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JSON 파싱·필드 검사</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재시도·502</w:t>
            </w:r>
          </w:p>
        </w:tc>
        <w:tc>
          <w:tcPr>
            <w:tcW w:type="dxa" w:w="272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스키마 강제·템플릿 안전 응답</w:t>
            </w:r>
          </w:p>
        </w:tc>
      </w:tr>
      <w:tr>
        <w:tc>
          <w:tcPr>
            <w:tcW w:type="dxa" w:w="136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FP6 구체성 오류</w:t>
            </w:r>
          </w:p>
        </w:tc>
        <w:tc>
          <w:tcPr>
            <w:tcW w:type="dxa" w:w="2268"/>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설명 루브릭</w:t>
            </w:r>
          </w:p>
        </w:tc>
        <w:tc>
          <w:tcPr>
            <w:tcW w:type="dxa" w:w="2494"/>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공식 rules.text 바인딩</w:t>
            </w:r>
          </w:p>
        </w:tc>
        <w:tc>
          <w:tcPr>
            <w:tcW w:type="dxa" w:w="2721"/>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학년별 설명 버전·명확화 질문</w:t>
            </w:r>
          </w:p>
        </w:tc>
      </w:tr>
      <w:tr>
        <w:tc>
          <w:tcPr>
            <w:tcW w:type="dxa" w:w="136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FP7 불완전 답변</w:t>
            </w:r>
          </w:p>
        </w:tc>
        <w:tc>
          <w:tcPr>
            <w:tcW w:type="dxa" w:w="2268"/>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필수 카드 필드</w:t>
            </w:r>
          </w:p>
        </w:tc>
        <w:tc>
          <w:tcPr>
            <w:tcW w:type="dxa" w:w="2494"/>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규칙·예문·교과서 조합</w:t>
            </w:r>
          </w:p>
        </w:tc>
        <w:tc>
          <w:tcPr>
            <w:tcW w:type="dxa" w:w="2721"/>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5"/>
              </w:rPr>
              <w:t>필수 요소 검사·부분 성공 표시</w:t>
            </w:r>
          </w:p>
        </w:tc>
      </w:tr>
    </w:tbl>
    <w:p>
      <w:pPr>
        <w:spacing w:after="20"/>
      </w:pPr>
    </w:p>
    <w:p>
      <w:r>
        <w:br w:type="page"/>
      </w:r>
    </w:p>
    <w:p>
      <w:pPr>
        <w:pStyle w:val="Heading1"/>
        <w:keepNext/>
      </w:pPr>
      <w:r>
        <w:t>부록 C. 최신 재평가 기록 양식</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35"/>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항목</w:t>
            </w:r>
          </w:p>
        </w:tc>
        <w:tc>
          <w:tcPr>
            <w:tcW w:type="dxa" w:w="6009"/>
            <w:shd w:fill="1F4E79"/>
            <w:tcMar>
              <w:top w:w="60" w:type="dxa"/>
              <w:start w:w="82" w:type="dxa"/>
              <w:bottom w:w="60" w:type="dxa"/>
              <w:end w:w="82" w:type="dxa"/>
            </w:tcMar>
            <w:vAlign w:val="center"/>
            <w:tcBorders>
              <w:top w:val="single" w:sz="4" w:color="B7C9D6"/>
              <w:left w:val="single" w:sz="4" w:color="B7C9D6"/>
              <w:bottom w:val="single" w:sz="4" w:color="B7C9D6"/>
              <w:right w:val="single" w:sz="4" w:color="B7C9D6"/>
            </w:tcBorders>
          </w:tcPr>
          <w:p>
            <w:pPr>
              <w:spacing w:after="0"/>
              <w:jc w:val="center"/>
            </w:pPr>
            <w:r>
              <w:rPr>
                <w:rFonts w:ascii="Noto Sans CJK KR" w:hAnsi="Noto Sans CJK KR" w:eastAsia="Noto Sans CJK KR"/>
                <w:b/>
                <w:color w:val="FFFFFF"/>
                <w:sz w:val="18"/>
              </w:rPr>
              <w:t>기록 값</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평가 실행 일시</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데이터 버전/hash</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색인 manifest/hash</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백엔드 commit</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임베딩 모델</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생성 모델·온도</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프롬프트 버전</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평가셋</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eval 360 / 독립 holdout ____건</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Hit@1 / @3 / @5</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rule_hit / normal_kept</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Edit F0.5 / 의미 보존</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p50 / p95 지연</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실패 유형 Top 3</w:t>
            </w:r>
          </w:p>
        </w:tc>
        <w:tc>
          <w:tcPr>
            <w:tcW w:type="dxa" w:w="6009"/>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r>
        <w:tc>
          <w:tcPr>
            <w:tcW w:type="dxa" w:w="2835"/>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검토자·승인</w:t>
            </w:r>
          </w:p>
        </w:tc>
        <w:tc>
          <w:tcPr>
            <w:tcW w:type="dxa" w:w="6009"/>
            <w:shd w:fill="F8FAFC"/>
            <w:vAlign w:val="center"/>
            <w:tcMar>
              <w:top w:w="60" w:type="dxa"/>
              <w:start w:w="82" w:type="dxa"/>
              <w:bottom w:w="60" w:type="dxa"/>
              <w:end w:w="82" w:type="dxa"/>
            </w:tcMar>
            <w:tcBorders>
              <w:top w:val="single" w:sz="4" w:color="B7C9D6"/>
              <w:left w:val="single" w:sz="4" w:color="B7C9D6"/>
              <w:bottom w:val="single" w:sz="4" w:color="B7C9D6"/>
              <w:right w:val="single" w:sz="4" w:color="B7C9D6"/>
            </w:tcBorders>
          </w:tcPr>
          <w:p>
            <w:pPr>
              <w:spacing w:after="0" w:line="269" w:lineRule="auto"/>
            </w:pPr>
            <w:r>
              <w:rPr>
                <w:rFonts w:ascii="Noto Sans CJK KR" w:hAnsi="Noto Sans CJK KR" w:eastAsia="Noto Sans CJK KR"/>
                <w:sz w:val="18"/>
              </w:rPr>
              <w:t>____________________________</w:t>
            </w:r>
          </w:p>
        </w:tc>
      </w:tr>
    </w:tbl>
    <w:p>
      <w:pPr>
        <w:spacing w:after="20"/>
      </w:pPr>
    </w:p>
    <w:p>
      <w:pPr>
        <w:pStyle w:val="Heading1"/>
        <w:keepNext/>
      </w:pPr>
      <w:r>
        <w:t>부록 D. 최종 제출 체크리스트</w:t>
      </w:r>
    </w:p>
    <w:p>
      <w:pPr>
        <w:spacing w:after="0" w:line="278" w:lineRule="auto"/>
      </w:pPr>
      <w:r>
        <w:rPr>
          <w:rFonts w:ascii="Noto Sans CJK KR" w:hAnsi="Noto Sans CJK KR" w:eastAsia="Noto Sans CJK KR"/>
        </w:rPr>
        <w:t>□ 보고서·발표자료·시연 환경의 데이터 버전이 같다.</w:t>
      </w:r>
    </w:p>
    <w:p>
      <w:pPr>
        <w:spacing w:after="0" w:line="278" w:lineRule="auto"/>
      </w:pPr>
      <w:r>
        <w:rPr>
          <w:rFonts w:ascii="Noto Sans CJK KR" w:hAnsi="Noto Sans CJK KR" w:eastAsia="Noto Sans CJK KR"/>
        </w:rPr>
        <w:t>□ 수정된 골든 데이터로 벡터 색인을 다시 만들었다.</w:t>
      </w:r>
    </w:p>
    <w:p>
      <w:pPr>
        <w:spacing w:after="0" w:line="278" w:lineRule="auto"/>
      </w:pPr>
      <w:r>
        <w:rPr>
          <w:rFonts w:ascii="Noto Sans CJK KR" w:hAnsi="Noto Sans CJK KR" w:eastAsia="Noto Sans CJK KR"/>
        </w:rPr>
        <w:t>□ 최신 360건과 독립 홀드아웃 평가 결과를 구분했다.</w:t>
      </w:r>
    </w:p>
    <w:p>
      <w:pPr>
        <w:spacing w:after="0" w:line="278" w:lineRule="auto"/>
      </w:pPr>
      <w:r>
        <w:rPr>
          <w:rFonts w:ascii="Noto Sans CJK KR" w:hAnsi="Noto Sans CJK KR" w:eastAsia="Noto Sans CJK KR"/>
        </w:rPr>
        <w:t>□ 논문 결과와 우리 프로젝트 결과를 문장 수준에서 구분했다.</w:t>
      </w:r>
    </w:p>
    <w:p>
      <w:pPr>
        <w:spacing w:after="0" w:line="278" w:lineRule="auto"/>
      </w:pPr>
      <w:r>
        <w:rPr>
          <w:rFonts w:ascii="Noto Sans CJK KR" w:hAnsi="Noto Sans CJK KR" w:eastAsia="Noto Sans CJK KR"/>
        </w:rPr>
        <w:t>□ 70~80% RAG 실패율, 1% 미만 가드레일 실패율 같은 근거 불충분 표현을 사용하지 않았다.</w:t>
      </w:r>
    </w:p>
    <w:p>
      <w:pPr>
        <w:spacing w:after="0" w:line="278" w:lineRule="auto"/>
      </w:pPr>
      <w:r>
        <w:rPr>
          <w:rFonts w:ascii="Noto Sans CJK KR" w:hAnsi="Noto Sans CJK KR" w:eastAsia="Noto Sans CJK KR"/>
        </w:rPr>
        <w:t>□ 낮은 유사도를 곧바로 데이터 부재로 판정하지 않았다.</w:t>
      </w:r>
    </w:p>
    <w:p>
      <w:pPr>
        <w:spacing w:after="0" w:line="278" w:lineRule="auto"/>
      </w:pPr>
      <w:r>
        <w:rPr>
          <w:rFonts w:ascii="Noto Sans CJK KR" w:hAnsi="Noto Sans CJK KR" w:eastAsia="Noto Sans CJK KR"/>
        </w:rPr>
        <w:t>□ grounded와 factually correct를 동일 의미로 쓰지 않았다.</w:t>
      </w:r>
    </w:p>
    <w:p>
      <w:pPr>
        <w:spacing w:after="0" w:line="278" w:lineRule="auto"/>
      </w:pPr>
      <w:r>
        <w:rPr>
          <w:rFonts w:ascii="Noto Sans CJK KR" w:hAnsi="Noto Sans CJK KR" w:eastAsia="Noto Sans CJK KR"/>
        </w:rPr>
        <w:t>□ NeMo Guardrails를 현행 구현으로 오해하게 표현하지 않았다.</w:t>
      </w:r>
    </w:p>
    <w:p>
      <w:pPr>
        <w:spacing w:after="0" w:line="278" w:lineRule="auto"/>
      </w:pPr>
      <w:r>
        <w:rPr>
          <w:rFonts w:ascii="Noto Sans CJK KR" w:hAnsi="Noto Sans CJK KR" w:eastAsia="Noto Sans CJK KR"/>
        </w:rPr>
        <w:t>□ OTHER·second opinion·검증 실패의 사용자 메시지가 정의되어 있다.</w:t>
      </w:r>
    </w:p>
    <w:p>
      <w:pPr>
        <w:spacing w:after="0" w:line="278" w:lineRule="auto"/>
      </w:pPr>
      <w:r>
        <w:rPr>
          <w:rFonts w:ascii="Noto Sans CJK KR" w:hAnsi="Noto Sans CJK KR" w:eastAsia="Noto Sans CJK KR"/>
        </w:rPr>
        <w:t>□ 학생 로그의 개인정보·보존·삭제·접근 정책을 확인했다.</w:t>
      </w:r>
    </w:p>
    <w:p>
      <w:pPr>
        <w:spacing w:after="0" w:line="278" w:lineRule="auto"/>
      </w:pPr>
      <w:r>
        <w:rPr>
          <w:rFonts w:ascii="Noto Sans CJK KR" w:hAnsi="Noto Sans CJK KR" w:eastAsia="Noto Sans CJK KR"/>
        </w:rPr>
        <w:t>□ JAM 시연에서 성공 사례와 실패·개선 사례를 함께 제시한다.</w:t>
      </w:r>
    </w:p>
    <w:p>
      <w:pPr>
        <w:spacing w:after="0" w:line="278" w:lineRule="auto"/>
      </w:pPr>
      <w:r>
        <w:rPr>
          <w:rFonts w:ascii="Noto Sans CJK KR" w:hAnsi="Noto Sans CJK KR" w:eastAsia="Noto Sans CJK KR"/>
        </w:rPr>
        <w:t>□ 발표 종료 후 피드백과 다음 액션의 담당자·기한을 기록한다.</w:t>
      </w:r>
    </w:p>
    <w:sectPr w:rsidR="00FC693F" w:rsidRPr="0006063C" w:rsidSect="00034616">
      <w:headerReference w:type="default" r:id="rId9"/>
      <w:footerReference w:type="default" r:id="rId10"/>
      <w:pgSz w:w="12240" w:h="15840"/>
      <w:pgMar w:top="792" w:right="936" w:bottom="749" w:left="936"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KR" w:hAnsi="Noto Sans CJK KR" w:eastAsia="Noto Sans CJK KR"/>
        <w:color w:val="666666"/>
        <w:sz w:val="15"/>
      </w:rPr>
      <w:t>PBL 최종 결과보고서  |  초등 영어학습 RAG 맞춤 복습 튜터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CJK KR" w:hAnsi="Noto Sans CJK KR" w:eastAsia="Noto Sans CJK KR"/>
      <w:color w:val="2025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KR" w:hAnsi="Noto Sans CJK KR" w:eastAsia="Noto Sans CJK KR"/>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KR" w:hAnsi="Noto Sans CJK KR" w:eastAsia="Noto Sans CJK KR"/>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401.05856" TargetMode="External"/><Relationship Id="rId14" Type="http://schemas.openxmlformats.org/officeDocument/2006/relationships/hyperlink" Target="https://aclanthology.org/2023.emnlp-demo.40/" TargetMode="External"/><Relationship Id="rId15" Type="http://schemas.openxmlformats.org/officeDocument/2006/relationships/hyperlink" Target="https://aclanthology.org/2023.acl-long.413/" TargetMode="External"/><Relationship Id="rId16" Type="http://schemas.openxmlformats.org/officeDocument/2006/relationships/hyperlink" Target="https://arxiv.org/abs/2502.08507" TargetMode="External"/><Relationship Id="rId17" Type="http://schemas.openxmlformats.org/officeDocument/2006/relationships/hyperlink" Target="https://arxiv.org/abs/2605.07635" TargetMode="External"/><Relationship Id="rId18" Type="http://schemas.openxmlformats.org/officeDocument/2006/relationships/hyperlink" Target="https://aclanthology.org/2025.nlp4call-1.1/" TargetMode="External"/><Relationship Id="rId19" Type="http://schemas.openxmlformats.org/officeDocument/2006/relationships/hyperlink" Target="https://arxiv.org/abs/2307.03172" TargetMode="External"/><Relationship Id="rId20" Type="http://schemas.openxmlformats.org/officeDocument/2006/relationships/hyperlink" Target="https://docs.nvidia.com/nemo/guardrails/configure-guardrails/guardrail-catalog/fact-che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최종 결과보고서 — 초등 영어학습 RAG 맞춤 복습 튜터</dc:title>
  <dc:subject>규칙 근거 기반 문장 교정·설명 시스템의 설계, 검증, 데이터 품질 개선</dc:subject>
  <dc:creator>PBL 프로젝트팀</dc:creator>
  <cp:keywords>PBL, RAG, GEC, 초등 영어, 가드레일, 설명 가능한 AI</cp:keywords>
  <dc:description>프로젝트 원본 및 선행연구 기반 최종 제출용 보고서</dc:description>
  <cp:lastModifiedBy/>
  <cp:revision>1</cp:revision>
  <dcterms:created xsi:type="dcterms:W3CDTF">2013-12-23T23:15:00Z</dcterms:created>
  <dcterms:modified xsi:type="dcterms:W3CDTF">2013-12-23T23:15:00Z</dcterms:modified>
  <cp:category/>
</cp:coreProperties>
</file>