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3494E" w14:textId="53E81261" w:rsidR="006A6B2F" w:rsidRPr="005B7D30" w:rsidRDefault="00636A29">
      <w:pPr>
        <w:rPr>
          <w:rFonts w:ascii="Arial" w:hAnsi="Arial" w:cs="Arial"/>
          <w:b/>
          <w:sz w:val="22"/>
          <w:szCs w:val="22"/>
        </w:rPr>
      </w:pPr>
      <w:r w:rsidRPr="005B7D30">
        <w:rPr>
          <w:rFonts w:ascii="Arial" w:hAnsi="Arial" w:cs="Arial"/>
          <w:b/>
          <w:sz w:val="22"/>
          <w:szCs w:val="22"/>
        </w:rPr>
        <w:t>DECISIONS</w:t>
      </w:r>
    </w:p>
    <w:p w14:paraId="4CBAB25C" w14:textId="09D71F20" w:rsidR="0045732D" w:rsidRPr="005B7D30" w:rsidRDefault="0045732D">
      <w:pPr>
        <w:rPr>
          <w:rFonts w:ascii="Arial" w:hAnsi="Arial" w:cs="Arial"/>
          <w:b/>
          <w:sz w:val="22"/>
          <w:szCs w:val="22"/>
        </w:rPr>
      </w:pPr>
    </w:p>
    <w:p w14:paraId="79054A88" w14:textId="584D45C2" w:rsidR="00636A29" w:rsidRPr="005B7D30" w:rsidRDefault="00636A29">
      <w:pPr>
        <w:rPr>
          <w:rFonts w:ascii="Arial" w:hAnsi="Arial" w:cs="Arial"/>
          <w:b/>
          <w:sz w:val="22"/>
          <w:szCs w:val="22"/>
        </w:rPr>
      </w:pPr>
      <w:r w:rsidRPr="005B7D30">
        <w:rPr>
          <w:rFonts w:ascii="Arial" w:hAnsi="Arial" w:cs="Arial"/>
          <w:b/>
          <w:sz w:val="22"/>
          <w:szCs w:val="22"/>
        </w:rPr>
        <w:t>Abandoned land</w:t>
      </w:r>
    </w:p>
    <w:p w14:paraId="04F824D0" w14:textId="77777777" w:rsidR="0045732D" w:rsidRPr="005B7D30" w:rsidRDefault="0045732D" w:rsidP="00C4363A">
      <w:pPr>
        <w:pStyle w:val="ListParagraph"/>
        <w:numPr>
          <w:ilvl w:val="0"/>
          <w:numId w:val="1"/>
        </w:numPr>
        <w:rPr>
          <w:rFonts w:ascii="Arial" w:hAnsi="Arial" w:cs="Arial"/>
          <w:sz w:val="22"/>
          <w:szCs w:val="22"/>
        </w:rPr>
      </w:pPr>
      <w:r w:rsidRPr="005B7D30">
        <w:rPr>
          <w:rFonts w:ascii="Arial" w:hAnsi="Arial" w:cs="Arial"/>
          <w:sz w:val="22"/>
          <w:szCs w:val="22"/>
        </w:rPr>
        <w:t>Starting with LUCAS 2009</w:t>
      </w:r>
    </w:p>
    <w:p w14:paraId="744C839C" w14:textId="24E41E90" w:rsidR="0045732D" w:rsidRPr="005B7D30" w:rsidRDefault="0045732D" w:rsidP="00C4363A">
      <w:pPr>
        <w:pStyle w:val="ListParagraph"/>
        <w:numPr>
          <w:ilvl w:val="0"/>
          <w:numId w:val="1"/>
        </w:numPr>
        <w:rPr>
          <w:rFonts w:ascii="Arial" w:hAnsi="Arial" w:cs="Arial"/>
          <w:sz w:val="22"/>
          <w:szCs w:val="22"/>
        </w:rPr>
      </w:pPr>
      <w:r w:rsidRPr="005B7D30">
        <w:rPr>
          <w:rFonts w:ascii="Arial" w:hAnsi="Arial" w:cs="Arial"/>
          <w:sz w:val="22"/>
          <w:szCs w:val="22"/>
        </w:rPr>
        <w:t xml:space="preserve">Using GPS </w:t>
      </w:r>
      <w:proofErr w:type="spellStart"/>
      <w:r w:rsidRPr="005B7D30">
        <w:rPr>
          <w:rFonts w:ascii="Arial" w:hAnsi="Arial" w:cs="Arial"/>
          <w:sz w:val="22"/>
          <w:szCs w:val="22"/>
        </w:rPr>
        <w:t>lat</w:t>
      </w:r>
      <w:proofErr w:type="spellEnd"/>
      <w:r w:rsidRPr="005B7D30">
        <w:rPr>
          <w:rFonts w:ascii="Arial" w:hAnsi="Arial" w:cs="Arial"/>
          <w:sz w:val="22"/>
          <w:szCs w:val="22"/>
        </w:rPr>
        <w:t xml:space="preserve"> and GPS long rather than TH </w:t>
      </w:r>
      <w:proofErr w:type="spellStart"/>
      <w:r w:rsidRPr="005B7D30">
        <w:rPr>
          <w:rFonts w:ascii="Arial" w:hAnsi="Arial" w:cs="Arial"/>
          <w:sz w:val="22"/>
          <w:szCs w:val="22"/>
        </w:rPr>
        <w:t>lat</w:t>
      </w:r>
      <w:proofErr w:type="spellEnd"/>
      <w:r w:rsidRPr="005B7D30">
        <w:rPr>
          <w:rFonts w:ascii="Arial" w:hAnsi="Arial" w:cs="Arial"/>
          <w:sz w:val="22"/>
          <w:szCs w:val="22"/>
        </w:rPr>
        <w:t xml:space="preserve"> and TH long </w:t>
      </w:r>
    </w:p>
    <w:p w14:paraId="5E752F36" w14:textId="198D00A8" w:rsidR="0045732D" w:rsidRPr="005B7D30" w:rsidRDefault="0045732D" w:rsidP="0045732D">
      <w:pPr>
        <w:pStyle w:val="ListParagraph"/>
        <w:numPr>
          <w:ilvl w:val="1"/>
          <w:numId w:val="1"/>
        </w:numPr>
        <w:rPr>
          <w:rFonts w:ascii="Arial" w:hAnsi="Arial" w:cs="Arial"/>
          <w:sz w:val="22"/>
          <w:szCs w:val="22"/>
        </w:rPr>
      </w:pPr>
      <w:r w:rsidRPr="005B7D30">
        <w:rPr>
          <w:rFonts w:ascii="Arial" w:hAnsi="Arial" w:cs="Arial"/>
          <w:sz w:val="22"/>
          <w:szCs w:val="22"/>
        </w:rPr>
        <w:t xml:space="preserve">Potential to filter for precision? Something to think about </w:t>
      </w:r>
    </w:p>
    <w:p w14:paraId="01280E30" w14:textId="77777777" w:rsidR="00953FD4" w:rsidRPr="005B7D30" w:rsidRDefault="0045732D" w:rsidP="00953FD4">
      <w:pPr>
        <w:pStyle w:val="ListParagraph"/>
        <w:numPr>
          <w:ilvl w:val="0"/>
          <w:numId w:val="1"/>
        </w:numPr>
        <w:rPr>
          <w:rFonts w:ascii="Arial" w:hAnsi="Arial" w:cs="Arial"/>
          <w:sz w:val="22"/>
          <w:szCs w:val="22"/>
          <w:lang w:val="en-US"/>
        </w:rPr>
      </w:pPr>
      <w:r w:rsidRPr="005B7D30">
        <w:rPr>
          <w:rFonts w:ascii="Arial" w:hAnsi="Arial" w:cs="Arial"/>
          <w:sz w:val="22"/>
          <w:szCs w:val="22"/>
        </w:rPr>
        <w:t>Abandoned areas = U112</w:t>
      </w:r>
      <w:r w:rsidR="00953FD4" w:rsidRPr="005B7D30">
        <w:rPr>
          <w:rFonts w:ascii="Arial" w:hAnsi="Arial" w:cs="Arial"/>
          <w:sz w:val="22"/>
          <w:szCs w:val="22"/>
        </w:rPr>
        <w:t xml:space="preserve"> -- </w:t>
      </w:r>
      <w:r w:rsidR="00953FD4" w:rsidRPr="005B7D30">
        <w:rPr>
          <w:rFonts w:ascii="Arial" w:hAnsi="Arial" w:cs="Arial"/>
          <w:sz w:val="22"/>
          <w:szCs w:val="22"/>
          <w:lang w:val="en-US"/>
        </w:rPr>
        <w:t xml:space="preserve">All other agricultural land, whether cropland, orchards or grassland, which has been </w:t>
      </w:r>
      <w:r w:rsidR="00953FD4" w:rsidRPr="005B7D30">
        <w:rPr>
          <w:rFonts w:ascii="Arial" w:hAnsi="Arial" w:cs="Arial"/>
          <w:b/>
          <w:sz w:val="22"/>
          <w:szCs w:val="22"/>
          <w:lang w:val="en-US"/>
        </w:rPr>
        <w:t>set-aside or abandoned</w:t>
      </w:r>
      <w:r w:rsidR="00953FD4" w:rsidRPr="005B7D30">
        <w:rPr>
          <w:rFonts w:ascii="Arial" w:hAnsi="Arial" w:cs="Arial"/>
          <w:sz w:val="22"/>
          <w:szCs w:val="22"/>
          <w:lang w:val="en-US"/>
        </w:rPr>
        <w:t>, will be classified as U112 (fallow land).</w:t>
      </w:r>
    </w:p>
    <w:p w14:paraId="367700AE" w14:textId="240CDA41" w:rsidR="0045732D" w:rsidRPr="005B7D30" w:rsidRDefault="00953FD4" w:rsidP="00953FD4">
      <w:pPr>
        <w:pStyle w:val="ListParagraph"/>
        <w:numPr>
          <w:ilvl w:val="1"/>
          <w:numId w:val="1"/>
        </w:numPr>
        <w:rPr>
          <w:rFonts w:ascii="Arial" w:hAnsi="Arial" w:cs="Arial"/>
          <w:sz w:val="22"/>
          <w:szCs w:val="22"/>
        </w:rPr>
      </w:pPr>
      <w:r w:rsidRPr="005B7D30">
        <w:rPr>
          <w:rFonts w:ascii="Arial" w:hAnsi="Arial" w:cs="Arial"/>
          <w:sz w:val="22"/>
          <w:szCs w:val="22"/>
        </w:rPr>
        <w:t xml:space="preserve">How to account for the areas that are set aside (a type of management practice) </w:t>
      </w:r>
    </w:p>
    <w:p w14:paraId="595367D9" w14:textId="19A7BEF6" w:rsidR="002F0655" w:rsidRPr="005B7D30" w:rsidRDefault="0045732D" w:rsidP="002F0655">
      <w:pPr>
        <w:pStyle w:val="ListParagraph"/>
        <w:numPr>
          <w:ilvl w:val="1"/>
          <w:numId w:val="1"/>
        </w:numPr>
        <w:rPr>
          <w:rFonts w:ascii="Arial" w:hAnsi="Arial" w:cs="Arial"/>
          <w:sz w:val="22"/>
          <w:szCs w:val="22"/>
          <w:lang w:val="en-US"/>
        </w:rPr>
      </w:pPr>
      <w:r w:rsidRPr="005B7D30">
        <w:rPr>
          <w:rFonts w:ascii="Arial" w:hAnsi="Arial" w:cs="Arial"/>
          <w:sz w:val="22"/>
          <w:szCs w:val="22"/>
        </w:rPr>
        <w:t xml:space="preserve">U400 = </w:t>
      </w:r>
      <w:r w:rsidRPr="005B7D30">
        <w:rPr>
          <w:rFonts w:ascii="Arial" w:hAnsi="Arial" w:cs="Arial"/>
          <w:sz w:val="22"/>
          <w:szCs w:val="22"/>
          <w:lang w:val="en-US"/>
        </w:rPr>
        <w:t>It is more difficult when there is no visible proof of the use: a forest may be abandoned (no recent tracks, no cuttings, etc.), a reed-bed does not have any signs of being regularly cut, etc. In this case, it will be classified as unused (U400)</w:t>
      </w:r>
      <w:r w:rsidR="00953FD4" w:rsidRPr="005B7D30">
        <w:rPr>
          <w:rFonts w:ascii="Arial" w:hAnsi="Arial" w:cs="Arial"/>
          <w:sz w:val="22"/>
          <w:szCs w:val="22"/>
          <w:lang w:val="en-US"/>
        </w:rPr>
        <w:t>; The land use class Unused (U400) cannot be registered in combination with another land use code; it is reserved for non-agricultural land which is not managed.</w:t>
      </w:r>
      <w:r w:rsidR="002F0655" w:rsidRPr="005B7D30">
        <w:rPr>
          <w:rFonts w:ascii="Arial" w:hAnsi="Arial" w:cs="Arial"/>
          <w:sz w:val="22"/>
          <w:szCs w:val="22"/>
          <w:lang w:val="en-US"/>
        </w:rPr>
        <w:t xml:space="preserve"> </w:t>
      </w:r>
      <w:r w:rsidR="002F0655" w:rsidRPr="005B7D30">
        <w:rPr>
          <w:rFonts w:ascii="Arial" w:hAnsi="Arial" w:cs="Arial"/>
          <w:sz w:val="22"/>
          <w:szCs w:val="22"/>
          <w:lang w:val="en-US"/>
        </w:rPr>
        <w:sym w:font="Wingdings" w:char="F0E0"/>
      </w:r>
      <w:r w:rsidR="002F0655" w:rsidRPr="005B7D30">
        <w:rPr>
          <w:rFonts w:ascii="Arial" w:hAnsi="Arial" w:cs="Arial"/>
          <w:sz w:val="22"/>
          <w:szCs w:val="22"/>
          <w:lang w:val="en-US"/>
        </w:rPr>
        <w:t xml:space="preserve"> these are quotes from 2009 </w:t>
      </w:r>
    </w:p>
    <w:p w14:paraId="39230E3A" w14:textId="027B3C47" w:rsidR="00953FD4" w:rsidRPr="005B7D30" w:rsidRDefault="00953FD4" w:rsidP="00953FD4">
      <w:pPr>
        <w:pStyle w:val="ListParagraph"/>
        <w:numPr>
          <w:ilvl w:val="2"/>
          <w:numId w:val="1"/>
        </w:numPr>
        <w:rPr>
          <w:rFonts w:ascii="Arial" w:hAnsi="Arial" w:cs="Arial"/>
          <w:sz w:val="22"/>
          <w:szCs w:val="22"/>
          <w:lang w:val="en-US"/>
        </w:rPr>
      </w:pPr>
      <w:r w:rsidRPr="005B7D30">
        <w:rPr>
          <w:rFonts w:ascii="Arial" w:hAnsi="Arial" w:cs="Arial"/>
          <w:sz w:val="22"/>
          <w:szCs w:val="22"/>
          <w:lang w:val="en-US"/>
        </w:rPr>
        <w:t>Includes abandoned woods, buildings, natural grassland, unused or bare areas, water</w:t>
      </w:r>
    </w:p>
    <w:p w14:paraId="212ED9AB" w14:textId="494ABE0F" w:rsidR="0045732D" w:rsidRPr="005B7D30" w:rsidRDefault="0045732D" w:rsidP="0045732D">
      <w:pPr>
        <w:pStyle w:val="ListParagraph"/>
        <w:numPr>
          <w:ilvl w:val="2"/>
          <w:numId w:val="1"/>
        </w:numPr>
        <w:rPr>
          <w:rFonts w:ascii="Arial" w:hAnsi="Arial" w:cs="Arial"/>
          <w:sz w:val="22"/>
          <w:szCs w:val="22"/>
        </w:rPr>
      </w:pPr>
      <w:r w:rsidRPr="005B7D30">
        <w:rPr>
          <w:rFonts w:ascii="Arial" w:hAnsi="Arial" w:cs="Arial"/>
          <w:sz w:val="22"/>
          <w:szCs w:val="22"/>
        </w:rPr>
        <w:t xml:space="preserve">Unused but not agricultural to start with </w:t>
      </w:r>
      <w:r w:rsidRPr="005B7D30">
        <w:rPr>
          <w:rFonts w:ascii="Arial" w:hAnsi="Arial" w:cs="Arial"/>
          <w:sz w:val="22"/>
          <w:szCs w:val="22"/>
        </w:rPr>
        <w:sym w:font="Wingdings" w:char="F0E0"/>
      </w:r>
      <w:r w:rsidRPr="005B7D30">
        <w:rPr>
          <w:rFonts w:ascii="Arial" w:hAnsi="Arial" w:cs="Arial"/>
          <w:sz w:val="22"/>
          <w:szCs w:val="22"/>
        </w:rPr>
        <w:t xml:space="preserve"> this is not agricultural abandonment and instead is land abandonment </w:t>
      </w:r>
    </w:p>
    <w:p w14:paraId="536A1C71" w14:textId="153250F2" w:rsidR="0045732D" w:rsidRPr="005B7D30" w:rsidRDefault="0045732D" w:rsidP="0045732D">
      <w:pPr>
        <w:pStyle w:val="ListParagraph"/>
        <w:numPr>
          <w:ilvl w:val="2"/>
          <w:numId w:val="1"/>
        </w:numPr>
        <w:rPr>
          <w:rFonts w:ascii="Arial" w:hAnsi="Arial" w:cs="Arial"/>
          <w:sz w:val="22"/>
          <w:szCs w:val="22"/>
        </w:rPr>
      </w:pPr>
      <w:r w:rsidRPr="005B7D30">
        <w:rPr>
          <w:rFonts w:ascii="Arial" w:hAnsi="Arial" w:cs="Arial"/>
          <w:sz w:val="22"/>
          <w:szCs w:val="22"/>
        </w:rPr>
        <w:t xml:space="preserve">Land abandonment would look more generally at the movement of people rather than agricultural land use change </w:t>
      </w:r>
      <w:r w:rsidRPr="005B7D30">
        <w:rPr>
          <w:rFonts w:ascii="Arial" w:hAnsi="Arial" w:cs="Arial"/>
          <w:sz w:val="22"/>
          <w:szCs w:val="22"/>
        </w:rPr>
        <w:sym w:font="Wingdings" w:char="F0E0"/>
      </w:r>
      <w:r w:rsidRPr="005B7D30">
        <w:rPr>
          <w:rFonts w:ascii="Arial" w:hAnsi="Arial" w:cs="Arial"/>
          <w:sz w:val="22"/>
          <w:szCs w:val="22"/>
        </w:rPr>
        <w:t xml:space="preserve"> dissertation is focussing on change in </w:t>
      </w:r>
      <w:r w:rsidRPr="005B7D30">
        <w:rPr>
          <w:rFonts w:ascii="Arial" w:hAnsi="Arial" w:cs="Arial"/>
          <w:b/>
          <w:sz w:val="22"/>
          <w:szCs w:val="22"/>
        </w:rPr>
        <w:t>agricultural practices</w:t>
      </w:r>
      <w:r w:rsidRPr="005B7D30">
        <w:rPr>
          <w:rFonts w:ascii="Arial" w:hAnsi="Arial" w:cs="Arial"/>
          <w:sz w:val="22"/>
          <w:szCs w:val="22"/>
        </w:rPr>
        <w:t xml:space="preserve"> </w:t>
      </w:r>
    </w:p>
    <w:p w14:paraId="46582284" w14:textId="5F76A998" w:rsidR="0045732D" w:rsidRPr="005B7D30" w:rsidRDefault="0045732D" w:rsidP="0045732D">
      <w:pPr>
        <w:pStyle w:val="ListParagraph"/>
        <w:numPr>
          <w:ilvl w:val="1"/>
          <w:numId w:val="1"/>
        </w:numPr>
        <w:rPr>
          <w:rFonts w:ascii="Arial" w:hAnsi="Arial" w:cs="Arial"/>
          <w:sz w:val="22"/>
          <w:szCs w:val="22"/>
        </w:rPr>
      </w:pPr>
      <w:r w:rsidRPr="005B7D30">
        <w:rPr>
          <w:rFonts w:ascii="Arial" w:hAnsi="Arial" w:cs="Arial"/>
          <w:sz w:val="22"/>
          <w:szCs w:val="22"/>
        </w:rPr>
        <w:t xml:space="preserve">Fallow land – land left for a period without being sown in order to restore its fertility or to avoid surplus production </w:t>
      </w:r>
      <w:r w:rsidR="00953FD4" w:rsidRPr="005B7D30">
        <w:rPr>
          <w:rFonts w:ascii="Arial" w:hAnsi="Arial" w:cs="Arial"/>
          <w:sz w:val="22"/>
          <w:szCs w:val="22"/>
        </w:rPr>
        <w:t xml:space="preserve">– this could be intentional or unintentional </w:t>
      </w:r>
    </w:p>
    <w:p w14:paraId="15C3A625" w14:textId="50C54177" w:rsidR="000F52D8" w:rsidRPr="005B7D30" w:rsidRDefault="000F52D8" w:rsidP="000F52D8">
      <w:pPr>
        <w:pStyle w:val="ListParagraph"/>
        <w:numPr>
          <w:ilvl w:val="0"/>
          <w:numId w:val="1"/>
        </w:numPr>
        <w:rPr>
          <w:rFonts w:ascii="Arial" w:hAnsi="Arial" w:cs="Arial"/>
          <w:sz w:val="22"/>
          <w:szCs w:val="22"/>
        </w:rPr>
      </w:pPr>
      <w:r w:rsidRPr="005B7D30">
        <w:rPr>
          <w:rFonts w:ascii="Arial" w:hAnsi="Arial" w:cs="Arial"/>
          <w:sz w:val="22"/>
          <w:szCs w:val="22"/>
        </w:rPr>
        <w:t xml:space="preserve">Use U112 BUT need to look at how long that pixel was left for – potentially need to say if left for only X years, it was fallow land being used </w:t>
      </w:r>
      <w:r w:rsidR="00636A29" w:rsidRPr="005B7D30">
        <w:rPr>
          <w:rFonts w:ascii="Arial" w:hAnsi="Arial" w:cs="Arial"/>
          <w:sz w:val="22"/>
          <w:szCs w:val="22"/>
        </w:rPr>
        <w:sym w:font="Wingdings" w:char="F0E0"/>
      </w:r>
      <w:r w:rsidR="00636A29" w:rsidRPr="005B7D30">
        <w:rPr>
          <w:rFonts w:ascii="Arial" w:hAnsi="Arial" w:cs="Arial"/>
          <w:sz w:val="22"/>
          <w:szCs w:val="22"/>
        </w:rPr>
        <w:t xml:space="preserve"> NOPE</w:t>
      </w:r>
    </w:p>
    <w:p w14:paraId="1A2BCCA5" w14:textId="1D56A8D1" w:rsidR="000F52D8" w:rsidRPr="005B7D30" w:rsidRDefault="000F52D8" w:rsidP="000F52D8">
      <w:pPr>
        <w:rPr>
          <w:rFonts w:ascii="Arial" w:hAnsi="Arial" w:cs="Arial"/>
          <w:sz w:val="22"/>
          <w:szCs w:val="22"/>
        </w:rPr>
      </w:pPr>
    </w:p>
    <w:p w14:paraId="2097095C" w14:textId="469DAD35" w:rsidR="000F52D8" w:rsidRPr="005B7D30" w:rsidRDefault="00636A29" w:rsidP="000F52D8">
      <w:pPr>
        <w:rPr>
          <w:rFonts w:ascii="Arial" w:hAnsi="Arial" w:cs="Arial"/>
          <w:sz w:val="22"/>
          <w:szCs w:val="22"/>
        </w:rPr>
      </w:pPr>
      <w:r w:rsidRPr="005B7D30">
        <w:rPr>
          <w:rFonts w:ascii="Arial" w:hAnsi="Arial" w:cs="Arial"/>
          <w:sz w:val="22"/>
          <w:szCs w:val="22"/>
        </w:rPr>
        <w:t xml:space="preserve">** </w:t>
      </w:r>
      <w:r w:rsidR="000F52D8" w:rsidRPr="005B7D30">
        <w:rPr>
          <w:rFonts w:ascii="Arial" w:hAnsi="Arial" w:cs="Arial"/>
          <w:sz w:val="22"/>
          <w:szCs w:val="22"/>
        </w:rPr>
        <w:t xml:space="preserve">For </w:t>
      </w:r>
      <w:r w:rsidR="00A85E91" w:rsidRPr="005B7D30">
        <w:rPr>
          <w:rFonts w:ascii="Arial" w:hAnsi="Arial" w:cs="Arial"/>
          <w:sz w:val="22"/>
          <w:szCs w:val="22"/>
        </w:rPr>
        <w:t>201</w:t>
      </w:r>
      <w:r w:rsidR="002F0655" w:rsidRPr="005B7D30">
        <w:rPr>
          <w:rFonts w:ascii="Arial" w:hAnsi="Arial" w:cs="Arial"/>
          <w:sz w:val="22"/>
          <w:szCs w:val="22"/>
        </w:rPr>
        <w:t>2 and more recent</w:t>
      </w:r>
      <w:r w:rsidR="00A85E91" w:rsidRPr="005B7D30">
        <w:rPr>
          <w:rFonts w:ascii="Arial" w:hAnsi="Arial" w:cs="Arial"/>
          <w:sz w:val="22"/>
          <w:szCs w:val="22"/>
        </w:rPr>
        <w:t xml:space="preserve"> – just have abandoned areas </w:t>
      </w:r>
      <w:r w:rsidR="00A85E91" w:rsidRPr="005B7D30">
        <w:rPr>
          <w:rFonts w:ascii="Arial" w:hAnsi="Arial" w:cs="Arial"/>
          <w:b/>
          <w:sz w:val="22"/>
          <w:szCs w:val="22"/>
        </w:rPr>
        <w:t>(U410): abandoned areas</w:t>
      </w:r>
      <w:r w:rsidR="00A85E91" w:rsidRPr="005B7D30">
        <w:rPr>
          <w:rFonts w:ascii="Arial" w:hAnsi="Arial" w:cs="Arial"/>
          <w:sz w:val="22"/>
          <w:szCs w:val="22"/>
        </w:rPr>
        <w:t xml:space="preserve">, </w:t>
      </w:r>
      <w:r w:rsidR="002F0655" w:rsidRPr="005B7D30">
        <w:rPr>
          <w:rFonts w:ascii="Arial" w:hAnsi="Arial" w:cs="Arial"/>
          <w:sz w:val="22"/>
          <w:szCs w:val="22"/>
        </w:rPr>
        <w:t xml:space="preserve">and then there’s U420 (semi-natural and natural areas not in use); in 2012, U112 is changed from fallow and abandoned land to just fallow land </w:t>
      </w:r>
      <w:r w:rsidR="002F0655" w:rsidRPr="005B7D30">
        <w:rPr>
          <w:rFonts w:ascii="Arial" w:hAnsi="Arial" w:cs="Arial"/>
          <w:sz w:val="22"/>
          <w:szCs w:val="22"/>
        </w:rPr>
        <w:sym w:font="Wingdings" w:char="F0E0"/>
      </w:r>
      <w:r w:rsidR="002F0655" w:rsidRPr="005B7D30">
        <w:rPr>
          <w:rFonts w:ascii="Arial" w:hAnsi="Arial" w:cs="Arial"/>
          <w:sz w:val="22"/>
          <w:szCs w:val="22"/>
        </w:rPr>
        <w:t xml:space="preserve"> this could be a way to remove the fallow from the abandoned agriculture </w:t>
      </w:r>
    </w:p>
    <w:p w14:paraId="2A0A98B5" w14:textId="3A6D4939" w:rsidR="00636A29" w:rsidRPr="005B7D30" w:rsidRDefault="00636A29" w:rsidP="00636A29">
      <w:pPr>
        <w:pStyle w:val="ListParagraph"/>
        <w:numPr>
          <w:ilvl w:val="0"/>
          <w:numId w:val="1"/>
        </w:numPr>
        <w:rPr>
          <w:rFonts w:ascii="Arial" w:hAnsi="Arial" w:cs="Arial"/>
          <w:sz w:val="22"/>
          <w:szCs w:val="22"/>
          <w:highlight w:val="yellow"/>
        </w:rPr>
      </w:pPr>
      <w:r w:rsidRPr="005B7D30">
        <w:rPr>
          <w:rFonts w:ascii="Arial" w:hAnsi="Arial" w:cs="Arial"/>
          <w:sz w:val="22"/>
          <w:szCs w:val="22"/>
          <w:highlight w:val="yellow"/>
        </w:rPr>
        <w:t>Seems like best choice is to use 2012, 2015 and 2018 – Use U410 and filter for the B</w:t>
      </w:r>
      <w:r w:rsidR="00FC68D7" w:rsidRPr="005B7D30">
        <w:rPr>
          <w:rFonts w:ascii="Arial" w:hAnsi="Arial" w:cs="Arial"/>
          <w:sz w:val="22"/>
          <w:szCs w:val="22"/>
          <w:highlight w:val="yellow"/>
        </w:rPr>
        <w:t>, D and E land cover (</w:t>
      </w:r>
      <w:r w:rsidRPr="005B7D30">
        <w:rPr>
          <w:rFonts w:ascii="Arial" w:hAnsi="Arial" w:cs="Arial"/>
          <w:sz w:val="22"/>
          <w:szCs w:val="22"/>
          <w:highlight w:val="yellow"/>
        </w:rPr>
        <w:t>cropland</w:t>
      </w:r>
      <w:r w:rsidR="00FC68D7" w:rsidRPr="005B7D30">
        <w:rPr>
          <w:rFonts w:ascii="Arial" w:hAnsi="Arial" w:cs="Arial"/>
          <w:sz w:val="22"/>
          <w:szCs w:val="22"/>
          <w:highlight w:val="yellow"/>
        </w:rPr>
        <w:t>, shrubland and grassland). Also</w:t>
      </w:r>
      <w:r w:rsidR="00FD095A" w:rsidRPr="005B7D30">
        <w:rPr>
          <w:rFonts w:ascii="Arial" w:hAnsi="Arial" w:cs="Arial"/>
          <w:sz w:val="22"/>
          <w:szCs w:val="22"/>
          <w:highlight w:val="yellow"/>
        </w:rPr>
        <w:t>,</w:t>
      </w:r>
      <w:r w:rsidR="00FC68D7" w:rsidRPr="005B7D30">
        <w:rPr>
          <w:rFonts w:ascii="Arial" w:hAnsi="Arial" w:cs="Arial"/>
          <w:sz w:val="22"/>
          <w:szCs w:val="22"/>
          <w:highlight w:val="yellow"/>
        </w:rPr>
        <w:t xml:space="preserve"> can filter for U112, D10 and D20, which are stated to be abandoned agricultural land</w:t>
      </w:r>
    </w:p>
    <w:p w14:paraId="1C8AEACF" w14:textId="3035601A" w:rsidR="002F0655" w:rsidRPr="005B7D30" w:rsidRDefault="002F0655" w:rsidP="000F52D8">
      <w:pPr>
        <w:rPr>
          <w:rFonts w:ascii="Arial" w:hAnsi="Arial" w:cs="Arial"/>
          <w:sz w:val="22"/>
          <w:szCs w:val="22"/>
        </w:rPr>
      </w:pPr>
    </w:p>
    <w:tbl>
      <w:tblPr>
        <w:tblStyle w:val="TableGrid"/>
        <w:tblW w:w="9978" w:type="dxa"/>
        <w:tblLook w:val="04A0" w:firstRow="1" w:lastRow="0" w:firstColumn="1" w:lastColumn="0" w:noHBand="0" w:noVBand="1"/>
      </w:tblPr>
      <w:tblGrid>
        <w:gridCol w:w="1345"/>
        <w:gridCol w:w="5307"/>
        <w:gridCol w:w="3326"/>
      </w:tblGrid>
      <w:tr w:rsidR="0008163D" w:rsidRPr="005B7D30" w14:paraId="25AEF0EA" w14:textId="77777777" w:rsidTr="0008163D">
        <w:trPr>
          <w:trHeight w:val="383"/>
        </w:trPr>
        <w:tc>
          <w:tcPr>
            <w:tcW w:w="1345" w:type="dxa"/>
          </w:tcPr>
          <w:p w14:paraId="1BB39CA5" w14:textId="2511BF67" w:rsidR="0008163D" w:rsidRPr="005B7D30" w:rsidRDefault="0008163D" w:rsidP="000F52D8">
            <w:pPr>
              <w:rPr>
                <w:rFonts w:ascii="Arial" w:hAnsi="Arial" w:cs="Arial"/>
                <w:b/>
                <w:sz w:val="22"/>
                <w:szCs w:val="22"/>
              </w:rPr>
            </w:pPr>
            <w:r w:rsidRPr="005B7D30">
              <w:rPr>
                <w:rFonts w:ascii="Arial" w:hAnsi="Arial" w:cs="Arial"/>
                <w:b/>
                <w:sz w:val="22"/>
                <w:szCs w:val="22"/>
              </w:rPr>
              <w:t>Land type</w:t>
            </w:r>
          </w:p>
        </w:tc>
        <w:tc>
          <w:tcPr>
            <w:tcW w:w="5307" w:type="dxa"/>
          </w:tcPr>
          <w:p w14:paraId="548D373D" w14:textId="383DAD9C" w:rsidR="0008163D" w:rsidRPr="005B7D30" w:rsidRDefault="0008163D" w:rsidP="000F52D8">
            <w:pPr>
              <w:rPr>
                <w:rFonts w:ascii="Arial" w:hAnsi="Arial" w:cs="Arial"/>
                <w:b/>
                <w:sz w:val="22"/>
                <w:szCs w:val="22"/>
              </w:rPr>
            </w:pPr>
            <w:r w:rsidRPr="005B7D30">
              <w:rPr>
                <w:rFonts w:ascii="Arial" w:hAnsi="Arial" w:cs="Arial"/>
                <w:b/>
                <w:sz w:val="22"/>
                <w:szCs w:val="22"/>
              </w:rPr>
              <w:t>Include</w:t>
            </w:r>
          </w:p>
        </w:tc>
        <w:tc>
          <w:tcPr>
            <w:tcW w:w="3326" w:type="dxa"/>
          </w:tcPr>
          <w:p w14:paraId="488CFC12" w14:textId="7D424226" w:rsidR="0008163D" w:rsidRPr="005B7D30" w:rsidRDefault="005B7D30" w:rsidP="000F52D8">
            <w:pPr>
              <w:rPr>
                <w:rFonts w:ascii="Arial" w:hAnsi="Arial" w:cs="Arial"/>
                <w:b/>
                <w:sz w:val="22"/>
                <w:szCs w:val="22"/>
              </w:rPr>
            </w:pPr>
            <w:r>
              <w:rPr>
                <w:rFonts w:ascii="Arial" w:hAnsi="Arial" w:cs="Arial"/>
                <w:b/>
                <w:sz w:val="22"/>
                <w:szCs w:val="22"/>
              </w:rPr>
              <w:t>Notes</w:t>
            </w:r>
          </w:p>
        </w:tc>
      </w:tr>
      <w:tr w:rsidR="0008163D" w:rsidRPr="005B7D30" w14:paraId="7FFFA92A" w14:textId="77777777" w:rsidTr="0008163D">
        <w:trPr>
          <w:trHeight w:val="383"/>
        </w:trPr>
        <w:tc>
          <w:tcPr>
            <w:tcW w:w="1345" w:type="dxa"/>
          </w:tcPr>
          <w:p w14:paraId="435D15D4" w14:textId="1379F7FE" w:rsidR="0008163D" w:rsidRPr="005B7D30" w:rsidRDefault="0008163D" w:rsidP="000F52D8">
            <w:pPr>
              <w:rPr>
                <w:rFonts w:ascii="Arial" w:hAnsi="Arial" w:cs="Arial"/>
                <w:sz w:val="22"/>
                <w:szCs w:val="22"/>
              </w:rPr>
            </w:pPr>
            <w:r w:rsidRPr="005B7D30">
              <w:rPr>
                <w:rFonts w:ascii="Arial" w:hAnsi="Arial" w:cs="Arial"/>
                <w:sz w:val="22"/>
                <w:szCs w:val="22"/>
              </w:rPr>
              <w:t>Abandoned</w:t>
            </w:r>
          </w:p>
        </w:tc>
        <w:tc>
          <w:tcPr>
            <w:tcW w:w="5307" w:type="dxa"/>
          </w:tcPr>
          <w:p w14:paraId="0ED84EF3" w14:textId="2D1A6051" w:rsidR="0008163D" w:rsidRPr="00CE492A" w:rsidRDefault="0008163D" w:rsidP="00CE492A">
            <w:pPr>
              <w:pStyle w:val="ListParagraph"/>
              <w:numPr>
                <w:ilvl w:val="0"/>
                <w:numId w:val="2"/>
              </w:numPr>
              <w:rPr>
                <w:rFonts w:ascii="Arial" w:hAnsi="Arial" w:cs="Arial"/>
                <w:sz w:val="22"/>
                <w:szCs w:val="22"/>
              </w:rPr>
            </w:pPr>
            <w:r w:rsidRPr="00CE492A">
              <w:rPr>
                <w:rFonts w:ascii="Arial" w:hAnsi="Arial" w:cs="Arial"/>
                <w:sz w:val="22"/>
                <w:szCs w:val="22"/>
              </w:rPr>
              <w:t xml:space="preserve">U410: </w:t>
            </w:r>
            <w:r w:rsidRPr="00CE492A">
              <w:rPr>
                <w:rFonts w:ascii="Arial" w:hAnsi="Arial" w:cs="Arial"/>
                <w:sz w:val="22"/>
                <w:szCs w:val="22"/>
              </w:rPr>
              <w:t xml:space="preserve">This class consists of abandoned areas with signs or structures of previous use of any kind. Areas belonging to the abandoned class are not in use and can't anymore be used for the original purpose without major reparation/renovation work. </w:t>
            </w:r>
          </w:p>
          <w:p w14:paraId="298F00DE" w14:textId="2BF7F752" w:rsidR="005B7D30" w:rsidRDefault="00327278" w:rsidP="005B7D30">
            <w:pPr>
              <w:pStyle w:val="ListParagraph"/>
              <w:numPr>
                <w:ilvl w:val="0"/>
                <w:numId w:val="1"/>
              </w:numPr>
              <w:rPr>
                <w:rFonts w:ascii="Arial" w:hAnsi="Arial" w:cs="Arial"/>
                <w:sz w:val="22"/>
                <w:szCs w:val="22"/>
                <w:lang w:val="en-US"/>
              </w:rPr>
            </w:pPr>
            <w:r>
              <w:rPr>
                <w:rFonts w:ascii="Arial" w:hAnsi="Arial" w:cs="Arial"/>
                <w:sz w:val="22"/>
                <w:szCs w:val="22"/>
                <w:lang w:val="en-US"/>
              </w:rPr>
              <w:t xml:space="preserve">Filtered for </w:t>
            </w:r>
            <w:r w:rsidRPr="00327278">
              <w:rPr>
                <w:rFonts w:ascii="Arial" w:hAnsi="Arial" w:cs="Arial"/>
                <w:sz w:val="22"/>
                <w:szCs w:val="22"/>
                <w:lang w:val="en-US"/>
              </w:rPr>
              <w:t>B</w:t>
            </w:r>
            <w:r>
              <w:rPr>
                <w:rFonts w:ascii="Arial" w:hAnsi="Arial" w:cs="Arial"/>
                <w:sz w:val="22"/>
                <w:szCs w:val="22"/>
                <w:lang w:val="en-US"/>
              </w:rPr>
              <w:t xml:space="preserve"> (Cropland)</w:t>
            </w:r>
            <w:r w:rsidRPr="00327278">
              <w:rPr>
                <w:rFonts w:ascii="Arial" w:hAnsi="Arial" w:cs="Arial"/>
                <w:sz w:val="22"/>
                <w:szCs w:val="22"/>
                <w:lang w:val="en-US"/>
              </w:rPr>
              <w:t>, C</w:t>
            </w:r>
            <w:r>
              <w:rPr>
                <w:rFonts w:ascii="Arial" w:hAnsi="Arial" w:cs="Arial"/>
                <w:sz w:val="22"/>
                <w:szCs w:val="22"/>
                <w:lang w:val="en-US"/>
              </w:rPr>
              <w:t xml:space="preserve"> (Woodland)</w:t>
            </w:r>
            <w:r w:rsidRPr="00327278">
              <w:rPr>
                <w:rFonts w:ascii="Arial" w:hAnsi="Arial" w:cs="Arial"/>
                <w:sz w:val="22"/>
                <w:szCs w:val="22"/>
                <w:lang w:val="en-US"/>
              </w:rPr>
              <w:t>, D</w:t>
            </w:r>
            <w:r>
              <w:rPr>
                <w:rFonts w:ascii="Arial" w:hAnsi="Arial" w:cs="Arial"/>
                <w:sz w:val="22"/>
                <w:szCs w:val="22"/>
                <w:lang w:val="en-US"/>
              </w:rPr>
              <w:t xml:space="preserve"> (</w:t>
            </w:r>
            <w:r w:rsidR="00C00AD6">
              <w:rPr>
                <w:rFonts w:ascii="Arial" w:hAnsi="Arial" w:cs="Arial"/>
                <w:sz w:val="22"/>
                <w:szCs w:val="22"/>
                <w:lang w:val="en-US"/>
              </w:rPr>
              <w:t>Shrubland)</w:t>
            </w:r>
            <w:r w:rsidRPr="00327278">
              <w:rPr>
                <w:rFonts w:ascii="Arial" w:hAnsi="Arial" w:cs="Arial"/>
                <w:sz w:val="22"/>
                <w:szCs w:val="22"/>
                <w:lang w:val="en-US"/>
              </w:rPr>
              <w:t>, E</w:t>
            </w:r>
            <w:r w:rsidR="00C00AD6">
              <w:rPr>
                <w:rFonts w:ascii="Arial" w:hAnsi="Arial" w:cs="Arial"/>
                <w:sz w:val="22"/>
                <w:szCs w:val="22"/>
                <w:lang w:val="en-US"/>
              </w:rPr>
              <w:t xml:space="preserve"> (Grassland)</w:t>
            </w:r>
            <w:r w:rsidRPr="00327278">
              <w:rPr>
                <w:rFonts w:ascii="Arial" w:hAnsi="Arial" w:cs="Arial"/>
                <w:sz w:val="22"/>
                <w:szCs w:val="22"/>
                <w:lang w:val="en-US"/>
              </w:rPr>
              <w:t>,</w:t>
            </w:r>
            <w:r w:rsidR="00C00AD6">
              <w:rPr>
                <w:rFonts w:ascii="Arial" w:hAnsi="Arial" w:cs="Arial"/>
                <w:sz w:val="22"/>
                <w:szCs w:val="22"/>
                <w:lang w:val="en-US"/>
              </w:rPr>
              <w:t xml:space="preserve"> </w:t>
            </w:r>
            <w:r w:rsidRPr="00327278">
              <w:rPr>
                <w:rFonts w:ascii="Arial" w:hAnsi="Arial" w:cs="Arial"/>
                <w:sz w:val="22"/>
                <w:szCs w:val="22"/>
                <w:lang w:val="en-US"/>
              </w:rPr>
              <w:t>F</w:t>
            </w:r>
            <w:r w:rsidR="00C00AD6">
              <w:rPr>
                <w:rFonts w:ascii="Arial" w:hAnsi="Arial" w:cs="Arial"/>
                <w:sz w:val="22"/>
                <w:szCs w:val="22"/>
                <w:lang w:val="en-US"/>
              </w:rPr>
              <w:t xml:space="preserve"> (Bare land/lichens/mosses)</w:t>
            </w:r>
            <w:r>
              <w:rPr>
                <w:rFonts w:ascii="Arial" w:hAnsi="Arial" w:cs="Arial"/>
                <w:sz w:val="22"/>
                <w:szCs w:val="22"/>
                <w:lang w:val="en-US"/>
              </w:rPr>
              <w:t xml:space="preserve"> classes</w:t>
            </w:r>
          </w:p>
          <w:p w14:paraId="7E621BF8" w14:textId="6A5C8246" w:rsidR="00C00AD6" w:rsidRDefault="00C00AD6" w:rsidP="00C00AD6">
            <w:pPr>
              <w:rPr>
                <w:rFonts w:ascii="Arial" w:hAnsi="Arial" w:cs="Arial"/>
                <w:sz w:val="22"/>
                <w:szCs w:val="22"/>
                <w:lang w:val="en-US"/>
              </w:rPr>
            </w:pPr>
          </w:p>
          <w:p w14:paraId="3F5722C6" w14:textId="22DF2B15" w:rsidR="00C00AD6" w:rsidRPr="00CE492A" w:rsidRDefault="00C00AD6" w:rsidP="00CE492A">
            <w:pPr>
              <w:pStyle w:val="ListParagraph"/>
              <w:numPr>
                <w:ilvl w:val="0"/>
                <w:numId w:val="2"/>
              </w:numPr>
              <w:rPr>
                <w:rFonts w:ascii="Arial" w:hAnsi="Arial" w:cs="Arial"/>
                <w:sz w:val="22"/>
                <w:szCs w:val="22"/>
                <w:lang w:val="en-US"/>
              </w:rPr>
            </w:pPr>
            <w:r w:rsidRPr="00CE492A">
              <w:rPr>
                <w:rFonts w:ascii="Arial" w:hAnsi="Arial" w:cs="Arial"/>
                <w:sz w:val="22"/>
                <w:szCs w:val="22"/>
                <w:lang w:val="en-US"/>
              </w:rPr>
              <w:t xml:space="preserve">U112 (fallow land) &amp; D10 (shrubland with sparse tree cover) or D20 (shrubland with no </w:t>
            </w:r>
            <w:r w:rsidRPr="00CE492A">
              <w:rPr>
                <w:rFonts w:ascii="Arial" w:hAnsi="Arial" w:cs="Arial"/>
                <w:sz w:val="22"/>
                <w:szCs w:val="22"/>
                <w:lang w:val="en-US"/>
              </w:rPr>
              <w:lastRenderedPageBreak/>
              <w:t xml:space="preserve">tree cover) combination: </w:t>
            </w:r>
            <w:r w:rsidRPr="00CE492A">
              <w:rPr>
                <w:rFonts w:ascii="Arial" w:hAnsi="Arial" w:cs="Arial"/>
                <w:sz w:val="22"/>
                <w:szCs w:val="22"/>
                <w:lang w:val="en-US"/>
              </w:rPr>
              <w:t xml:space="preserve">Abandoned agricultural land </w:t>
            </w:r>
          </w:p>
          <w:p w14:paraId="7E9FD000" w14:textId="53FB7CCC" w:rsidR="00C00AD6" w:rsidRDefault="00C00AD6" w:rsidP="00C00AD6">
            <w:pPr>
              <w:rPr>
                <w:rFonts w:ascii="Arial" w:hAnsi="Arial" w:cs="Arial"/>
                <w:sz w:val="22"/>
                <w:szCs w:val="22"/>
                <w:lang w:val="en-US"/>
              </w:rPr>
            </w:pPr>
          </w:p>
          <w:p w14:paraId="651B312B" w14:textId="424AECA9" w:rsidR="0008163D" w:rsidRPr="00CE492A" w:rsidRDefault="00C00AD6" w:rsidP="00CE492A">
            <w:pPr>
              <w:pStyle w:val="ListParagraph"/>
              <w:numPr>
                <w:ilvl w:val="0"/>
                <w:numId w:val="2"/>
              </w:numPr>
              <w:rPr>
                <w:rFonts w:ascii="Arial" w:hAnsi="Arial" w:cs="Arial"/>
                <w:sz w:val="22"/>
                <w:szCs w:val="22"/>
                <w:lang w:val="en-US"/>
              </w:rPr>
            </w:pPr>
            <w:r w:rsidRPr="00CE492A">
              <w:rPr>
                <w:rFonts w:ascii="Arial" w:hAnsi="Arial" w:cs="Arial"/>
                <w:sz w:val="22"/>
                <w:szCs w:val="22"/>
                <w:lang w:val="en-US"/>
              </w:rPr>
              <w:t xml:space="preserve">U420 (semi natural/natural areas not in use) &amp; E30 (spontaneously revegetated land) combination: </w:t>
            </w:r>
            <w:r w:rsidRPr="00CE492A">
              <w:rPr>
                <w:rFonts w:ascii="Arial" w:hAnsi="Arial" w:cs="Arial"/>
                <w:sz w:val="22"/>
                <w:szCs w:val="22"/>
                <w:lang w:val="en-US"/>
              </w:rPr>
              <w:t>Unused, sponta</w:t>
            </w:r>
            <w:r w:rsidRPr="00CE492A">
              <w:rPr>
                <w:rFonts w:ascii="Arial" w:hAnsi="Arial" w:cs="Arial"/>
                <w:sz w:val="22"/>
                <w:szCs w:val="22"/>
                <w:lang w:val="en-US"/>
              </w:rPr>
              <w:t>n</w:t>
            </w:r>
            <w:r w:rsidRPr="00CE492A">
              <w:rPr>
                <w:rFonts w:ascii="Arial" w:hAnsi="Arial" w:cs="Arial"/>
                <w:sz w:val="22"/>
                <w:szCs w:val="22"/>
                <w:lang w:val="en-US"/>
              </w:rPr>
              <w:t xml:space="preserve">eously vegetated land </w:t>
            </w:r>
          </w:p>
        </w:tc>
        <w:tc>
          <w:tcPr>
            <w:tcW w:w="3326" w:type="dxa"/>
          </w:tcPr>
          <w:p w14:paraId="1C81E1F2" w14:textId="77777777" w:rsidR="0008163D" w:rsidRDefault="00C00AD6" w:rsidP="00C00AD6">
            <w:pPr>
              <w:pStyle w:val="ListParagraph"/>
              <w:numPr>
                <w:ilvl w:val="0"/>
                <w:numId w:val="1"/>
              </w:numPr>
              <w:rPr>
                <w:rFonts w:ascii="Arial" w:hAnsi="Arial" w:cs="Arial"/>
                <w:sz w:val="22"/>
                <w:szCs w:val="22"/>
              </w:rPr>
            </w:pPr>
            <w:r>
              <w:rPr>
                <w:rFonts w:ascii="Arial" w:hAnsi="Arial" w:cs="Arial"/>
                <w:sz w:val="22"/>
                <w:szCs w:val="22"/>
              </w:rPr>
              <w:lastRenderedPageBreak/>
              <w:t>For U410, only have points for B, D and E</w:t>
            </w:r>
          </w:p>
          <w:p w14:paraId="5F3A1F94" w14:textId="050E9BF6" w:rsidR="00C00AD6" w:rsidRPr="00C00AD6" w:rsidRDefault="00C00AD6" w:rsidP="00C00AD6">
            <w:pPr>
              <w:rPr>
                <w:rFonts w:ascii="Arial" w:hAnsi="Arial" w:cs="Arial"/>
                <w:sz w:val="22"/>
                <w:szCs w:val="22"/>
              </w:rPr>
            </w:pPr>
          </w:p>
        </w:tc>
      </w:tr>
      <w:tr w:rsidR="0008163D" w:rsidRPr="005B7D30" w14:paraId="752C51BB" w14:textId="77777777" w:rsidTr="0008163D">
        <w:trPr>
          <w:trHeight w:val="383"/>
        </w:trPr>
        <w:tc>
          <w:tcPr>
            <w:tcW w:w="1345" w:type="dxa"/>
          </w:tcPr>
          <w:p w14:paraId="0E09AD2B" w14:textId="61E6513A" w:rsidR="0008163D" w:rsidRPr="005B7D30" w:rsidRDefault="0008163D" w:rsidP="000F52D8">
            <w:pPr>
              <w:rPr>
                <w:rFonts w:ascii="Arial" w:hAnsi="Arial" w:cs="Arial"/>
                <w:sz w:val="22"/>
                <w:szCs w:val="22"/>
              </w:rPr>
            </w:pPr>
            <w:r w:rsidRPr="005B7D30">
              <w:rPr>
                <w:rFonts w:ascii="Arial" w:hAnsi="Arial" w:cs="Arial"/>
                <w:sz w:val="22"/>
                <w:szCs w:val="22"/>
              </w:rPr>
              <w:t>Intensive</w:t>
            </w:r>
          </w:p>
        </w:tc>
        <w:tc>
          <w:tcPr>
            <w:tcW w:w="5307" w:type="dxa"/>
          </w:tcPr>
          <w:p w14:paraId="1920977D" w14:textId="2DACB668" w:rsidR="00CE492A" w:rsidRPr="00CE492A" w:rsidRDefault="00CE492A" w:rsidP="00CE492A">
            <w:pPr>
              <w:rPr>
                <w:rFonts w:ascii="Arial" w:hAnsi="Arial" w:cs="Arial"/>
                <w:sz w:val="22"/>
                <w:szCs w:val="22"/>
                <w:lang w:val="en-US"/>
              </w:rPr>
            </w:pPr>
            <w:r>
              <w:rPr>
                <w:rFonts w:ascii="Arial" w:hAnsi="Arial" w:cs="Arial"/>
                <w:sz w:val="22"/>
                <w:szCs w:val="22"/>
              </w:rPr>
              <w:t xml:space="preserve">U111: </w:t>
            </w:r>
            <w:r w:rsidRPr="00CE492A">
              <w:rPr>
                <w:rFonts w:ascii="Arial" w:hAnsi="Arial" w:cs="Arial"/>
                <w:sz w:val="22"/>
                <w:szCs w:val="22"/>
                <w:lang w:val="en-US"/>
              </w:rPr>
              <w:t>Agriculture (excluding fallow land and kitchen gardens) Areas used for agricultural purposes (NACE Section A01) This class includes the production of crop products and production of animal products. This class includes growing of crops in open fields as well in greenhouses. The preparation of products for the primary markets is included here. These areas are normally harvested with use of agricultural machinery (exc. delicate crops). The class also includes field construction (e.g. agricultural land terracing, drainage, preparing rice paddies etc. - NACE section F), as well as landscape care and maintenance (NACE 81.30).</w:t>
            </w:r>
          </w:p>
          <w:p w14:paraId="2444F64E" w14:textId="6A6BDD56" w:rsidR="0008163D" w:rsidRPr="00991977" w:rsidRDefault="00991977" w:rsidP="00991977">
            <w:pPr>
              <w:pStyle w:val="ListParagraph"/>
              <w:numPr>
                <w:ilvl w:val="0"/>
                <w:numId w:val="1"/>
              </w:numPr>
              <w:rPr>
                <w:rFonts w:ascii="Arial" w:hAnsi="Arial" w:cs="Arial"/>
                <w:sz w:val="22"/>
                <w:szCs w:val="22"/>
                <w:lang w:val="en-US"/>
              </w:rPr>
            </w:pPr>
            <w:r>
              <w:rPr>
                <w:rFonts w:ascii="Arial" w:hAnsi="Arial" w:cs="Arial"/>
                <w:sz w:val="22"/>
                <w:szCs w:val="22"/>
                <w:lang w:val="en-US"/>
              </w:rPr>
              <w:t xml:space="preserve">Filtered for </w:t>
            </w:r>
            <w:r w:rsidRPr="00327278">
              <w:rPr>
                <w:rFonts w:ascii="Arial" w:hAnsi="Arial" w:cs="Arial"/>
                <w:sz w:val="22"/>
                <w:szCs w:val="22"/>
                <w:lang w:val="en-US"/>
              </w:rPr>
              <w:t>B</w:t>
            </w:r>
            <w:r>
              <w:rPr>
                <w:rFonts w:ascii="Arial" w:hAnsi="Arial" w:cs="Arial"/>
                <w:sz w:val="22"/>
                <w:szCs w:val="22"/>
                <w:lang w:val="en-US"/>
              </w:rPr>
              <w:t xml:space="preserve"> (Cropland)</w:t>
            </w:r>
            <w:r w:rsidRPr="00327278">
              <w:rPr>
                <w:rFonts w:ascii="Arial" w:hAnsi="Arial" w:cs="Arial"/>
                <w:sz w:val="22"/>
                <w:szCs w:val="22"/>
                <w:lang w:val="en-US"/>
              </w:rPr>
              <w:t>, C</w:t>
            </w:r>
            <w:r>
              <w:rPr>
                <w:rFonts w:ascii="Arial" w:hAnsi="Arial" w:cs="Arial"/>
                <w:sz w:val="22"/>
                <w:szCs w:val="22"/>
                <w:lang w:val="en-US"/>
              </w:rPr>
              <w:t xml:space="preserve"> (Woodland)</w:t>
            </w:r>
            <w:r w:rsidRPr="00327278">
              <w:rPr>
                <w:rFonts w:ascii="Arial" w:hAnsi="Arial" w:cs="Arial"/>
                <w:sz w:val="22"/>
                <w:szCs w:val="22"/>
                <w:lang w:val="en-US"/>
              </w:rPr>
              <w:t>, D</w:t>
            </w:r>
            <w:r>
              <w:rPr>
                <w:rFonts w:ascii="Arial" w:hAnsi="Arial" w:cs="Arial"/>
                <w:sz w:val="22"/>
                <w:szCs w:val="22"/>
                <w:lang w:val="en-US"/>
              </w:rPr>
              <w:t xml:space="preserve"> (Shrubland)</w:t>
            </w:r>
            <w:r w:rsidRPr="00327278">
              <w:rPr>
                <w:rFonts w:ascii="Arial" w:hAnsi="Arial" w:cs="Arial"/>
                <w:sz w:val="22"/>
                <w:szCs w:val="22"/>
                <w:lang w:val="en-US"/>
              </w:rPr>
              <w:t>, E</w:t>
            </w:r>
            <w:r>
              <w:rPr>
                <w:rFonts w:ascii="Arial" w:hAnsi="Arial" w:cs="Arial"/>
                <w:sz w:val="22"/>
                <w:szCs w:val="22"/>
                <w:lang w:val="en-US"/>
              </w:rPr>
              <w:t xml:space="preserve"> (Grassland)</w:t>
            </w:r>
            <w:r w:rsidRPr="00327278">
              <w:rPr>
                <w:rFonts w:ascii="Arial" w:hAnsi="Arial" w:cs="Arial"/>
                <w:sz w:val="22"/>
                <w:szCs w:val="22"/>
                <w:lang w:val="en-US"/>
              </w:rPr>
              <w:t>,</w:t>
            </w:r>
            <w:r>
              <w:rPr>
                <w:rFonts w:ascii="Arial" w:hAnsi="Arial" w:cs="Arial"/>
                <w:sz w:val="22"/>
                <w:szCs w:val="22"/>
                <w:lang w:val="en-US"/>
              </w:rPr>
              <w:t xml:space="preserve"> </w:t>
            </w:r>
            <w:r w:rsidRPr="00327278">
              <w:rPr>
                <w:rFonts w:ascii="Arial" w:hAnsi="Arial" w:cs="Arial"/>
                <w:sz w:val="22"/>
                <w:szCs w:val="22"/>
                <w:lang w:val="en-US"/>
              </w:rPr>
              <w:t>F</w:t>
            </w:r>
            <w:r>
              <w:rPr>
                <w:rFonts w:ascii="Arial" w:hAnsi="Arial" w:cs="Arial"/>
                <w:sz w:val="22"/>
                <w:szCs w:val="22"/>
                <w:lang w:val="en-US"/>
              </w:rPr>
              <w:t xml:space="preserve"> (Bare land/lichens/mosses) classes</w:t>
            </w:r>
          </w:p>
        </w:tc>
        <w:tc>
          <w:tcPr>
            <w:tcW w:w="3326" w:type="dxa"/>
          </w:tcPr>
          <w:p w14:paraId="5AA1762B" w14:textId="1095068A" w:rsidR="00991977" w:rsidRDefault="00991977" w:rsidP="00991977">
            <w:pPr>
              <w:pStyle w:val="ListParagraph"/>
              <w:numPr>
                <w:ilvl w:val="0"/>
                <w:numId w:val="1"/>
              </w:numPr>
              <w:rPr>
                <w:rFonts w:ascii="Arial" w:hAnsi="Arial" w:cs="Arial"/>
                <w:sz w:val="22"/>
                <w:szCs w:val="22"/>
              </w:rPr>
            </w:pPr>
            <w:r>
              <w:rPr>
                <w:rFonts w:ascii="Arial" w:hAnsi="Arial" w:cs="Arial"/>
                <w:sz w:val="22"/>
                <w:szCs w:val="22"/>
              </w:rPr>
              <w:t>Mostly</w:t>
            </w:r>
            <w:r>
              <w:rPr>
                <w:rFonts w:ascii="Arial" w:hAnsi="Arial" w:cs="Arial"/>
                <w:sz w:val="22"/>
                <w:szCs w:val="22"/>
              </w:rPr>
              <w:t xml:space="preserve"> have points for B</w:t>
            </w:r>
            <w:r>
              <w:rPr>
                <w:rFonts w:ascii="Arial" w:hAnsi="Arial" w:cs="Arial"/>
                <w:sz w:val="22"/>
                <w:szCs w:val="22"/>
              </w:rPr>
              <w:t xml:space="preserve"> a</w:t>
            </w:r>
            <w:r>
              <w:rPr>
                <w:rFonts w:ascii="Arial" w:hAnsi="Arial" w:cs="Arial"/>
                <w:sz w:val="22"/>
                <w:szCs w:val="22"/>
              </w:rPr>
              <w:t>nd E</w:t>
            </w:r>
          </w:p>
          <w:p w14:paraId="4028924E" w14:textId="6957FD15" w:rsidR="00991977" w:rsidRDefault="00991977" w:rsidP="00991977">
            <w:pPr>
              <w:pStyle w:val="ListParagraph"/>
              <w:numPr>
                <w:ilvl w:val="0"/>
                <w:numId w:val="1"/>
              </w:numPr>
              <w:rPr>
                <w:rFonts w:ascii="Arial" w:hAnsi="Arial" w:cs="Arial"/>
                <w:sz w:val="22"/>
                <w:szCs w:val="22"/>
              </w:rPr>
            </w:pPr>
            <w:r>
              <w:rPr>
                <w:rFonts w:ascii="Arial" w:hAnsi="Arial" w:cs="Arial"/>
                <w:sz w:val="22"/>
                <w:szCs w:val="22"/>
              </w:rPr>
              <w:t xml:space="preserve">A few C </w:t>
            </w:r>
            <w:r w:rsidRPr="00991977">
              <w:rPr>
                <w:rFonts w:ascii="Arial" w:hAnsi="Arial" w:cs="Arial"/>
                <w:sz w:val="22"/>
                <w:szCs w:val="22"/>
              </w:rPr>
              <w:sym w:font="Wingdings" w:char="F0E0"/>
            </w:r>
            <w:r>
              <w:rPr>
                <w:rFonts w:ascii="Arial" w:hAnsi="Arial" w:cs="Arial"/>
                <w:sz w:val="22"/>
                <w:szCs w:val="22"/>
              </w:rPr>
              <w:t xml:space="preserve"> grazing</w:t>
            </w:r>
          </w:p>
          <w:p w14:paraId="6F94F521" w14:textId="6D5F9912" w:rsidR="00991977" w:rsidRDefault="00991977" w:rsidP="00991977">
            <w:pPr>
              <w:pStyle w:val="ListParagraph"/>
              <w:numPr>
                <w:ilvl w:val="0"/>
                <w:numId w:val="1"/>
              </w:numPr>
              <w:rPr>
                <w:rFonts w:ascii="Arial" w:hAnsi="Arial" w:cs="Arial"/>
                <w:sz w:val="22"/>
                <w:szCs w:val="22"/>
              </w:rPr>
            </w:pPr>
            <w:r>
              <w:rPr>
                <w:rFonts w:ascii="Arial" w:hAnsi="Arial" w:cs="Arial"/>
                <w:sz w:val="22"/>
                <w:szCs w:val="22"/>
              </w:rPr>
              <w:t xml:space="preserve">A few F </w:t>
            </w:r>
            <w:r w:rsidRPr="00991977">
              <w:rPr>
                <w:rFonts w:ascii="Arial" w:hAnsi="Arial" w:cs="Arial"/>
                <w:sz w:val="22"/>
                <w:szCs w:val="22"/>
              </w:rPr>
              <w:sym w:font="Wingdings" w:char="F0E0"/>
            </w:r>
            <w:r>
              <w:rPr>
                <w:rFonts w:ascii="Arial" w:hAnsi="Arial" w:cs="Arial"/>
                <w:sz w:val="22"/>
                <w:szCs w:val="22"/>
              </w:rPr>
              <w:t xml:space="preserve"> tilled or bare agricultural land </w:t>
            </w:r>
          </w:p>
          <w:p w14:paraId="04A9E435" w14:textId="77777777" w:rsidR="0008163D" w:rsidRPr="005B7D30" w:rsidRDefault="0008163D" w:rsidP="000F52D8">
            <w:pPr>
              <w:rPr>
                <w:rFonts w:ascii="Arial" w:hAnsi="Arial" w:cs="Arial"/>
                <w:sz w:val="22"/>
                <w:szCs w:val="22"/>
              </w:rPr>
            </w:pPr>
          </w:p>
        </w:tc>
      </w:tr>
      <w:tr w:rsidR="0008163D" w:rsidRPr="005B7D30" w14:paraId="185EC431" w14:textId="77777777" w:rsidTr="0008163D">
        <w:trPr>
          <w:trHeight w:val="406"/>
        </w:trPr>
        <w:tc>
          <w:tcPr>
            <w:tcW w:w="1345" w:type="dxa"/>
          </w:tcPr>
          <w:p w14:paraId="40485FE1" w14:textId="6103805B" w:rsidR="0008163D" w:rsidRPr="005B7D30" w:rsidRDefault="0008163D" w:rsidP="000F52D8">
            <w:pPr>
              <w:rPr>
                <w:rFonts w:ascii="Arial" w:hAnsi="Arial" w:cs="Arial"/>
                <w:sz w:val="22"/>
                <w:szCs w:val="22"/>
              </w:rPr>
            </w:pPr>
            <w:r w:rsidRPr="005B7D30">
              <w:rPr>
                <w:rFonts w:ascii="Arial" w:hAnsi="Arial" w:cs="Arial"/>
                <w:sz w:val="22"/>
                <w:szCs w:val="22"/>
              </w:rPr>
              <w:t>Extensive</w:t>
            </w:r>
          </w:p>
        </w:tc>
        <w:tc>
          <w:tcPr>
            <w:tcW w:w="5307" w:type="dxa"/>
          </w:tcPr>
          <w:p w14:paraId="6A1CC47C" w14:textId="62E2EE74" w:rsidR="0034196C" w:rsidRDefault="0034196C" w:rsidP="0034196C">
            <w:pPr>
              <w:rPr>
                <w:rFonts w:ascii="Arial" w:hAnsi="Arial" w:cs="Arial"/>
                <w:sz w:val="22"/>
                <w:szCs w:val="22"/>
                <w:lang w:val="en-US"/>
              </w:rPr>
            </w:pPr>
            <w:r>
              <w:rPr>
                <w:rFonts w:ascii="Arial" w:hAnsi="Arial" w:cs="Arial"/>
                <w:sz w:val="22"/>
                <w:szCs w:val="22"/>
              </w:rPr>
              <w:t xml:space="preserve">U113: </w:t>
            </w:r>
            <w:r w:rsidRPr="0034196C">
              <w:rPr>
                <w:rFonts w:ascii="Arial" w:hAnsi="Arial" w:cs="Arial"/>
                <w:sz w:val="22"/>
                <w:szCs w:val="22"/>
                <w:lang w:val="en-US"/>
              </w:rPr>
              <w:t xml:space="preserve">Gardens, where the crops are planted heterogeneously and mainly for own consumption. These areas are mostly fenced (by metal fences or hedges) and mostly situated in residential areas or as allotment gardens. </w:t>
            </w:r>
          </w:p>
          <w:p w14:paraId="36E2CA42" w14:textId="4D742D2B" w:rsidR="0034196C" w:rsidRPr="0034196C" w:rsidRDefault="0034196C" w:rsidP="0034196C">
            <w:pPr>
              <w:pStyle w:val="ListParagraph"/>
              <w:numPr>
                <w:ilvl w:val="0"/>
                <w:numId w:val="1"/>
              </w:numPr>
              <w:rPr>
                <w:rFonts w:ascii="Arial" w:hAnsi="Arial" w:cs="Arial"/>
                <w:sz w:val="22"/>
                <w:szCs w:val="22"/>
                <w:lang w:val="en-US"/>
              </w:rPr>
            </w:pPr>
            <w:r w:rsidRPr="0034196C">
              <w:rPr>
                <w:rFonts w:ascii="Arial" w:hAnsi="Arial" w:cs="Arial"/>
                <w:sz w:val="22"/>
                <w:szCs w:val="22"/>
                <w:lang w:val="en-US"/>
              </w:rPr>
              <w:t>Filtered for B (Cropland), C (Woodland), D (Shrubland), E (Grassland), F (Bare land/lichens/mosses) classes</w:t>
            </w:r>
          </w:p>
          <w:p w14:paraId="339318C6" w14:textId="0021D9C9" w:rsidR="0008163D" w:rsidRPr="005B7D30" w:rsidRDefault="0008163D" w:rsidP="000F52D8">
            <w:pPr>
              <w:rPr>
                <w:rFonts w:ascii="Arial" w:hAnsi="Arial" w:cs="Arial"/>
                <w:sz w:val="22"/>
                <w:szCs w:val="22"/>
              </w:rPr>
            </w:pPr>
          </w:p>
        </w:tc>
        <w:tc>
          <w:tcPr>
            <w:tcW w:w="3326" w:type="dxa"/>
          </w:tcPr>
          <w:p w14:paraId="59ACDCD0" w14:textId="77777777" w:rsidR="0008163D" w:rsidRDefault="007302BB" w:rsidP="007302BB">
            <w:pPr>
              <w:pStyle w:val="ListParagraph"/>
              <w:numPr>
                <w:ilvl w:val="0"/>
                <w:numId w:val="1"/>
              </w:numPr>
              <w:rPr>
                <w:rFonts w:ascii="Arial" w:hAnsi="Arial" w:cs="Arial"/>
                <w:sz w:val="22"/>
                <w:szCs w:val="22"/>
              </w:rPr>
            </w:pPr>
            <w:r>
              <w:rPr>
                <w:rFonts w:ascii="Arial" w:hAnsi="Arial" w:cs="Arial"/>
                <w:sz w:val="22"/>
                <w:szCs w:val="22"/>
              </w:rPr>
              <w:t>Mostly have points for B</w:t>
            </w:r>
          </w:p>
          <w:p w14:paraId="2D2A3C32" w14:textId="216ED09E" w:rsidR="007302BB" w:rsidRPr="007302BB" w:rsidRDefault="007302BB" w:rsidP="007302BB">
            <w:pPr>
              <w:pStyle w:val="ListParagraph"/>
              <w:numPr>
                <w:ilvl w:val="0"/>
                <w:numId w:val="1"/>
              </w:numPr>
              <w:rPr>
                <w:rFonts w:ascii="Arial" w:hAnsi="Arial" w:cs="Arial"/>
                <w:sz w:val="22"/>
                <w:szCs w:val="22"/>
              </w:rPr>
            </w:pPr>
            <w:r>
              <w:rPr>
                <w:rFonts w:ascii="Arial" w:hAnsi="Arial" w:cs="Arial"/>
                <w:sz w:val="22"/>
                <w:szCs w:val="22"/>
              </w:rPr>
              <w:t>A</w:t>
            </w:r>
            <w:bookmarkStart w:id="0" w:name="_GoBack"/>
            <w:bookmarkEnd w:id="0"/>
            <w:r>
              <w:rPr>
                <w:rFonts w:ascii="Arial" w:hAnsi="Arial" w:cs="Arial"/>
                <w:sz w:val="22"/>
                <w:szCs w:val="22"/>
              </w:rPr>
              <w:t xml:space="preserve"> few F</w:t>
            </w:r>
          </w:p>
        </w:tc>
      </w:tr>
    </w:tbl>
    <w:p w14:paraId="0AB49A91" w14:textId="77777777" w:rsidR="0008163D" w:rsidRPr="005B7D30" w:rsidRDefault="0008163D" w:rsidP="000F52D8">
      <w:pPr>
        <w:rPr>
          <w:rFonts w:ascii="Arial" w:hAnsi="Arial" w:cs="Arial"/>
          <w:sz w:val="22"/>
          <w:szCs w:val="22"/>
        </w:rPr>
      </w:pPr>
    </w:p>
    <w:p w14:paraId="04859806" w14:textId="77777777" w:rsidR="002F0655" w:rsidRPr="005B7D30" w:rsidRDefault="002F0655" w:rsidP="000F52D8">
      <w:pPr>
        <w:rPr>
          <w:rFonts w:ascii="Arial" w:hAnsi="Arial" w:cs="Arial"/>
          <w:sz w:val="22"/>
          <w:szCs w:val="22"/>
        </w:rPr>
      </w:pPr>
    </w:p>
    <w:sectPr w:rsidR="002F0655" w:rsidRPr="005B7D30"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D2B64"/>
    <w:multiLevelType w:val="hybridMultilevel"/>
    <w:tmpl w:val="1A24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2D"/>
    <w:rsid w:val="0008163D"/>
    <w:rsid w:val="000B44DC"/>
    <w:rsid w:val="000D2B5D"/>
    <w:rsid w:val="000F52D8"/>
    <w:rsid w:val="001732F2"/>
    <w:rsid w:val="002F0655"/>
    <w:rsid w:val="00300A6D"/>
    <w:rsid w:val="00327278"/>
    <w:rsid w:val="0034196C"/>
    <w:rsid w:val="00392871"/>
    <w:rsid w:val="0045732D"/>
    <w:rsid w:val="005B7D30"/>
    <w:rsid w:val="00636A29"/>
    <w:rsid w:val="006A6B2F"/>
    <w:rsid w:val="00723CF1"/>
    <w:rsid w:val="007302BB"/>
    <w:rsid w:val="00953FD4"/>
    <w:rsid w:val="00991977"/>
    <w:rsid w:val="00A85E91"/>
    <w:rsid w:val="00C00AD6"/>
    <w:rsid w:val="00CE492A"/>
    <w:rsid w:val="00DD4C42"/>
    <w:rsid w:val="00EB5A2B"/>
    <w:rsid w:val="00F2612F"/>
    <w:rsid w:val="00FC68D7"/>
    <w:rsid w:val="00FD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22F9E"/>
  <w15:chartTrackingRefBased/>
  <w15:docId w15:val="{0875C176-AF02-D242-9285-C9F8E348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32D"/>
    <w:pPr>
      <w:ind w:left="720"/>
      <w:contextualSpacing/>
    </w:pPr>
  </w:style>
  <w:style w:type="table" w:styleId="TableGrid">
    <w:name w:val="Table Grid"/>
    <w:basedOn w:val="TableNormal"/>
    <w:uiPriority w:val="39"/>
    <w:rsid w:val="00081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468">
      <w:bodyDiv w:val="1"/>
      <w:marLeft w:val="0"/>
      <w:marRight w:val="0"/>
      <w:marTop w:val="0"/>
      <w:marBottom w:val="0"/>
      <w:divBdr>
        <w:top w:val="none" w:sz="0" w:space="0" w:color="auto"/>
        <w:left w:val="none" w:sz="0" w:space="0" w:color="auto"/>
        <w:bottom w:val="none" w:sz="0" w:space="0" w:color="auto"/>
        <w:right w:val="none" w:sz="0" w:space="0" w:color="auto"/>
      </w:divBdr>
    </w:div>
    <w:div w:id="168759678">
      <w:bodyDiv w:val="1"/>
      <w:marLeft w:val="0"/>
      <w:marRight w:val="0"/>
      <w:marTop w:val="0"/>
      <w:marBottom w:val="0"/>
      <w:divBdr>
        <w:top w:val="none" w:sz="0" w:space="0" w:color="auto"/>
        <w:left w:val="none" w:sz="0" w:space="0" w:color="auto"/>
        <w:bottom w:val="none" w:sz="0" w:space="0" w:color="auto"/>
        <w:right w:val="none" w:sz="0" w:space="0" w:color="auto"/>
      </w:divBdr>
    </w:div>
    <w:div w:id="188757517">
      <w:bodyDiv w:val="1"/>
      <w:marLeft w:val="0"/>
      <w:marRight w:val="0"/>
      <w:marTop w:val="0"/>
      <w:marBottom w:val="0"/>
      <w:divBdr>
        <w:top w:val="none" w:sz="0" w:space="0" w:color="auto"/>
        <w:left w:val="none" w:sz="0" w:space="0" w:color="auto"/>
        <w:bottom w:val="none" w:sz="0" w:space="0" w:color="auto"/>
        <w:right w:val="none" w:sz="0" w:space="0" w:color="auto"/>
      </w:divBdr>
    </w:div>
    <w:div w:id="264266845">
      <w:bodyDiv w:val="1"/>
      <w:marLeft w:val="0"/>
      <w:marRight w:val="0"/>
      <w:marTop w:val="0"/>
      <w:marBottom w:val="0"/>
      <w:divBdr>
        <w:top w:val="none" w:sz="0" w:space="0" w:color="auto"/>
        <w:left w:val="none" w:sz="0" w:space="0" w:color="auto"/>
        <w:bottom w:val="none" w:sz="0" w:space="0" w:color="auto"/>
        <w:right w:val="none" w:sz="0" w:space="0" w:color="auto"/>
      </w:divBdr>
    </w:div>
    <w:div w:id="294258214">
      <w:bodyDiv w:val="1"/>
      <w:marLeft w:val="0"/>
      <w:marRight w:val="0"/>
      <w:marTop w:val="0"/>
      <w:marBottom w:val="0"/>
      <w:divBdr>
        <w:top w:val="none" w:sz="0" w:space="0" w:color="auto"/>
        <w:left w:val="none" w:sz="0" w:space="0" w:color="auto"/>
        <w:bottom w:val="none" w:sz="0" w:space="0" w:color="auto"/>
        <w:right w:val="none" w:sz="0" w:space="0" w:color="auto"/>
      </w:divBdr>
    </w:div>
    <w:div w:id="831411428">
      <w:bodyDiv w:val="1"/>
      <w:marLeft w:val="0"/>
      <w:marRight w:val="0"/>
      <w:marTop w:val="0"/>
      <w:marBottom w:val="0"/>
      <w:divBdr>
        <w:top w:val="none" w:sz="0" w:space="0" w:color="auto"/>
        <w:left w:val="none" w:sz="0" w:space="0" w:color="auto"/>
        <w:bottom w:val="none" w:sz="0" w:space="0" w:color="auto"/>
        <w:right w:val="none" w:sz="0" w:space="0" w:color="auto"/>
      </w:divBdr>
    </w:div>
    <w:div w:id="1019281835">
      <w:bodyDiv w:val="1"/>
      <w:marLeft w:val="0"/>
      <w:marRight w:val="0"/>
      <w:marTop w:val="0"/>
      <w:marBottom w:val="0"/>
      <w:divBdr>
        <w:top w:val="none" w:sz="0" w:space="0" w:color="auto"/>
        <w:left w:val="none" w:sz="0" w:space="0" w:color="auto"/>
        <w:bottom w:val="none" w:sz="0" w:space="0" w:color="auto"/>
        <w:right w:val="none" w:sz="0" w:space="0" w:color="auto"/>
      </w:divBdr>
    </w:div>
    <w:div w:id="1160854804">
      <w:bodyDiv w:val="1"/>
      <w:marLeft w:val="0"/>
      <w:marRight w:val="0"/>
      <w:marTop w:val="0"/>
      <w:marBottom w:val="0"/>
      <w:divBdr>
        <w:top w:val="none" w:sz="0" w:space="0" w:color="auto"/>
        <w:left w:val="none" w:sz="0" w:space="0" w:color="auto"/>
        <w:bottom w:val="none" w:sz="0" w:space="0" w:color="auto"/>
        <w:right w:val="none" w:sz="0" w:space="0" w:color="auto"/>
      </w:divBdr>
    </w:div>
    <w:div w:id="1214391572">
      <w:bodyDiv w:val="1"/>
      <w:marLeft w:val="0"/>
      <w:marRight w:val="0"/>
      <w:marTop w:val="0"/>
      <w:marBottom w:val="0"/>
      <w:divBdr>
        <w:top w:val="none" w:sz="0" w:space="0" w:color="auto"/>
        <w:left w:val="none" w:sz="0" w:space="0" w:color="auto"/>
        <w:bottom w:val="none" w:sz="0" w:space="0" w:color="auto"/>
        <w:right w:val="none" w:sz="0" w:space="0" w:color="auto"/>
      </w:divBdr>
    </w:div>
    <w:div w:id="1311714241">
      <w:bodyDiv w:val="1"/>
      <w:marLeft w:val="0"/>
      <w:marRight w:val="0"/>
      <w:marTop w:val="0"/>
      <w:marBottom w:val="0"/>
      <w:divBdr>
        <w:top w:val="none" w:sz="0" w:space="0" w:color="auto"/>
        <w:left w:val="none" w:sz="0" w:space="0" w:color="auto"/>
        <w:bottom w:val="none" w:sz="0" w:space="0" w:color="auto"/>
        <w:right w:val="none" w:sz="0" w:space="0" w:color="auto"/>
      </w:divBdr>
    </w:div>
    <w:div w:id="1433745982">
      <w:bodyDiv w:val="1"/>
      <w:marLeft w:val="0"/>
      <w:marRight w:val="0"/>
      <w:marTop w:val="0"/>
      <w:marBottom w:val="0"/>
      <w:divBdr>
        <w:top w:val="none" w:sz="0" w:space="0" w:color="auto"/>
        <w:left w:val="none" w:sz="0" w:space="0" w:color="auto"/>
        <w:bottom w:val="none" w:sz="0" w:space="0" w:color="auto"/>
        <w:right w:val="none" w:sz="0" w:space="0" w:color="auto"/>
      </w:divBdr>
    </w:div>
    <w:div w:id="1535344183">
      <w:bodyDiv w:val="1"/>
      <w:marLeft w:val="0"/>
      <w:marRight w:val="0"/>
      <w:marTop w:val="0"/>
      <w:marBottom w:val="0"/>
      <w:divBdr>
        <w:top w:val="none" w:sz="0" w:space="0" w:color="auto"/>
        <w:left w:val="none" w:sz="0" w:space="0" w:color="auto"/>
        <w:bottom w:val="none" w:sz="0" w:space="0" w:color="auto"/>
        <w:right w:val="none" w:sz="0" w:space="0" w:color="auto"/>
      </w:divBdr>
    </w:div>
    <w:div w:id="1552307376">
      <w:bodyDiv w:val="1"/>
      <w:marLeft w:val="0"/>
      <w:marRight w:val="0"/>
      <w:marTop w:val="0"/>
      <w:marBottom w:val="0"/>
      <w:divBdr>
        <w:top w:val="none" w:sz="0" w:space="0" w:color="auto"/>
        <w:left w:val="none" w:sz="0" w:space="0" w:color="auto"/>
        <w:bottom w:val="none" w:sz="0" w:space="0" w:color="auto"/>
        <w:right w:val="none" w:sz="0" w:space="0" w:color="auto"/>
      </w:divBdr>
    </w:div>
    <w:div w:id="1579830293">
      <w:bodyDiv w:val="1"/>
      <w:marLeft w:val="0"/>
      <w:marRight w:val="0"/>
      <w:marTop w:val="0"/>
      <w:marBottom w:val="0"/>
      <w:divBdr>
        <w:top w:val="none" w:sz="0" w:space="0" w:color="auto"/>
        <w:left w:val="none" w:sz="0" w:space="0" w:color="auto"/>
        <w:bottom w:val="none" w:sz="0" w:space="0" w:color="auto"/>
        <w:right w:val="none" w:sz="0" w:space="0" w:color="auto"/>
      </w:divBdr>
    </w:div>
    <w:div w:id="179910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4</cp:revision>
  <dcterms:created xsi:type="dcterms:W3CDTF">2019-02-26T12:54:00Z</dcterms:created>
  <dcterms:modified xsi:type="dcterms:W3CDTF">2019-03-12T15:43:00Z</dcterms:modified>
</cp:coreProperties>
</file>