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D225" w14:textId="77777777" w:rsidR="005D0FB2" w:rsidRPr="00516419" w:rsidRDefault="005D0FB2" w:rsidP="005D0FB2">
      <w:pPr>
        <w:rPr>
          <w:rFonts w:ascii="Arial" w:hAnsi="Arial" w:cs="Arial"/>
          <w:b/>
          <w:sz w:val="28"/>
          <w:szCs w:val="28"/>
        </w:rPr>
      </w:pPr>
      <w:r>
        <w:rPr>
          <w:rFonts w:ascii="Arial" w:hAnsi="Arial" w:cs="Arial"/>
          <w:b/>
          <w:sz w:val="28"/>
          <w:szCs w:val="28"/>
        </w:rPr>
        <w:t xml:space="preserve">1. </w:t>
      </w:r>
      <w:r w:rsidRPr="00516419">
        <w:rPr>
          <w:rFonts w:ascii="Arial" w:hAnsi="Arial" w:cs="Arial"/>
          <w:b/>
          <w:sz w:val="28"/>
          <w:szCs w:val="28"/>
        </w:rPr>
        <w:t xml:space="preserve">Introduction </w:t>
      </w:r>
    </w:p>
    <w:p w14:paraId="1B417BA9" w14:textId="77777777" w:rsidR="005D0FB2" w:rsidRPr="00516419" w:rsidRDefault="005D0FB2" w:rsidP="005D0FB2">
      <w:pPr>
        <w:rPr>
          <w:rFonts w:ascii="Arial" w:hAnsi="Arial" w:cs="Arial"/>
          <w:b/>
          <w:sz w:val="22"/>
          <w:szCs w:val="28"/>
        </w:rPr>
      </w:pPr>
    </w:p>
    <w:p w14:paraId="3A31B370"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Land-use, as defined by human use of land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{"citationID":"c3DtxbWK","properties":{"formattedCitation":"(Meyer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(Meyer and Turner, 1992)</w:t>
      </w:r>
      <w:r>
        <w:rPr>
          <w:rFonts w:ascii="Arial" w:eastAsiaTheme="minorHAnsi" w:hAnsi="Arial" w:cs="Arial"/>
          <w:sz w:val="22"/>
          <w:szCs w:val="22"/>
        </w:rPr>
        <w:fldChar w:fldCharType="end"/>
      </w:r>
      <w:r>
        <w:rPr>
          <w:rFonts w:ascii="Arial" w:eastAsiaTheme="minorHAnsi" w:hAnsi="Arial" w:cs="Arial"/>
          <w:sz w:val="22"/>
          <w:szCs w:val="22"/>
        </w:rPr>
        <w:t>,</w:t>
      </w:r>
      <w:r w:rsidRPr="00E04197">
        <w:rPr>
          <w:rFonts w:ascii="Arial" w:eastAsiaTheme="minorHAnsi" w:hAnsi="Arial" w:cs="Arial"/>
          <w:sz w:val="22"/>
          <w:szCs w:val="22"/>
        </w:rPr>
        <w:t xml:space="preserve"> is undoubtedly an</w:t>
      </w:r>
    </w:p>
    <w:p w14:paraId="1FBD91E4" w14:textId="77777777" w:rsidR="005D0FB2" w:rsidRPr="00324B5B"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important part of all civilisations</w:t>
      </w:r>
      <w:r>
        <w:rPr>
          <w:rFonts w:ascii="Arial" w:eastAsiaTheme="minorHAnsi" w:hAnsi="Arial" w:cs="Arial"/>
          <w:sz w:val="22"/>
          <w:szCs w:val="22"/>
        </w:rPr>
        <w:t xml:space="preserve">, owing to </w:t>
      </w:r>
      <w:r w:rsidRPr="00E04197">
        <w:rPr>
          <w:rFonts w:ascii="Arial" w:eastAsiaTheme="minorHAnsi" w:hAnsi="Arial" w:cs="Arial"/>
          <w:sz w:val="22"/>
          <w:szCs w:val="22"/>
        </w:rPr>
        <w:t xml:space="preserve">the provision of natural resources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{"citationID":"0wMAn9JW","properties":{"formattedCitation":"(Foley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eastAsiaTheme="minorHAnsi" w:hAnsi="Arial" w:cs="Arial"/>
          <w:sz w:val="22"/>
          <w:szCs w:val="22"/>
        </w:rPr>
        <w:fldChar w:fldCharType="separate"/>
      </w:r>
      <w:r w:rsidRPr="00E04197">
        <w:rPr>
          <w:rFonts w:ascii="Arial" w:hAnsi="Arial" w:cs="Arial"/>
          <w:sz w:val="22"/>
        </w:rPr>
        <w:t xml:space="preserve">(Foley </w:t>
      </w:r>
      <w:r w:rsidRPr="00E04197">
        <w:rPr>
          <w:rFonts w:ascii="Arial" w:hAnsi="Arial" w:cs="Arial"/>
          <w:i/>
          <w:iCs/>
          <w:sz w:val="22"/>
        </w:rPr>
        <w:t>et al.</w:t>
      </w:r>
      <w:r w:rsidRPr="00E04197">
        <w:rPr>
          <w:rFonts w:ascii="Arial" w:hAnsi="Arial" w:cs="Arial"/>
          <w:sz w:val="22"/>
        </w:rPr>
        <w:t xml:space="preserve">, 2005; Turner </w:t>
      </w:r>
      <w:r w:rsidRPr="00E04197">
        <w:rPr>
          <w:rFonts w:ascii="Arial" w:hAnsi="Arial" w:cs="Arial"/>
          <w:i/>
          <w:iCs/>
          <w:sz w:val="22"/>
        </w:rPr>
        <w:t>et al.</w:t>
      </w:r>
      <w:r w:rsidRPr="00E04197">
        <w:rPr>
          <w:rFonts w:ascii="Arial" w:hAnsi="Arial" w:cs="Arial"/>
          <w:sz w:val="22"/>
        </w:rPr>
        <w:t>, 2007)</w:t>
      </w:r>
      <w:r>
        <w:rPr>
          <w:rFonts w:ascii="Arial" w:eastAsiaTheme="minorHAnsi" w:hAnsi="Arial" w:cs="Arial"/>
          <w:sz w:val="22"/>
          <w:szCs w:val="22"/>
        </w:rPr>
        <w:fldChar w:fldCharType="end"/>
      </w:r>
      <w:r>
        <w:rPr>
          <w:rFonts w:ascii="Arial" w:eastAsiaTheme="minorHAnsi" w:hAnsi="Arial" w:cs="Arial"/>
          <w:sz w:val="22"/>
          <w:szCs w:val="22"/>
        </w:rPr>
        <w:t xml:space="preserve">. </w:t>
      </w:r>
      <w:r w:rsidRPr="00E04197">
        <w:rPr>
          <w:rFonts w:ascii="Arial" w:eastAsiaTheme="minorHAnsi" w:hAnsi="Arial" w:cs="Arial"/>
          <w:sz w:val="22"/>
          <w:szCs w:val="22"/>
        </w:rPr>
        <w:t xml:space="preserve"> Human-driven land</w:t>
      </w:r>
      <w:r>
        <w:rPr>
          <w:rFonts w:ascii="Arial" w:eastAsiaTheme="minorHAnsi" w:hAnsi="Arial" w:cs="Arial"/>
          <w:sz w:val="22"/>
          <w:szCs w:val="22"/>
        </w:rPr>
        <w:t xml:space="preserve"> </w:t>
      </w:r>
      <w:r w:rsidRPr="00E04197">
        <w:rPr>
          <w:rFonts w:ascii="Arial" w:eastAsiaTheme="minorHAnsi" w:hAnsi="Arial" w:cs="Arial"/>
          <w:sz w:val="22"/>
          <w:szCs w:val="22"/>
        </w:rPr>
        <w:t>use change</w:t>
      </w:r>
      <w:r>
        <w:rPr>
          <w:rFonts w:ascii="Arial" w:eastAsiaTheme="minorHAnsi" w:hAnsi="Arial" w:cs="Arial"/>
          <w:sz w:val="22"/>
          <w:szCs w:val="22"/>
        </w:rPr>
        <w:t xml:space="preserve"> (LUC)</w:t>
      </w:r>
      <w:r w:rsidRPr="00E04197">
        <w:rPr>
          <w:rFonts w:ascii="Arial" w:eastAsiaTheme="minorHAnsi" w:hAnsi="Arial" w:cs="Arial"/>
          <w:sz w:val="22"/>
          <w:szCs w:val="22"/>
        </w:rPr>
        <w:t xml:space="preserve"> through urbanisation, deforestation and</w:t>
      </w:r>
      <w:r>
        <w:rPr>
          <w:rFonts w:ascii="Arial" w:eastAsiaTheme="minorHAnsi" w:hAnsi="Arial" w:cs="Arial"/>
          <w:sz w:val="22"/>
          <w:szCs w:val="22"/>
        </w:rPr>
        <w:t xml:space="preserve"> </w:t>
      </w:r>
      <w:r w:rsidRPr="00E04197">
        <w:rPr>
          <w:rFonts w:ascii="Arial" w:eastAsiaTheme="minorHAnsi" w:hAnsi="Arial" w:cs="Arial"/>
          <w:sz w:val="22"/>
          <w:szCs w:val="22"/>
        </w:rPr>
        <w:t>agricultural expansion has placed pressure on the functioning of several ecological processes</w:t>
      </w:r>
      <w:r>
        <w:rPr>
          <w:rFonts w:ascii="Arial" w:eastAsiaTheme="minorHAnsi" w:hAnsi="Arial" w:cs="Arial"/>
          <w:sz w:val="22"/>
          <w:szCs w:val="22"/>
        </w:rPr>
        <w:t xml:space="preserve"> </w:t>
      </w:r>
      <w:r w:rsidRPr="00E04197">
        <w:rPr>
          <w:rFonts w:ascii="Arial" w:eastAsiaTheme="minorHAnsi" w:hAnsi="Arial" w:cs="Arial"/>
          <w:sz w:val="22"/>
          <w:szCs w:val="22"/>
        </w:rPr>
        <w:t xml:space="preserve">such as carbon cycling, as well as ecosystems themselves </w:t>
      </w:r>
      <w:r w:rsidRPr="00A76D89">
        <w:rPr>
          <w:rFonts w:ascii="Arial" w:eastAsiaTheme="minorHAnsi" w:hAnsi="Arial" w:cs="Arial"/>
          <w:sz w:val="22"/>
          <w:szCs w:val="22"/>
        </w:rPr>
        <w:fldChar w:fldCharType="begin"/>
      </w:r>
      <w:r w:rsidRPr="00A76D89">
        <w:rPr>
          <w:rFonts w:ascii="Arial" w:eastAsiaTheme="minorHAnsi" w:hAnsi="Arial" w:cs="Arial"/>
          <w:sz w:val="22"/>
          <w:szCs w:val="22"/>
        </w:rPr>
        <w:instrText xml:space="preserve"> ADDIN ZOTERO_ITEM CSL_CITATION {"citationID":"eEkgugsA","properties":{"formattedCitation":"(Foley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A76D89">
        <w:rPr>
          <w:rFonts w:ascii="Arial" w:eastAsiaTheme="minorHAnsi" w:hAnsi="Arial" w:cs="Arial"/>
          <w:sz w:val="22"/>
          <w:szCs w:val="22"/>
        </w:rPr>
        <w:fldChar w:fldCharType="separate"/>
      </w:r>
      <w:r w:rsidRPr="00A76D89">
        <w:rPr>
          <w:rFonts w:ascii="Arial" w:hAnsi="Arial" w:cs="Arial"/>
          <w:sz w:val="22"/>
          <w:szCs w:val="22"/>
        </w:rPr>
        <w:t xml:space="preserve">(Foley </w:t>
      </w:r>
      <w:r w:rsidRPr="00A76D89">
        <w:rPr>
          <w:rFonts w:ascii="Arial" w:hAnsi="Arial" w:cs="Arial"/>
          <w:i/>
          <w:iCs/>
          <w:sz w:val="22"/>
          <w:szCs w:val="22"/>
        </w:rPr>
        <w:t>et al.</w:t>
      </w:r>
      <w:r w:rsidRPr="00A76D89">
        <w:rPr>
          <w:rFonts w:ascii="Arial" w:hAnsi="Arial" w:cs="Arial"/>
          <w:sz w:val="22"/>
          <w:szCs w:val="22"/>
        </w:rPr>
        <w:t xml:space="preserve">, 2005; Turner </w:t>
      </w:r>
      <w:r w:rsidRPr="00A76D89">
        <w:rPr>
          <w:rFonts w:ascii="Arial" w:hAnsi="Arial" w:cs="Arial"/>
          <w:i/>
          <w:iCs/>
          <w:sz w:val="22"/>
          <w:szCs w:val="22"/>
        </w:rPr>
        <w:t>et al.</w:t>
      </w:r>
      <w:r w:rsidRPr="00A76D89">
        <w:rPr>
          <w:rFonts w:ascii="Arial" w:hAnsi="Arial" w:cs="Arial"/>
          <w:sz w:val="22"/>
          <w:szCs w:val="22"/>
        </w:rPr>
        <w:t>, 2007)</w:t>
      </w:r>
      <w:r w:rsidRPr="00A76D89">
        <w:rPr>
          <w:rFonts w:ascii="Arial" w:eastAsiaTheme="minorHAnsi" w:hAnsi="Arial" w:cs="Arial"/>
          <w:sz w:val="22"/>
          <w:szCs w:val="22"/>
        </w:rPr>
        <w:fldChar w:fldCharType="end"/>
      </w:r>
      <w:r w:rsidRPr="00A76D89">
        <w:rPr>
          <w:rFonts w:ascii="Arial" w:eastAsiaTheme="minorHAnsi" w:hAnsi="Arial" w:cs="Arial"/>
          <w:sz w:val="22"/>
          <w:szCs w:val="22"/>
        </w:rPr>
        <w:t>. Natural habitat destruction through land conversion is one of the largest threats to terrestrial biodiversity, causing extinctions and range reductions</w:t>
      </w:r>
      <w:r w:rsidRPr="00A76D89">
        <w:rPr>
          <w:rFonts w:ascii="Arial" w:hAnsi="Arial" w:cs="Arial"/>
          <w:sz w:val="22"/>
          <w:szCs w:val="22"/>
        </w:rPr>
        <w:t xml:space="preserve"> </w:t>
      </w:r>
      <w:r w:rsidRPr="00A76D89">
        <w:rPr>
          <w:rFonts w:ascii="Arial" w:eastAsiaTheme="minorHAnsi" w:hAnsi="Arial" w:cs="Arial"/>
          <w:sz w:val="22"/>
          <w:szCs w:val="22"/>
        </w:rPr>
        <w:fldChar w:fldCharType="begin"/>
      </w:r>
      <w:r w:rsidRPr="00A76D89">
        <w:rPr>
          <w:rFonts w:ascii="Arial" w:eastAsiaTheme="minorHAnsi" w:hAnsi="Arial" w:cs="Arial"/>
          <w:sz w:val="22"/>
          <w:szCs w:val="22"/>
        </w:rPr>
        <w:instrText xml:space="preserve"> ADDIN ZOTERO_ITEM CSL_CITATION {"citationID":"GBjg8YVA","properties":{"formattedCitation":"(Jetz {\\i{}et al.}, 2007)","plainCitation":"(Jetz et al., 2007)","noteIndex":0},"citationItems":[{"id":226,"uris":["http://zotero.org/users/5200241/items/XJ9SE9U2"],"uri":["http://zotero.org/users/5200241/items/XJ9SE9U2"],"itemData":{"id":226,"type":"article-journal","title":"Projected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sidRPr="00A76D89">
        <w:rPr>
          <w:rFonts w:ascii="Arial" w:eastAsiaTheme="minorHAnsi" w:hAnsi="Arial" w:cs="Arial"/>
          <w:sz w:val="22"/>
          <w:szCs w:val="22"/>
        </w:rPr>
        <w:fldChar w:fldCharType="separate"/>
      </w:r>
      <w:r w:rsidRPr="00A76D89">
        <w:rPr>
          <w:rFonts w:ascii="Arial" w:hAnsi="Arial" w:cs="Arial"/>
          <w:sz w:val="22"/>
          <w:szCs w:val="22"/>
        </w:rPr>
        <w:t xml:space="preserve">(Jetz </w:t>
      </w:r>
      <w:r w:rsidRPr="00A76D89">
        <w:rPr>
          <w:rFonts w:ascii="Arial" w:hAnsi="Arial" w:cs="Arial"/>
          <w:i/>
          <w:iCs/>
          <w:sz w:val="22"/>
          <w:szCs w:val="22"/>
        </w:rPr>
        <w:t>et al.</w:t>
      </w:r>
      <w:r w:rsidRPr="00A76D89">
        <w:rPr>
          <w:rFonts w:ascii="Arial" w:hAnsi="Arial" w:cs="Arial"/>
          <w:sz w:val="22"/>
          <w:szCs w:val="22"/>
        </w:rPr>
        <w:t>, 2007)</w:t>
      </w:r>
      <w:r w:rsidRPr="00A76D89">
        <w:rPr>
          <w:rFonts w:ascii="Arial" w:eastAsiaTheme="minorHAnsi" w:hAnsi="Arial" w:cs="Arial"/>
          <w:sz w:val="22"/>
          <w:szCs w:val="22"/>
        </w:rPr>
        <w:fldChar w:fldCharType="end"/>
      </w:r>
      <w:r w:rsidRPr="00A76D89">
        <w:rPr>
          <w:rFonts w:ascii="Arial" w:eastAsiaTheme="minorHAnsi" w:hAnsi="Arial" w:cs="Arial"/>
          <w:sz w:val="22"/>
          <w:szCs w:val="22"/>
        </w:rPr>
        <w:t>. However, habitat fragmentation and</w:t>
      </w:r>
      <w:r w:rsidRPr="00A76D89">
        <w:rPr>
          <w:rFonts w:ascii="Arial" w:hAnsi="Arial" w:cs="Arial"/>
          <w:sz w:val="22"/>
          <w:szCs w:val="22"/>
        </w:rPr>
        <w:t xml:space="preserve"> loss </w:t>
      </w:r>
      <w:r w:rsidRPr="00A76D89">
        <w:rPr>
          <w:rFonts w:ascii="Arial" w:eastAsiaTheme="minorHAnsi" w:hAnsi="Arial" w:cs="Arial"/>
          <w:sz w:val="22"/>
          <w:szCs w:val="22"/>
        </w:rPr>
        <w:t>have both proven to also have possible positive effects, including increased</w:t>
      </w:r>
      <w:r>
        <w:rPr>
          <w:rFonts w:ascii="Arial" w:hAnsi="Arial" w:cs="Arial"/>
          <w:sz w:val="22"/>
          <w:szCs w:val="22"/>
        </w:rPr>
        <w:t xml:space="preserve"> </w:t>
      </w:r>
      <w:r w:rsidRPr="00A76D89">
        <w:rPr>
          <w:rFonts w:ascii="Arial" w:eastAsiaTheme="minorHAnsi" w:hAnsi="Arial" w:cs="Arial"/>
          <w:sz w:val="22"/>
          <w:szCs w:val="22"/>
        </w:rPr>
        <w:t xml:space="preserve">population size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{"citationID":"zdSEJulM","properties":{"formattedCitation":"(Fahrig, 2017; Daskalova {\\i{}et al.}, 2018)","plainCitation":"(Fahrig, 2017; Daskalova et al., 2018)","noteIndex":0},"citationItems":[{"id":249,"uris":["http://zotero.org/users/5200241/items/EJ9M752D"],"uri":["http://zotero.org/users/5200241/items/EJ9M752D"],"itemData":{"id":249,"type":"article-journal","title":"Ecological Responses to Habitat Fragmentation Per Se","container-title":"Annual Review of Ecology, Evolution, and Systematics","page":"1-23","volume":"48","issue":"1","source":"Crossref","abstract":"For this article, I reviewed empirical studies ﬁnding signiﬁcant ecological responses to habitat fragmentation per se—in other words, signiﬁcant responses to fragmentation independent of the effects of habitat amount (hereafter referred to as habitat fragmentation). I asked these two questions: Are most signiﬁcant responses to habitat fragmentation negative or positive? And do particular attributes of species or landscapes lead to a predominance of negative or positive signiﬁcant responses? I found 118 studies reporting 381 signiﬁcant responses to habitat fragmentation independent of habitat amount. Of these responses, 76% were positive. Most signiﬁcant fragmentation effects were positive, irrespective of how the authors controlled for habitat amount, the measure of fragmentation, the taxonomic group, the type of response variable, or the degree of specialization or conservation status of the species or species group. No support was found for predictions that most signiﬁcant responses to fragmentation should be negative in the tropics, for species with larger movement ranges, or when habitat amount is low; most signiﬁcant fragmentation effects were positive in all of these cases. Thus, although 24% of signiﬁcant responses to habitat fragmentation were negative, I found no conditions in which most responses were negative. Authors suggest a wide range of possible explanations for signiﬁcant positive responses to habitat fragmentation: increased functional connectivity, habitat diversity, positive edge effects, stability of predator–prey/host–parasitoid systems, reduced competition, spreading of risk, and landscape complementation. A consistent preponderance of positive signiﬁcant responses to fragmentation implies that there is no justiﬁcation for assigning lower conservation value to a small patch than to an equivalent area within a large patch—instead, it implies just the opposite. This ﬁnding also suggests that land sharing will usually provide higher ecological value than land sparing.","DOI":"10.1146/annurev-ecolsys-110316-022612","ISSN":"1543-592X, 1545-2069","language":"en","author":[{"family":"Fahrig","given":"Lenore"}],"issued":{"date-parts":[["2017",11,2]]}}},{"id":247,"uris":["http://zotero.org/users/5200241/items/XTQC5RTQ"],"uri":["http://zotero.org/users/5200241/items/XTQC5RTQ"],"itemData":{"id":247,"type":"article-journal","title":"Forest loss as a catalyst of population and biodiversity change:","container-title":"bioRxiv","source":"DataCite","abstract":"Accelerating human impacts are reshaping Earth's ecosystems. Populations1, richness\n            \n            and composition\n            \n            of communities at sites around the world are being altered over time in complex and heterogeneous ways\n            \n            . Land-use change is thought to be the greatest driver of this population and biodiversity change in terrestrial ecosystems\n            \n            . However, a major knowledge gap is whether land-use change drivers, such as forest loss and habitat conversion, can indeed explain the high heterogeneity of temporal population and biodiversity trends\n            \n            . Here, we fill this gap by analysing change in 6,667 time series of populations (species' abundance)\n            \n            and biodiversity (species richness and turnover in ecological communities)\n            \n            over one and a half centuries of forest cover change and habitat transitions. We revealed an acceleration in both increases and decreases in population size, species richness and turnover after peak forest loss at over 2,000 sites across the globe. We found that temporal lags in population and biodiversity change following forest loss can extend up to half of a century and were longer for species with longer generation times such as large mammals. Together, our results demonstrate that historic and contemporary forest cover change do not universally lead to population declines and biodiversity loss, though population declines were most pronounced during and immediately following peak forest loss. By explicitly quantifying multi-decadal temporal lags in population and biodiversity responses to land-use change, our findings inform projections of how life on Earth will be reshaped across the Anthropocene.","URL":"http://biorxiv.org/lookup/doi/10.1101/473645","DOI":"10.1101/473645","title-short":"Forest loss as a catalyst of population and biodiversity change","language":"en","author":[{"family":"Daskalova","given":"Gergana N."},{"family":"Myers-Smith","given":"Isla H."},{"family":"Bjorkman","given":"Anne D."},{"family":"Blowes","given":"Shane A."},{"family":"Supp","given":"Sarah R."},{"family":"Magurran","given":"Anne"},{"family":"Dornelas","given":"Maria"}],"issued":{"date-parts":[["2018",12,6]]},"accessed":{"date-parts":[["2019",1,31]]}}}],"schema":"https://github.com/citation-style-language/schema/raw/master/csl-citation.json"} </w:instrText>
      </w:r>
      <w:r>
        <w:rPr>
          <w:rFonts w:ascii="Arial" w:eastAsiaTheme="minorHAnsi" w:hAnsi="Arial" w:cs="Arial"/>
          <w:sz w:val="22"/>
          <w:szCs w:val="22"/>
        </w:rPr>
        <w:fldChar w:fldCharType="separate"/>
      </w:r>
      <w:r w:rsidRPr="00A76D89">
        <w:rPr>
          <w:rFonts w:ascii="Arial" w:hAnsi="Arial" w:cs="Arial"/>
          <w:sz w:val="22"/>
        </w:rPr>
        <w:t xml:space="preserve">(Fahrig, 2017; Daskalova </w:t>
      </w:r>
      <w:r w:rsidRPr="00A76D89">
        <w:rPr>
          <w:rFonts w:ascii="Arial" w:hAnsi="Arial" w:cs="Arial"/>
          <w:i/>
          <w:iCs/>
          <w:sz w:val="22"/>
        </w:rPr>
        <w:t>et al.</w:t>
      </w:r>
      <w:r w:rsidRPr="00A76D89">
        <w:rPr>
          <w:rFonts w:ascii="Arial" w:hAnsi="Arial" w:cs="Arial"/>
          <w:sz w:val="22"/>
        </w:rPr>
        <w:t>, 2018)</w:t>
      </w:r>
      <w:r>
        <w:rPr>
          <w:rFonts w:ascii="Arial" w:eastAsiaTheme="minorHAnsi" w:hAnsi="Arial" w:cs="Arial"/>
          <w:sz w:val="22"/>
          <w:szCs w:val="22"/>
        </w:rPr>
        <w:fldChar w:fldCharType="end"/>
      </w:r>
      <w:r>
        <w:rPr>
          <w:rFonts w:ascii="Arial" w:eastAsiaTheme="minorHAnsi" w:hAnsi="Arial" w:cs="Arial"/>
          <w:sz w:val="22"/>
          <w:szCs w:val="22"/>
        </w:rPr>
        <w:t xml:space="preserve">. Overwhelmingly still, land use is linked to deforestation and the climate warming that accompanies it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{"citationID":"0QWmDQsb","properties":{"formattedCitation":"(Lawrence and Vandecar, 2015)","plainCitation":"(Lawrence and Vandecar, 2015)","noteIndex":0},"citationItems":[{"id":498,"uris":["http://zotero.org/users/5200241/items/LXNFQUCT"],"uri":["http://zotero.org/users/5200241/items/LXNFQUCT"],"itemData":{"id":498,"type":"article-journal","title":"Effects of tropical deforestation on climate and agriculture","container-title":"Nature Climate Change","page":"27-36","volume":"5","issue":"1","source":"Crossref","DOI":"10.1038/nclimate2430","ISSN":"1758-678X, 1758-6798","language":"en","author":[{"family":"Lawrence","given":"Deborah"},{"family":"Vandecar","given":"Karen"}],"issued":{"date-parts":[["2015",1]]}}}],"schema":"https://github.com/citation-style-language/schema/raw/master/csl-citation.json"}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(Lawrence and Vandecar, 2015)</w:t>
      </w:r>
      <w:r>
        <w:rPr>
          <w:rFonts w:ascii="Arial" w:eastAsiaTheme="minorHAnsi" w:hAnsi="Arial" w:cs="Arial"/>
          <w:sz w:val="22"/>
          <w:szCs w:val="22"/>
        </w:rPr>
        <w:fldChar w:fldCharType="end"/>
      </w:r>
      <w:r>
        <w:rPr>
          <w:rFonts w:ascii="Arial" w:eastAsiaTheme="minorHAnsi" w:hAnsi="Arial" w:cs="Arial"/>
          <w:sz w:val="22"/>
          <w:szCs w:val="22"/>
        </w:rPr>
        <w:t>.</w:t>
      </w:r>
    </w:p>
    <w:p w14:paraId="46928A7B"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p>
    <w:p w14:paraId="7ED7626D"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Habitat fragmentation and destruction has primarily occurred through changes in agricultural</w:t>
      </w:r>
    </w:p>
    <w:p w14:paraId="27E7F652"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practices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{"citationID":"e05bMS3U","properties":{"formattedCitation":"(Foley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(Foley and Ramankutty, 1999)</w:t>
      </w:r>
      <w:r>
        <w:rPr>
          <w:rFonts w:ascii="Arial" w:eastAsiaTheme="minorHAnsi" w:hAnsi="Arial" w:cs="Arial"/>
          <w:sz w:val="22"/>
          <w:szCs w:val="22"/>
        </w:rPr>
        <w:fldChar w:fldCharType="end"/>
      </w:r>
      <w:r w:rsidRPr="00E04197">
        <w:rPr>
          <w:rFonts w:ascii="Arial" w:eastAsiaTheme="minorHAnsi" w:hAnsi="Arial" w:cs="Arial"/>
          <w:sz w:val="22"/>
          <w:szCs w:val="22"/>
        </w:rPr>
        <w:t>, with croplands and pastures covering over 40% of</w:t>
      </w:r>
    </w:p>
    <w:p w14:paraId="08E1720C"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Earth’s land surface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{"citationID":"E18fhzKu","properties":{"formattedCitation":"(Foley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eastAsiaTheme="minorHAnsi" w:hAnsi="Arial" w:cs="Arial"/>
          <w:sz w:val="22"/>
          <w:szCs w:val="22"/>
        </w:rPr>
        <w:fldChar w:fldCharType="separate"/>
      </w:r>
      <w:r w:rsidRPr="00324B5B">
        <w:rPr>
          <w:rFonts w:ascii="Arial" w:hAnsi="Arial" w:cs="Arial"/>
          <w:sz w:val="22"/>
        </w:rPr>
        <w:t xml:space="preserve">(Foley </w:t>
      </w:r>
      <w:r w:rsidRPr="00324B5B">
        <w:rPr>
          <w:rFonts w:ascii="Arial" w:hAnsi="Arial" w:cs="Arial"/>
          <w:i/>
          <w:iCs/>
          <w:sz w:val="22"/>
        </w:rPr>
        <w:t>et al.</w:t>
      </w:r>
      <w:r w:rsidRPr="00324B5B">
        <w:rPr>
          <w:rFonts w:ascii="Arial" w:hAnsi="Arial" w:cs="Arial"/>
          <w:sz w:val="22"/>
        </w:rPr>
        <w:t>, 2005)</w:t>
      </w:r>
      <w:r>
        <w:rPr>
          <w:rFonts w:ascii="Arial" w:eastAsiaTheme="minorHAnsi" w:hAnsi="Arial" w:cs="Arial"/>
          <w:sz w:val="22"/>
          <w:szCs w:val="22"/>
        </w:rPr>
        <w:fldChar w:fldCharType="end"/>
      </w:r>
      <w:r>
        <w:rPr>
          <w:rFonts w:ascii="Arial" w:eastAsiaTheme="minorHAnsi" w:hAnsi="Arial" w:cs="Arial"/>
          <w:sz w:val="22"/>
          <w:szCs w:val="22"/>
        </w:rPr>
        <w:t xml:space="preserve">. </w:t>
      </w:r>
      <w:r w:rsidRPr="00E04197">
        <w:rPr>
          <w:rFonts w:ascii="Arial" w:eastAsiaTheme="minorHAnsi" w:hAnsi="Arial" w:cs="Arial"/>
          <w:sz w:val="22"/>
          <w:szCs w:val="22"/>
        </w:rPr>
        <w:t>Expansion is made possible through technologies</w:t>
      </w:r>
    </w:p>
    <w:p w14:paraId="4BE0EA0F"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produced during the ‘Green Revolution,’ an agricultural revolution during the mid-twentieth</w:t>
      </w:r>
    </w:p>
    <w:p w14:paraId="0E802808"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century that increased global food production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{"citationID":"oWZXME49","properties":{"formattedCitation":"(Foley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eastAsiaTheme="minorHAnsi" w:hAnsi="Arial" w:cs="Arial"/>
          <w:sz w:val="22"/>
          <w:szCs w:val="22"/>
        </w:rPr>
        <w:fldChar w:fldCharType="separate"/>
      </w:r>
      <w:r w:rsidRPr="00324B5B">
        <w:rPr>
          <w:rFonts w:ascii="Arial" w:hAnsi="Arial" w:cs="Arial"/>
          <w:sz w:val="22"/>
        </w:rPr>
        <w:t xml:space="preserve">(Foley </w:t>
      </w:r>
      <w:r w:rsidRPr="00324B5B">
        <w:rPr>
          <w:rFonts w:ascii="Arial" w:hAnsi="Arial" w:cs="Arial"/>
          <w:i/>
          <w:iCs/>
          <w:sz w:val="22"/>
        </w:rPr>
        <w:t>et al.</w:t>
      </w:r>
      <w:r w:rsidRPr="00324B5B">
        <w:rPr>
          <w:rFonts w:ascii="Arial" w:hAnsi="Arial" w:cs="Arial"/>
          <w:sz w:val="22"/>
        </w:rPr>
        <w:t>, 2005)</w:t>
      </w:r>
      <w:r>
        <w:rPr>
          <w:rFonts w:ascii="Arial" w:eastAsiaTheme="minorHAnsi" w:hAnsi="Arial" w:cs="Arial"/>
          <w:sz w:val="22"/>
          <w:szCs w:val="22"/>
        </w:rPr>
        <w:fldChar w:fldCharType="end"/>
      </w:r>
      <w:r>
        <w:rPr>
          <w:rFonts w:ascii="Arial" w:eastAsiaTheme="minorHAnsi" w:hAnsi="Arial" w:cs="Arial"/>
          <w:sz w:val="22"/>
          <w:szCs w:val="22"/>
        </w:rPr>
        <w:t>.</w:t>
      </w:r>
      <w:r w:rsidRPr="00E04197">
        <w:rPr>
          <w:rFonts w:ascii="Arial" w:eastAsiaTheme="minorHAnsi" w:hAnsi="Arial" w:cs="Arial"/>
          <w:sz w:val="22"/>
          <w:szCs w:val="22"/>
        </w:rPr>
        <w:t xml:space="preserve"> However, modern practices</w:t>
      </w:r>
    </w:p>
    <w:p w14:paraId="658C6191"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may be compromising long-term ecosystem services (e.g. air quality and nutrient cycling) for</w:t>
      </w:r>
    </w:p>
    <w:p w14:paraId="5587ED63"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short-term yield increases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{"citationID":"BJ28n9xr","properties":{"formattedCitation":"(Foley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eastAsiaTheme="minorHAnsi" w:hAnsi="Arial" w:cs="Arial"/>
          <w:sz w:val="22"/>
          <w:szCs w:val="22"/>
        </w:rPr>
        <w:fldChar w:fldCharType="separate"/>
      </w:r>
      <w:r w:rsidRPr="00324B5B">
        <w:rPr>
          <w:rFonts w:ascii="Arial" w:hAnsi="Arial" w:cs="Arial"/>
          <w:sz w:val="22"/>
        </w:rPr>
        <w:t xml:space="preserve">(Foley </w:t>
      </w:r>
      <w:r w:rsidRPr="00324B5B">
        <w:rPr>
          <w:rFonts w:ascii="Arial" w:hAnsi="Arial" w:cs="Arial"/>
          <w:i/>
          <w:iCs/>
          <w:sz w:val="22"/>
        </w:rPr>
        <w:t>et al.</w:t>
      </w:r>
      <w:r w:rsidRPr="00324B5B">
        <w:rPr>
          <w:rFonts w:ascii="Arial" w:hAnsi="Arial" w:cs="Arial"/>
          <w:sz w:val="22"/>
        </w:rPr>
        <w:t>, 2005)</w:t>
      </w:r>
      <w:r>
        <w:rPr>
          <w:rFonts w:ascii="Arial" w:eastAsiaTheme="minorHAnsi" w:hAnsi="Arial" w:cs="Arial"/>
          <w:sz w:val="22"/>
          <w:szCs w:val="22"/>
        </w:rPr>
        <w:fldChar w:fldCharType="end"/>
      </w:r>
      <w:r w:rsidRPr="00E04197">
        <w:rPr>
          <w:rFonts w:ascii="Arial" w:eastAsiaTheme="minorHAnsi" w:hAnsi="Arial" w:cs="Arial"/>
          <w:sz w:val="22"/>
          <w:szCs w:val="22"/>
        </w:rPr>
        <w:t>. Scientists are therefore concerned with</w:t>
      </w:r>
    </w:p>
    <w:p w14:paraId="5AAAD684" w14:textId="77777777" w:rsidR="005D0FB2"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mitigating against the negative effects of </w:t>
      </w:r>
      <w:r>
        <w:rPr>
          <w:rFonts w:ascii="Arial" w:eastAsiaTheme="minorHAnsi" w:hAnsi="Arial" w:cs="Arial"/>
          <w:sz w:val="22"/>
          <w:szCs w:val="22"/>
        </w:rPr>
        <w:t>LUC</w:t>
      </w:r>
      <w:r w:rsidRPr="00E04197">
        <w:rPr>
          <w:rFonts w:ascii="Arial" w:eastAsiaTheme="minorHAnsi" w:hAnsi="Arial" w:cs="Arial"/>
          <w:sz w:val="22"/>
          <w:szCs w:val="22"/>
        </w:rPr>
        <w:t xml:space="preserve">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{"citationID":"w4W4NjeL","properties":{"formattedCitation":"(Foley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(Foley and Ramankutty, 1999)</w:t>
      </w:r>
      <w:r>
        <w:rPr>
          <w:rFonts w:ascii="Arial" w:eastAsiaTheme="minorHAnsi" w:hAnsi="Arial" w:cs="Arial"/>
          <w:sz w:val="22"/>
          <w:szCs w:val="22"/>
        </w:rPr>
        <w:fldChar w:fldCharType="end"/>
      </w:r>
      <w:r>
        <w:rPr>
          <w:rFonts w:ascii="Arial" w:eastAsiaTheme="minorHAnsi" w:hAnsi="Arial" w:cs="Arial"/>
          <w:sz w:val="22"/>
          <w:szCs w:val="22"/>
        </w:rPr>
        <w:t>.</w:t>
      </w:r>
    </w:p>
    <w:p w14:paraId="66F460D7"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p>
    <w:p w14:paraId="4833FE9B"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Countries appear to follow similar trajectories of changing land</w:t>
      </w:r>
      <w:r>
        <w:rPr>
          <w:rFonts w:ascii="Arial" w:eastAsiaTheme="minorHAnsi" w:hAnsi="Arial" w:cs="Arial"/>
          <w:sz w:val="22"/>
          <w:szCs w:val="22"/>
        </w:rPr>
        <w:t xml:space="preserve"> </w:t>
      </w:r>
      <w:r w:rsidRPr="00E04197">
        <w:rPr>
          <w:rFonts w:ascii="Arial" w:eastAsiaTheme="minorHAnsi" w:hAnsi="Arial" w:cs="Arial"/>
          <w:sz w:val="22"/>
          <w:szCs w:val="22"/>
        </w:rPr>
        <w:t>use regimes, moving from</w:t>
      </w:r>
    </w:p>
    <w:p w14:paraId="0DBB6CBC" w14:textId="77777777" w:rsidR="005D0FB2"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subsistence to intensive agriculture at differing rates, depending on their socio</w:t>
      </w:r>
      <w:r>
        <w:rPr>
          <w:rFonts w:ascii="Arial" w:eastAsiaTheme="minorHAnsi" w:hAnsi="Arial" w:cs="Arial"/>
          <w:sz w:val="22"/>
          <w:szCs w:val="22"/>
        </w:rPr>
        <w:t>-politico</w:t>
      </w:r>
      <w:r w:rsidRPr="00E04197">
        <w:rPr>
          <w:rFonts w:ascii="Arial" w:eastAsiaTheme="minorHAnsi" w:hAnsi="Arial" w:cs="Arial"/>
          <w:sz w:val="22"/>
          <w:szCs w:val="22"/>
        </w:rPr>
        <w:t>-economic</w:t>
      </w:r>
      <w:r>
        <w:rPr>
          <w:rFonts w:ascii="Arial" w:eastAsiaTheme="minorHAnsi" w:hAnsi="Arial" w:cs="Arial"/>
          <w:sz w:val="22"/>
          <w:szCs w:val="22"/>
        </w:rPr>
        <w:t xml:space="preserve"> (SPE) </w:t>
      </w:r>
      <w:r w:rsidRPr="00E04197">
        <w:rPr>
          <w:rFonts w:ascii="Arial" w:eastAsiaTheme="minorHAnsi" w:hAnsi="Arial" w:cs="Arial"/>
          <w:sz w:val="22"/>
          <w:szCs w:val="22"/>
        </w:rPr>
        <w:t xml:space="preserve">contexts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{"citationID":"S1nzWQCT","properties":{"formattedCitation":"(Lambin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eastAsiaTheme="minorHAnsi" w:hAnsi="Arial" w:cs="Arial"/>
          <w:sz w:val="22"/>
          <w:szCs w:val="22"/>
        </w:rPr>
        <w:fldChar w:fldCharType="separate"/>
      </w:r>
      <w:r w:rsidRPr="00324B5B">
        <w:rPr>
          <w:rFonts w:ascii="Arial" w:hAnsi="Arial" w:cs="Arial"/>
          <w:sz w:val="22"/>
        </w:rPr>
        <w:t xml:space="preserve">(Lambin </w:t>
      </w:r>
      <w:r w:rsidRPr="00324B5B">
        <w:rPr>
          <w:rFonts w:ascii="Arial" w:hAnsi="Arial" w:cs="Arial"/>
          <w:i/>
          <w:iCs/>
          <w:sz w:val="22"/>
        </w:rPr>
        <w:t>et al.</w:t>
      </w:r>
      <w:r w:rsidRPr="00324B5B">
        <w:rPr>
          <w:rFonts w:ascii="Arial" w:hAnsi="Arial" w:cs="Arial"/>
          <w:sz w:val="22"/>
        </w:rPr>
        <w:t xml:space="preserve">, 2001; Foley </w:t>
      </w:r>
      <w:r w:rsidRPr="00324B5B">
        <w:rPr>
          <w:rFonts w:ascii="Arial" w:hAnsi="Arial" w:cs="Arial"/>
          <w:i/>
          <w:iCs/>
          <w:sz w:val="22"/>
        </w:rPr>
        <w:t>et al.</w:t>
      </w:r>
      <w:r w:rsidRPr="00324B5B">
        <w:rPr>
          <w:rFonts w:ascii="Arial" w:hAnsi="Arial" w:cs="Arial"/>
          <w:sz w:val="22"/>
        </w:rPr>
        <w:t>, 2005)</w:t>
      </w:r>
      <w:r>
        <w:rPr>
          <w:rFonts w:ascii="Arial" w:eastAsiaTheme="minorHAnsi" w:hAnsi="Arial" w:cs="Arial"/>
          <w:sz w:val="22"/>
          <w:szCs w:val="22"/>
        </w:rPr>
        <w:fldChar w:fldCharType="end"/>
      </w:r>
      <w:r>
        <w:rPr>
          <w:rFonts w:ascii="Arial" w:eastAsiaTheme="minorHAnsi" w:hAnsi="Arial" w:cs="Arial"/>
          <w:sz w:val="22"/>
          <w:szCs w:val="22"/>
        </w:rPr>
        <w:t>.</w:t>
      </w:r>
      <w:r w:rsidRPr="00E04197">
        <w:rPr>
          <w:rFonts w:ascii="Arial" w:eastAsiaTheme="minorHAnsi" w:hAnsi="Arial" w:cs="Arial"/>
          <w:sz w:val="22"/>
          <w:szCs w:val="22"/>
        </w:rPr>
        <w:t xml:space="preserve"> However, a study in Ethiopia indicates that</w:t>
      </w:r>
      <w:r>
        <w:rPr>
          <w:rFonts w:ascii="Arial" w:eastAsiaTheme="minorHAnsi" w:hAnsi="Arial" w:cs="Arial"/>
          <w:sz w:val="22"/>
          <w:szCs w:val="22"/>
        </w:rPr>
        <w:t xml:space="preserve"> </w:t>
      </w:r>
      <w:r w:rsidRPr="00E04197">
        <w:rPr>
          <w:rFonts w:ascii="Arial" w:eastAsiaTheme="minorHAnsi" w:hAnsi="Arial" w:cs="Arial"/>
          <w:sz w:val="22"/>
          <w:szCs w:val="22"/>
        </w:rPr>
        <w:t>not all countries follow this pattern, as Ethiopia experienced deintensification within a changing</w:t>
      </w:r>
      <w:r>
        <w:rPr>
          <w:rFonts w:ascii="Arial" w:eastAsiaTheme="minorHAnsi" w:hAnsi="Arial" w:cs="Arial"/>
          <w:sz w:val="22"/>
          <w:szCs w:val="22"/>
        </w:rPr>
        <w:t xml:space="preserve"> SPE </w:t>
      </w:r>
      <w:r w:rsidRPr="00E04197">
        <w:rPr>
          <w:rFonts w:ascii="Arial" w:eastAsiaTheme="minorHAnsi" w:hAnsi="Arial" w:cs="Arial"/>
          <w:sz w:val="22"/>
          <w:szCs w:val="22"/>
        </w:rPr>
        <w:t xml:space="preserve">environment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{"citationID":"jSyFzqwo","properties":{"formattedCitation":"(Reid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eastAsiaTheme="minorHAnsi" w:hAnsi="Arial" w:cs="Arial"/>
          <w:sz w:val="22"/>
          <w:szCs w:val="22"/>
        </w:rPr>
        <w:fldChar w:fldCharType="separate"/>
      </w:r>
      <w:r w:rsidRPr="00172FD3">
        <w:rPr>
          <w:rFonts w:ascii="Arial" w:hAnsi="Arial" w:cs="Arial"/>
          <w:sz w:val="22"/>
        </w:rPr>
        <w:t xml:space="preserve">(Reid </w:t>
      </w:r>
      <w:r w:rsidRPr="00172FD3">
        <w:rPr>
          <w:rFonts w:ascii="Arial" w:hAnsi="Arial" w:cs="Arial"/>
          <w:i/>
          <w:iCs/>
          <w:sz w:val="22"/>
        </w:rPr>
        <w:t>et al.</w:t>
      </w:r>
      <w:r w:rsidRPr="00172FD3">
        <w:rPr>
          <w:rFonts w:ascii="Arial" w:hAnsi="Arial" w:cs="Arial"/>
          <w:sz w:val="22"/>
        </w:rPr>
        <w:t>, 2000)</w:t>
      </w:r>
      <w:r>
        <w:rPr>
          <w:rFonts w:ascii="Arial" w:eastAsiaTheme="minorHAnsi" w:hAnsi="Arial" w:cs="Arial"/>
          <w:sz w:val="22"/>
          <w:szCs w:val="22"/>
        </w:rPr>
        <w:fldChar w:fldCharType="end"/>
      </w:r>
      <w:r>
        <w:rPr>
          <w:rFonts w:ascii="Arial" w:eastAsiaTheme="minorHAnsi" w:hAnsi="Arial" w:cs="Arial"/>
          <w:sz w:val="22"/>
          <w:szCs w:val="22"/>
        </w:rPr>
        <w:t>.</w:t>
      </w:r>
      <w:r w:rsidRPr="00E04197">
        <w:rPr>
          <w:rFonts w:ascii="Arial" w:eastAsiaTheme="minorHAnsi" w:hAnsi="Arial" w:cs="Arial"/>
          <w:sz w:val="22"/>
          <w:szCs w:val="22"/>
        </w:rPr>
        <w:t xml:space="preserve"> Rapid </w:t>
      </w:r>
      <w:r>
        <w:rPr>
          <w:rFonts w:ascii="Arial" w:eastAsiaTheme="minorHAnsi" w:hAnsi="Arial" w:cs="Arial"/>
          <w:sz w:val="22"/>
          <w:szCs w:val="22"/>
        </w:rPr>
        <w:t>SPE changes</w:t>
      </w:r>
      <w:r w:rsidRPr="00E04197">
        <w:rPr>
          <w:rFonts w:ascii="Arial" w:eastAsiaTheme="minorHAnsi" w:hAnsi="Arial" w:cs="Arial"/>
          <w:sz w:val="22"/>
          <w:szCs w:val="22"/>
        </w:rPr>
        <w:t xml:space="preserve"> are said to</w:t>
      </w:r>
      <w:r>
        <w:rPr>
          <w:rFonts w:ascii="Arial" w:eastAsiaTheme="minorHAnsi" w:hAnsi="Arial" w:cs="Arial"/>
          <w:sz w:val="22"/>
          <w:szCs w:val="22"/>
        </w:rPr>
        <w:t xml:space="preserve"> </w:t>
      </w:r>
      <w:r w:rsidRPr="00E04197">
        <w:rPr>
          <w:rFonts w:ascii="Arial" w:eastAsiaTheme="minorHAnsi" w:hAnsi="Arial" w:cs="Arial"/>
          <w:sz w:val="22"/>
          <w:szCs w:val="22"/>
        </w:rPr>
        <w:t xml:space="preserve">accelerate </w:t>
      </w:r>
      <w:r>
        <w:rPr>
          <w:rFonts w:ascii="Arial" w:eastAsiaTheme="minorHAnsi" w:hAnsi="Arial" w:cs="Arial"/>
          <w:sz w:val="22"/>
          <w:szCs w:val="22"/>
        </w:rPr>
        <w:t>LUC</w:t>
      </w:r>
      <w:r w:rsidRPr="00E04197">
        <w:rPr>
          <w:rFonts w:ascii="Arial" w:eastAsiaTheme="minorHAnsi" w:hAnsi="Arial" w:cs="Arial"/>
          <w:sz w:val="22"/>
          <w:szCs w:val="22"/>
        </w:rPr>
        <w:t>, with land abandonment rates high with regulation change and</w:t>
      </w:r>
      <w:r>
        <w:rPr>
          <w:rFonts w:ascii="Arial" w:eastAsiaTheme="minorHAnsi" w:hAnsi="Arial" w:cs="Arial"/>
          <w:sz w:val="22"/>
          <w:szCs w:val="22"/>
        </w:rPr>
        <w:t xml:space="preserve"> </w:t>
      </w:r>
      <w:r w:rsidRPr="00E04197">
        <w:rPr>
          <w:rFonts w:ascii="Arial" w:eastAsiaTheme="minorHAnsi" w:hAnsi="Arial" w:cs="Arial"/>
          <w:sz w:val="22"/>
          <w:szCs w:val="22"/>
        </w:rPr>
        <w:t xml:space="preserve">the establishment of new institutions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{"citationID":"jQx131QX","properties":{"formattedCitation":"(Prishchepov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Pr>
          <w:rFonts w:ascii="Cambria Math" w:eastAsiaTheme="minorHAnsi" w:hAnsi="Cambria Math" w:cs="Cambria Math"/>
          <w:sz w:val="22"/>
          <w:szCs w:val="22"/>
        </w:rPr>
        <w:instrText>∼</w:instrText>
      </w:r>
      <w:r>
        <w:rPr>
          <w:rFonts w:ascii="Arial" w:eastAsiaTheme="minorHAnsi" w:hAnsi="Arial" w:cs="Arial"/>
          <w:sz w:val="22"/>
          <w:szCs w:val="22"/>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Pr>
          <w:rFonts w:ascii="Arial" w:eastAsiaTheme="minorHAnsi" w:hAnsi="Arial" w:cs="Arial"/>
          <w:sz w:val="22"/>
          <w:szCs w:val="22"/>
        </w:rPr>
        <w:fldChar w:fldCharType="separate"/>
      </w:r>
      <w:r w:rsidRPr="00172FD3">
        <w:rPr>
          <w:rFonts w:ascii="Arial" w:hAnsi="Arial" w:cs="Arial"/>
          <w:sz w:val="22"/>
        </w:rPr>
        <w:t xml:space="preserve">(Prishchepov </w:t>
      </w:r>
      <w:r w:rsidRPr="00172FD3">
        <w:rPr>
          <w:rFonts w:ascii="Arial" w:hAnsi="Arial" w:cs="Arial"/>
          <w:i/>
          <w:iCs/>
          <w:sz w:val="22"/>
        </w:rPr>
        <w:t>et al.</w:t>
      </w:r>
      <w:r w:rsidRPr="00172FD3">
        <w:rPr>
          <w:rFonts w:ascii="Arial" w:hAnsi="Arial" w:cs="Arial"/>
          <w:sz w:val="22"/>
        </w:rPr>
        <w:t>, 2013)</w:t>
      </w:r>
      <w:r>
        <w:rPr>
          <w:rFonts w:ascii="Arial" w:eastAsiaTheme="minorHAnsi" w:hAnsi="Arial" w:cs="Arial"/>
          <w:sz w:val="22"/>
          <w:szCs w:val="22"/>
        </w:rPr>
        <w:fldChar w:fldCharType="end"/>
      </w:r>
      <w:r>
        <w:rPr>
          <w:rFonts w:ascii="Arial" w:eastAsiaTheme="minorHAnsi" w:hAnsi="Arial" w:cs="Arial"/>
          <w:sz w:val="22"/>
          <w:szCs w:val="22"/>
        </w:rPr>
        <w:t>.</w:t>
      </w:r>
      <w:r w:rsidRPr="00E04197">
        <w:rPr>
          <w:rFonts w:ascii="Arial" w:eastAsiaTheme="minorHAnsi" w:hAnsi="Arial" w:cs="Arial"/>
          <w:sz w:val="22"/>
          <w:szCs w:val="22"/>
        </w:rPr>
        <w:t xml:space="preserve"> Agricultural abandonment,</w:t>
      </w:r>
      <w:r>
        <w:rPr>
          <w:rFonts w:ascii="Arial" w:eastAsiaTheme="minorHAnsi" w:hAnsi="Arial" w:cs="Arial"/>
          <w:sz w:val="22"/>
          <w:szCs w:val="22"/>
        </w:rPr>
        <w:t xml:space="preserve"> </w:t>
      </w:r>
      <w:r w:rsidRPr="00E04197">
        <w:rPr>
          <w:rFonts w:ascii="Arial" w:eastAsiaTheme="minorHAnsi" w:hAnsi="Arial" w:cs="Arial"/>
          <w:sz w:val="22"/>
          <w:szCs w:val="22"/>
        </w:rPr>
        <w:t>defined as the cessation of agricultural activities, is linked with a shift towards more intensive</w:t>
      </w:r>
      <w:r>
        <w:rPr>
          <w:rFonts w:ascii="Arial" w:eastAsiaTheme="minorHAnsi" w:hAnsi="Arial" w:cs="Arial"/>
          <w:sz w:val="22"/>
          <w:szCs w:val="22"/>
        </w:rPr>
        <w:t xml:space="preserve"> </w:t>
      </w:r>
      <w:r w:rsidRPr="00E04197">
        <w:rPr>
          <w:rFonts w:ascii="Arial" w:eastAsiaTheme="minorHAnsi" w:hAnsi="Arial" w:cs="Arial"/>
          <w:sz w:val="22"/>
          <w:szCs w:val="22"/>
        </w:rPr>
        <w:t>agriculture, with smaller</w:t>
      </w:r>
      <w:r>
        <w:rPr>
          <w:rFonts w:ascii="Arial" w:eastAsiaTheme="minorHAnsi" w:hAnsi="Arial" w:cs="Arial"/>
          <w:sz w:val="22"/>
          <w:szCs w:val="22"/>
        </w:rPr>
        <w:t>, extensive</w:t>
      </w:r>
      <w:r w:rsidRPr="00E04197">
        <w:rPr>
          <w:rFonts w:ascii="Arial" w:eastAsiaTheme="minorHAnsi" w:hAnsi="Arial" w:cs="Arial"/>
          <w:sz w:val="22"/>
          <w:szCs w:val="22"/>
        </w:rPr>
        <w:t xml:space="preserve"> farms more likely to be abandoned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{"citationID":"YmdgiTIW","properties":{"formattedCitation":"(Prishchepov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Pr>
          <w:rFonts w:ascii="Cambria Math" w:eastAsiaTheme="minorHAnsi" w:hAnsi="Cambria Math" w:cs="Cambria Math"/>
          <w:sz w:val="22"/>
          <w:szCs w:val="22"/>
        </w:rPr>
        <w:instrText>∼</w:instrText>
      </w:r>
      <w:r>
        <w:rPr>
          <w:rFonts w:ascii="Arial" w:eastAsiaTheme="minorHAnsi" w:hAnsi="Arial" w:cs="Arial"/>
          <w:sz w:val="22"/>
          <w:szCs w:val="22"/>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Pr>
          <w:rFonts w:ascii="Arial" w:eastAsiaTheme="minorHAnsi" w:hAnsi="Arial" w:cs="Arial"/>
          <w:sz w:val="22"/>
          <w:szCs w:val="22"/>
        </w:rPr>
        <w:fldChar w:fldCharType="separate"/>
      </w:r>
      <w:r w:rsidRPr="00172FD3">
        <w:rPr>
          <w:rFonts w:ascii="Arial" w:hAnsi="Arial" w:cs="Arial"/>
          <w:sz w:val="22"/>
        </w:rPr>
        <w:t xml:space="preserve">(Prishchepov </w:t>
      </w:r>
      <w:r w:rsidRPr="00172FD3">
        <w:rPr>
          <w:rFonts w:ascii="Arial" w:hAnsi="Arial" w:cs="Arial"/>
          <w:i/>
          <w:iCs/>
          <w:sz w:val="22"/>
        </w:rPr>
        <w:t>et al.</w:t>
      </w:r>
      <w:r w:rsidRPr="00172FD3">
        <w:rPr>
          <w:rFonts w:ascii="Arial" w:hAnsi="Arial" w:cs="Arial"/>
          <w:sz w:val="22"/>
        </w:rPr>
        <w:t>, 2013)</w:t>
      </w:r>
      <w:r>
        <w:rPr>
          <w:rFonts w:ascii="Arial" w:eastAsiaTheme="minorHAnsi" w:hAnsi="Arial" w:cs="Arial"/>
          <w:sz w:val="22"/>
          <w:szCs w:val="22"/>
        </w:rPr>
        <w:fldChar w:fldCharType="end"/>
      </w:r>
      <w:r w:rsidRPr="00E04197">
        <w:rPr>
          <w:rFonts w:ascii="Arial" w:eastAsiaTheme="minorHAnsi" w:hAnsi="Arial" w:cs="Arial"/>
          <w:sz w:val="22"/>
          <w:szCs w:val="22"/>
        </w:rPr>
        <w:t>. With</w:t>
      </w:r>
      <w:r>
        <w:rPr>
          <w:rFonts w:ascii="Arial" w:eastAsiaTheme="minorHAnsi" w:hAnsi="Arial" w:cs="Arial"/>
          <w:sz w:val="22"/>
          <w:szCs w:val="22"/>
        </w:rPr>
        <w:t xml:space="preserve"> </w:t>
      </w:r>
      <w:r w:rsidRPr="00E04197">
        <w:rPr>
          <w:rFonts w:ascii="Arial" w:eastAsiaTheme="minorHAnsi" w:hAnsi="Arial" w:cs="Arial"/>
          <w:sz w:val="22"/>
          <w:szCs w:val="22"/>
        </w:rPr>
        <w:t xml:space="preserve">rapid </w:t>
      </w:r>
      <w:r>
        <w:rPr>
          <w:rFonts w:ascii="Arial" w:eastAsiaTheme="minorHAnsi" w:hAnsi="Arial" w:cs="Arial"/>
          <w:sz w:val="22"/>
          <w:szCs w:val="22"/>
        </w:rPr>
        <w:t xml:space="preserve">SPE </w:t>
      </w:r>
      <w:r w:rsidRPr="00E04197">
        <w:rPr>
          <w:rFonts w:ascii="Arial" w:eastAsiaTheme="minorHAnsi" w:hAnsi="Arial" w:cs="Arial"/>
          <w:sz w:val="22"/>
          <w:szCs w:val="22"/>
        </w:rPr>
        <w:t>shifts, Latvia proves as an ample study site to</w:t>
      </w:r>
      <w:r>
        <w:rPr>
          <w:rFonts w:ascii="Arial" w:eastAsiaTheme="minorHAnsi" w:hAnsi="Arial" w:cs="Arial"/>
          <w:sz w:val="22"/>
          <w:szCs w:val="22"/>
        </w:rPr>
        <w:t xml:space="preserve"> </w:t>
      </w:r>
      <w:r w:rsidRPr="00E04197">
        <w:rPr>
          <w:rFonts w:ascii="Arial" w:eastAsiaTheme="minorHAnsi" w:hAnsi="Arial" w:cs="Arial"/>
          <w:sz w:val="22"/>
          <w:szCs w:val="22"/>
        </w:rPr>
        <w:t xml:space="preserve">examine </w:t>
      </w:r>
      <w:r>
        <w:rPr>
          <w:rFonts w:ascii="Arial" w:eastAsiaTheme="minorHAnsi" w:hAnsi="Arial" w:cs="Arial"/>
          <w:sz w:val="22"/>
          <w:szCs w:val="22"/>
        </w:rPr>
        <w:t>the effects of changing SPE conditions on a country’s land use trajectory</w:t>
      </w:r>
      <w:r w:rsidRPr="00E04197">
        <w:rPr>
          <w:rFonts w:ascii="Arial" w:eastAsiaTheme="minorHAnsi" w:hAnsi="Arial" w:cs="Arial"/>
          <w:sz w:val="22"/>
          <w:szCs w:val="22"/>
        </w:rPr>
        <w:t>.</w:t>
      </w:r>
    </w:p>
    <w:p w14:paraId="6A471567" w14:textId="77777777" w:rsidR="005D0FB2" w:rsidRDefault="005D0FB2" w:rsidP="005D0FB2">
      <w:pPr>
        <w:autoSpaceDE w:val="0"/>
        <w:autoSpaceDN w:val="0"/>
        <w:adjustRightInd w:val="0"/>
        <w:spacing w:line="360" w:lineRule="auto"/>
        <w:rPr>
          <w:rFonts w:ascii="Arial" w:eastAsiaTheme="minorHAnsi" w:hAnsi="Arial" w:cs="Arial"/>
          <w:sz w:val="22"/>
          <w:szCs w:val="22"/>
        </w:rPr>
      </w:pPr>
    </w:p>
    <w:p w14:paraId="440CF798" w14:textId="77777777" w:rsidR="005D0FB2" w:rsidRDefault="005D0FB2" w:rsidP="005D0FB2">
      <w:pPr>
        <w:autoSpaceDE w:val="0"/>
        <w:autoSpaceDN w:val="0"/>
        <w:adjustRightInd w:val="0"/>
        <w:spacing w:line="360" w:lineRule="auto"/>
        <w:rPr>
          <w:rFonts w:ascii="Arial" w:eastAsiaTheme="minorHAnsi" w:hAnsi="Arial" w:cs="Arial"/>
          <w:sz w:val="22"/>
          <w:szCs w:val="22"/>
        </w:rPr>
      </w:pPr>
      <w:r>
        <w:rPr>
          <w:rFonts w:ascii="Arial" w:eastAsiaTheme="minorHAnsi" w:hAnsi="Arial" w:cs="Arial"/>
          <w:sz w:val="22"/>
          <w:szCs w:val="22"/>
        </w:rPr>
        <w:t xml:space="preserve">In the last half-century, Latvia has undergone substantial SPE shifts. Latvia was occupied by the Soviet Union from 1944 until Soviet Union collapse (SUC) in August, 1991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{"citationID":"qe2U9sZb","properties":{"formattedCitation":"(Plakans, 1994)","plainCitation":"(Plakans, 1994)","noteIndex":0},"citationItems":[{"id":500,"uris":["http://zotero.org/users/5200241/items/GFGQ4YDH"],"uri":["http://zotero.org/users/5200241/items/GFGQ4YDH"],"itemData":{"id":500,"type":"article-journal","title":"The tribulations of independence: Latvia 1991–1993","container-title":"Journal of Baltic Studies","page":"63-72","volume":"25","issue":"1","source":"Crossref","DOI":"10.1080/01629779300000371","ISSN":"0162-9778, 1751-7877","title-short":"The tribulations of independence","language":"en","author":[{"family":"Plakans","given":"Andrejs"}],"issued":{"date-parts":[["1994",3]]}}}],"schema":"https://github.com/citation-style-language/schema/raw/master/csl-citation.json"}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(Plakans, 1994)</w:t>
      </w:r>
      <w:r>
        <w:rPr>
          <w:rFonts w:ascii="Arial" w:eastAsiaTheme="minorHAnsi" w:hAnsi="Arial" w:cs="Arial"/>
          <w:sz w:val="22"/>
          <w:szCs w:val="22"/>
        </w:rPr>
        <w:fldChar w:fldCharType="end"/>
      </w:r>
      <w:r>
        <w:rPr>
          <w:rFonts w:ascii="Arial" w:eastAsiaTheme="minorHAnsi" w:hAnsi="Arial" w:cs="Arial"/>
          <w:sz w:val="22"/>
          <w:szCs w:val="22"/>
        </w:rPr>
        <w:t xml:space="preserve">. Land use during Soviet occupation was characterised by large areas of homogenously farmed land, known as collective farms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{"citationID":"hkyKnNlo","properties":{"formattedCitation":"(Vanwambeke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eastAsiaTheme="minorHAnsi" w:hAnsi="Arial" w:cs="Arial"/>
          <w:sz w:val="22"/>
          <w:szCs w:val="22"/>
        </w:rPr>
        <w:fldChar w:fldCharType="separate"/>
      </w:r>
      <w:r w:rsidRPr="003173F3">
        <w:rPr>
          <w:rFonts w:ascii="Arial" w:hAnsi="Arial" w:cs="Arial"/>
          <w:sz w:val="22"/>
        </w:rPr>
        <w:t xml:space="preserve">(Vanwambeke </w:t>
      </w:r>
      <w:r w:rsidRPr="003173F3">
        <w:rPr>
          <w:rFonts w:ascii="Arial" w:hAnsi="Arial" w:cs="Arial"/>
          <w:i/>
          <w:iCs/>
          <w:sz w:val="22"/>
        </w:rPr>
        <w:t>et al.</w:t>
      </w:r>
      <w:r w:rsidRPr="003173F3">
        <w:rPr>
          <w:rFonts w:ascii="Arial" w:hAnsi="Arial" w:cs="Arial"/>
          <w:sz w:val="22"/>
        </w:rPr>
        <w:t>, 2012)</w:t>
      </w:r>
      <w:r>
        <w:rPr>
          <w:rFonts w:ascii="Arial" w:eastAsiaTheme="minorHAnsi" w:hAnsi="Arial" w:cs="Arial"/>
          <w:sz w:val="22"/>
          <w:szCs w:val="22"/>
        </w:rPr>
        <w:fldChar w:fldCharType="end"/>
      </w:r>
      <w:r>
        <w:rPr>
          <w:rFonts w:ascii="Arial" w:eastAsiaTheme="minorHAnsi" w:hAnsi="Arial" w:cs="Arial"/>
          <w:sz w:val="22"/>
          <w:szCs w:val="22"/>
        </w:rPr>
        <w:t>. This was in stark contrast to pre-</w:t>
      </w:r>
      <w:r>
        <w:rPr>
          <w:rFonts w:ascii="Arial" w:eastAsiaTheme="minorHAnsi" w:hAnsi="Arial" w:cs="Arial"/>
          <w:sz w:val="22"/>
          <w:szCs w:val="22"/>
        </w:rPr>
        <w:lastRenderedPageBreak/>
        <w:t xml:space="preserve">Soviet times, where an agricultural mosaic of small, extensively farmed areas was key to Latvia’s culture. Following SUC, Soviet collective farmland was restituted to previous landowners. In May 2004, Latvia joined the European Union (EU)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{"citationID":"P5fMXdOk","properties":{"formattedCitation":"(Mikkel and Pridham, 2004)","plainCitation":"(Mikkel and Pridham, 2004)","noteIndex":0},"citationItems":[{"id":502,"uris":["http://zotero.org/users/5200241/items/WH8JFC8W"],"uri":["http://zotero.org/users/5200241/items/WH8JFC8W"],"itemData":{"id":502,"type":"article-journal","title":"Clinching the ‘Return to Europe’: The Referendums on EU Accession in Estonia and Latvia","container-title":"West European Politics","page":"716-748","volume":"27","issue":"4","source":"Crossref","DOI":"10.1080/0140238042000249958","ISSN":"0140-2382, 1743-9655","title-short":"Clinching the ‘Return to Europe’","language":"en","author":[{"family":"Mikkel","given":"Evald"},{"family":"Pridham","given":"Geoffrey"}],"issued":{"date-parts":[["2004",9]]}}}],"schema":"https://github.com/citation-style-language/schema/raw/master/csl-citation.json"} </w:instrText>
      </w:r>
      <w:r>
        <w:rPr>
          <w:rFonts w:ascii="Arial" w:eastAsiaTheme="minorHAnsi" w:hAnsi="Arial" w:cs="Arial"/>
          <w:sz w:val="22"/>
          <w:szCs w:val="22"/>
        </w:rPr>
        <w:fldChar w:fldCharType="separate"/>
      </w:r>
      <w:r>
        <w:rPr>
          <w:rFonts w:ascii="Arial" w:eastAsiaTheme="minorHAnsi" w:hAnsi="Arial" w:cs="Arial"/>
          <w:noProof/>
          <w:sz w:val="22"/>
          <w:szCs w:val="22"/>
        </w:rPr>
        <w:t>(Mikkel and Pridham, 2004)</w:t>
      </w:r>
      <w:r>
        <w:rPr>
          <w:rFonts w:ascii="Arial" w:eastAsiaTheme="minorHAnsi" w:hAnsi="Arial" w:cs="Arial"/>
          <w:sz w:val="22"/>
          <w:szCs w:val="22"/>
        </w:rPr>
        <w:fldChar w:fldCharType="end"/>
      </w:r>
      <w:r>
        <w:rPr>
          <w:rFonts w:ascii="Arial" w:eastAsiaTheme="minorHAnsi" w:hAnsi="Arial" w:cs="Arial"/>
          <w:sz w:val="22"/>
          <w:szCs w:val="22"/>
        </w:rPr>
        <w:t xml:space="preserve">. European Union accession (EUA) brought the support of EU payments, which aimed to both support restoring Latvia’s traditional, cultural landscape, as well as promote increased agricultural production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{"citationID":"Dg0dUWXJ","properties":{"formattedCitation":"(Vanwambeke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eastAsiaTheme="minorHAnsi" w:hAnsi="Arial" w:cs="Arial"/>
          <w:sz w:val="22"/>
          <w:szCs w:val="22"/>
        </w:rPr>
        <w:fldChar w:fldCharType="separate"/>
      </w:r>
      <w:r w:rsidRPr="0018309D">
        <w:rPr>
          <w:rFonts w:ascii="Arial" w:hAnsi="Arial" w:cs="Arial"/>
          <w:sz w:val="22"/>
        </w:rPr>
        <w:t xml:space="preserve">(Vanwambeke </w:t>
      </w:r>
      <w:r w:rsidRPr="0018309D">
        <w:rPr>
          <w:rFonts w:ascii="Arial" w:hAnsi="Arial" w:cs="Arial"/>
          <w:i/>
          <w:iCs/>
          <w:sz w:val="22"/>
        </w:rPr>
        <w:t>et al.</w:t>
      </w:r>
      <w:r w:rsidRPr="0018309D">
        <w:rPr>
          <w:rFonts w:ascii="Arial" w:hAnsi="Arial" w:cs="Arial"/>
          <w:sz w:val="22"/>
        </w:rPr>
        <w:t>, 2012)</w:t>
      </w:r>
      <w:r>
        <w:rPr>
          <w:rFonts w:ascii="Arial" w:eastAsiaTheme="minorHAnsi" w:hAnsi="Arial" w:cs="Arial"/>
          <w:sz w:val="22"/>
          <w:szCs w:val="22"/>
        </w:rPr>
        <w:fldChar w:fldCharType="end"/>
      </w:r>
      <w:r>
        <w:rPr>
          <w:rFonts w:ascii="Arial" w:eastAsiaTheme="minorHAnsi" w:hAnsi="Arial" w:cs="Arial"/>
          <w:sz w:val="22"/>
          <w:szCs w:val="22"/>
        </w:rPr>
        <w:t xml:space="preserve">. Latvia’s changing SPE environment has caused significant land use fluctuations, but it remains unclear if such effects can be seen and quantified using broad-scale analysis. </w:t>
      </w:r>
    </w:p>
    <w:p w14:paraId="408360A1"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p>
    <w:p w14:paraId="0B1ED53C"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Satellite imagery has often been used in studies aiming to quantify </w:t>
      </w:r>
      <w:r>
        <w:rPr>
          <w:rFonts w:ascii="Arial" w:eastAsiaTheme="minorHAnsi" w:hAnsi="Arial" w:cs="Arial"/>
          <w:sz w:val="22"/>
          <w:szCs w:val="22"/>
        </w:rPr>
        <w:t xml:space="preserve">SPE </w:t>
      </w:r>
      <w:r w:rsidRPr="00E04197">
        <w:rPr>
          <w:rFonts w:ascii="Arial" w:eastAsiaTheme="minorHAnsi" w:hAnsi="Arial" w:cs="Arial"/>
          <w:sz w:val="22"/>
          <w:szCs w:val="22"/>
        </w:rPr>
        <w:t xml:space="preserve">influence </w:t>
      </w:r>
    </w:p>
    <w:p w14:paraId="38E722FB"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on </w:t>
      </w:r>
      <w:r>
        <w:rPr>
          <w:rFonts w:ascii="Arial" w:eastAsiaTheme="minorHAnsi" w:hAnsi="Arial" w:cs="Arial"/>
          <w:sz w:val="22"/>
          <w:szCs w:val="22"/>
        </w:rPr>
        <w:t>LUC</w:t>
      </w:r>
      <w:r w:rsidRPr="00E04197">
        <w:rPr>
          <w:rFonts w:ascii="Arial" w:eastAsiaTheme="minorHAnsi" w:hAnsi="Arial" w:cs="Arial"/>
          <w:sz w:val="22"/>
          <w:szCs w:val="22"/>
        </w:rPr>
        <w:t xml:space="preserve">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{"citationID":"BX7SEVih","properties":{"formattedCitation":"(Alexander V Prishchepov {\\i{}et al.}, 2012; Fonji and Taff, 2014)","plainCitation":"(Alexander V Prishchepov et al., 2012; Fonji and Taff, 2014)","noteIndex":0},"citationItems":[{"id":5,"uris":["http://zotero.org/users/5200241/items/KFDZBSW4"],"uri":["http://zotero.org/users/5200241/items/KFDZBSW4"],"itemData":{"id":5,"type":"article-journal","title":"Effects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eastAsiaTheme="minorHAnsi" w:hAnsi="Arial" w:cs="Arial"/>
          <w:sz w:val="22"/>
          <w:szCs w:val="22"/>
        </w:rPr>
        <w:fldChar w:fldCharType="separate"/>
      </w:r>
      <w:r w:rsidRPr="00172FD3">
        <w:rPr>
          <w:rFonts w:ascii="Arial" w:hAnsi="Arial" w:cs="Arial"/>
          <w:sz w:val="22"/>
        </w:rPr>
        <w:t xml:space="preserve">(Alexander V Prishchepov </w:t>
      </w:r>
      <w:r w:rsidRPr="00172FD3">
        <w:rPr>
          <w:rFonts w:ascii="Arial" w:hAnsi="Arial" w:cs="Arial"/>
          <w:i/>
          <w:iCs/>
          <w:sz w:val="22"/>
        </w:rPr>
        <w:t>et al.</w:t>
      </w:r>
      <w:r w:rsidRPr="00172FD3">
        <w:rPr>
          <w:rFonts w:ascii="Arial" w:hAnsi="Arial" w:cs="Arial"/>
          <w:sz w:val="22"/>
        </w:rPr>
        <w:t>, 2012; Fonji and Taff, 2014)</w:t>
      </w:r>
      <w:r>
        <w:rPr>
          <w:rFonts w:ascii="Arial" w:eastAsiaTheme="minorHAnsi" w:hAnsi="Arial" w:cs="Arial"/>
          <w:sz w:val="22"/>
          <w:szCs w:val="22"/>
        </w:rPr>
        <w:fldChar w:fldCharType="end"/>
      </w:r>
      <w:r w:rsidRPr="00E04197">
        <w:rPr>
          <w:rFonts w:ascii="Arial" w:eastAsiaTheme="minorHAnsi" w:hAnsi="Arial" w:cs="Arial"/>
          <w:sz w:val="22"/>
          <w:szCs w:val="22"/>
        </w:rPr>
        <w:t>. However,</w:t>
      </w:r>
    </w:p>
    <w:p w14:paraId="1635DC44"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satellite imagery cannot show land</w:t>
      </w:r>
      <w:r>
        <w:rPr>
          <w:rFonts w:ascii="Arial" w:eastAsiaTheme="minorHAnsi" w:hAnsi="Arial" w:cs="Arial"/>
          <w:sz w:val="22"/>
          <w:szCs w:val="22"/>
        </w:rPr>
        <w:t xml:space="preserve"> </w:t>
      </w:r>
      <w:r w:rsidRPr="00E04197">
        <w:rPr>
          <w:rFonts w:ascii="Arial" w:eastAsiaTheme="minorHAnsi" w:hAnsi="Arial" w:cs="Arial"/>
          <w:sz w:val="22"/>
          <w:szCs w:val="22"/>
        </w:rPr>
        <w:t>use specifically, instead depicting land cover, which</w:t>
      </w:r>
    </w:p>
    <w:p w14:paraId="2B4FD174" w14:textId="77777777" w:rsidR="005D0FB2" w:rsidRPr="00E04197"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indicates solely the type of land (e.g. water, forest etc.). Algorithms</w:t>
      </w:r>
      <w:r>
        <w:rPr>
          <w:rFonts w:ascii="Arial" w:eastAsiaTheme="minorHAnsi" w:hAnsi="Arial" w:cs="Arial"/>
          <w:sz w:val="22"/>
          <w:szCs w:val="22"/>
        </w:rPr>
        <w:t xml:space="preserve">, such as classifications, </w:t>
      </w:r>
      <w:r w:rsidRPr="00E04197">
        <w:rPr>
          <w:rFonts w:ascii="Arial" w:eastAsiaTheme="minorHAnsi" w:hAnsi="Arial" w:cs="Arial"/>
          <w:sz w:val="22"/>
          <w:szCs w:val="22"/>
        </w:rPr>
        <w:t>must therefore be</w:t>
      </w:r>
      <w:r>
        <w:rPr>
          <w:rFonts w:ascii="Arial" w:eastAsiaTheme="minorHAnsi" w:hAnsi="Arial" w:cs="Arial"/>
          <w:sz w:val="22"/>
          <w:szCs w:val="22"/>
        </w:rPr>
        <w:t xml:space="preserve"> </w:t>
      </w:r>
      <w:r w:rsidRPr="00E04197">
        <w:rPr>
          <w:rFonts w:ascii="Arial" w:eastAsiaTheme="minorHAnsi" w:hAnsi="Arial" w:cs="Arial"/>
          <w:sz w:val="22"/>
          <w:szCs w:val="22"/>
        </w:rPr>
        <w:t>developed to effectively categorise land</w:t>
      </w:r>
      <w:r>
        <w:rPr>
          <w:rFonts w:ascii="Arial" w:eastAsiaTheme="minorHAnsi" w:hAnsi="Arial" w:cs="Arial"/>
          <w:sz w:val="22"/>
          <w:szCs w:val="22"/>
        </w:rPr>
        <w:t xml:space="preserve"> </w:t>
      </w:r>
      <w:r w:rsidRPr="00E04197">
        <w:rPr>
          <w:rFonts w:ascii="Arial" w:eastAsiaTheme="minorHAnsi" w:hAnsi="Arial" w:cs="Arial"/>
          <w:sz w:val="22"/>
          <w:szCs w:val="22"/>
        </w:rPr>
        <w:t xml:space="preserve">use types. </w:t>
      </w:r>
      <w:r>
        <w:rPr>
          <w:rFonts w:ascii="Arial" w:eastAsiaTheme="minorHAnsi" w:hAnsi="Arial" w:cs="Arial"/>
          <w:sz w:val="22"/>
          <w:szCs w:val="22"/>
        </w:rPr>
        <w:t>Previous</w:t>
      </w:r>
      <w:r w:rsidRPr="00E04197">
        <w:rPr>
          <w:rFonts w:ascii="Arial" w:eastAsiaTheme="minorHAnsi" w:hAnsi="Arial" w:cs="Arial"/>
          <w:sz w:val="22"/>
          <w:szCs w:val="22"/>
        </w:rPr>
        <w:t xml:space="preserve"> studies</w:t>
      </w:r>
      <w:r>
        <w:rPr>
          <w:rFonts w:ascii="Arial" w:eastAsiaTheme="minorHAnsi" w:hAnsi="Arial" w:cs="Arial"/>
          <w:sz w:val="22"/>
          <w:szCs w:val="22"/>
        </w:rPr>
        <w:t xml:space="preserve"> focusing on Latvia</w:t>
      </w:r>
      <w:r w:rsidRPr="00E04197">
        <w:rPr>
          <w:rFonts w:ascii="Arial" w:eastAsiaTheme="minorHAnsi" w:hAnsi="Arial" w:cs="Arial"/>
          <w:sz w:val="22"/>
          <w:szCs w:val="22"/>
        </w:rPr>
        <w:t xml:space="preserve"> only consider the impacts of one </w:t>
      </w:r>
      <w:r>
        <w:rPr>
          <w:rFonts w:ascii="Arial" w:eastAsiaTheme="minorHAnsi" w:hAnsi="Arial" w:cs="Arial"/>
          <w:sz w:val="22"/>
          <w:szCs w:val="22"/>
        </w:rPr>
        <w:t>SPE</w:t>
      </w:r>
      <w:r w:rsidRPr="00E04197">
        <w:rPr>
          <w:rFonts w:ascii="Arial" w:eastAsiaTheme="minorHAnsi" w:hAnsi="Arial" w:cs="Arial"/>
          <w:sz w:val="22"/>
          <w:szCs w:val="22"/>
        </w:rPr>
        <w:t xml:space="preserve"> event</w:t>
      </w:r>
      <w:r>
        <w:rPr>
          <w:rFonts w:ascii="Arial" w:eastAsiaTheme="minorHAnsi" w:hAnsi="Arial" w:cs="Arial"/>
          <w:sz w:val="22"/>
          <w:szCs w:val="22"/>
        </w:rPr>
        <w:t xml:space="preserve">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{"citationID":"GBueBeEd","properties":{"formattedCitation":"(Alexander V Prishchepov {\\i{}et al.}, 2012; Fonji and Taff, 2014)","plainCitation":"(Alexander V Prishchepov et al., 2012; Fonji and Taff, 2014)","noteIndex":0},"citationItems":[{"id":5,"uris":["http://zotero.org/users/5200241/items/KFDZBSW4"],"uri":["http://zotero.org/users/5200241/items/KFDZBSW4"],"itemData":{"id":5,"type":"article-journal","title":"Effects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eastAsiaTheme="minorHAnsi" w:hAnsi="Arial" w:cs="Arial"/>
          <w:sz w:val="22"/>
          <w:szCs w:val="22"/>
        </w:rPr>
        <w:fldChar w:fldCharType="separate"/>
      </w:r>
      <w:r w:rsidRPr="00C70140">
        <w:rPr>
          <w:rFonts w:ascii="Arial" w:hAnsi="Arial" w:cs="Arial"/>
          <w:sz w:val="22"/>
        </w:rPr>
        <w:t xml:space="preserve">(Alexander V Prishchepov </w:t>
      </w:r>
      <w:r w:rsidRPr="00C70140">
        <w:rPr>
          <w:rFonts w:ascii="Arial" w:hAnsi="Arial" w:cs="Arial"/>
          <w:i/>
          <w:iCs/>
          <w:sz w:val="22"/>
        </w:rPr>
        <w:t>et al.</w:t>
      </w:r>
      <w:r w:rsidRPr="00C70140">
        <w:rPr>
          <w:rFonts w:ascii="Arial" w:hAnsi="Arial" w:cs="Arial"/>
          <w:sz w:val="22"/>
        </w:rPr>
        <w:t>, 2012; Fonji and Taff, 2014)</w:t>
      </w:r>
      <w:r>
        <w:rPr>
          <w:rFonts w:ascii="Arial" w:eastAsiaTheme="minorHAnsi" w:hAnsi="Arial" w:cs="Arial"/>
          <w:sz w:val="22"/>
          <w:szCs w:val="22"/>
        </w:rPr>
        <w:fldChar w:fldCharType="end"/>
      </w:r>
      <w:r>
        <w:rPr>
          <w:rFonts w:ascii="Arial" w:eastAsiaTheme="minorHAnsi" w:hAnsi="Arial" w:cs="Arial"/>
          <w:sz w:val="22"/>
          <w:szCs w:val="22"/>
        </w:rPr>
        <w:t xml:space="preserve"> or one region </w:t>
      </w:r>
      <w:r>
        <w:rPr>
          <w:rFonts w:ascii="Arial" w:eastAsiaTheme="minorHAnsi" w:hAnsi="Arial" w:cs="Arial"/>
          <w:sz w:val="22"/>
          <w:szCs w:val="22"/>
        </w:rPr>
        <w:fldChar w:fldCharType="begin"/>
      </w:r>
      <w:r>
        <w:rPr>
          <w:rFonts w:ascii="Arial" w:eastAsiaTheme="minorHAnsi" w:hAnsi="Arial" w:cs="Arial"/>
          <w:sz w:val="22"/>
          <w:szCs w:val="22"/>
        </w:rPr>
        <w:instrText xml:space="preserve"> ADDIN ZOTERO_ITEM CSL_CITATION {"citationID":"1sNgTRzY","properties":{"formattedCitation":"(Vanwambeke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eastAsiaTheme="minorHAnsi" w:hAnsi="Arial" w:cs="Arial"/>
          <w:sz w:val="22"/>
          <w:szCs w:val="22"/>
        </w:rPr>
        <w:fldChar w:fldCharType="separate"/>
      </w:r>
      <w:r w:rsidRPr="00C70140">
        <w:rPr>
          <w:rFonts w:ascii="Arial" w:hAnsi="Arial" w:cs="Arial"/>
          <w:sz w:val="22"/>
        </w:rPr>
        <w:t xml:space="preserve">(Vanwambeke </w:t>
      </w:r>
      <w:r w:rsidRPr="00C70140">
        <w:rPr>
          <w:rFonts w:ascii="Arial" w:hAnsi="Arial" w:cs="Arial"/>
          <w:i/>
          <w:iCs/>
          <w:sz w:val="22"/>
        </w:rPr>
        <w:t>et al.</w:t>
      </w:r>
      <w:r w:rsidRPr="00C70140">
        <w:rPr>
          <w:rFonts w:ascii="Arial" w:hAnsi="Arial" w:cs="Arial"/>
          <w:sz w:val="22"/>
        </w:rPr>
        <w:t>, 2012)</w:t>
      </w:r>
      <w:r>
        <w:rPr>
          <w:rFonts w:ascii="Arial" w:eastAsiaTheme="minorHAnsi" w:hAnsi="Arial" w:cs="Arial"/>
          <w:sz w:val="22"/>
          <w:szCs w:val="22"/>
        </w:rPr>
        <w:fldChar w:fldCharType="end"/>
      </w:r>
      <w:r>
        <w:rPr>
          <w:rFonts w:ascii="Arial" w:eastAsiaTheme="minorHAnsi" w:hAnsi="Arial" w:cs="Arial"/>
          <w:sz w:val="22"/>
          <w:szCs w:val="22"/>
        </w:rPr>
        <w:t xml:space="preserve">, </w:t>
      </w:r>
      <w:r w:rsidRPr="00E04197">
        <w:rPr>
          <w:rFonts w:ascii="Arial" w:eastAsiaTheme="minorHAnsi" w:hAnsi="Arial" w:cs="Arial"/>
          <w:sz w:val="22"/>
          <w:szCs w:val="22"/>
        </w:rPr>
        <w:t>rather than</w:t>
      </w:r>
      <w:r>
        <w:rPr>
          <w:rFonts w:ascii="Arial" w:eastAsiaTheme="minorHAnsi" w:hAnsi="Arial" w:cs="Arial"/>
          <w:sz w:val="22"/>
          <w:szCs w:val="22"/>
        </w:rPr>
        <w:t xml:space="preserve"> </w:t>
      </w:r>
      <w:r w:rsidRPr="00E04197">
        <w:rPr>
          <w:rFonts w:ascii="Arial" w:eastAsiaTheme="minorHAnsi" w:hAnsi="Arial" w:cs="Arial"/>
          <w:sz w:val="22"/>
          <w:szCs w:val="22"/>
        </w:rPr>
        <w:t>several over time</w:t>
      </w:r>
      <w:r>
        <w:rPr>
          <w:rFonts w:ascii="Arial" w:eastAsiaTheme="minorHAnsi" w:hAnsi="Arial" w:cs="Arial"/>
          <w:sz w:val="22"/>
          <w:szCs w:val="22"/>
        </w:rPr>
        <w:t xml:space="preserve"> across Latvia’s landscape</w:t>
      </w:r>
      <w:r w:rsidRPr="00E04197">
        <w:rPr>
          <w:rFonts w:ascii="Arial" w:eastAsiaTheme="minorHAnsi" w:hAnsi="Arial" w:cs="Arial"/>
          <w:sz w:val="22"/>
          <w:szCs w:val="22"/>
        </w:rPr>
        <w:t xml:space="preserve">. Analysing if the signature of multiple </w:t>
      </w:r>
      <w:r>
        <w:rPr>
          <w:rFonts w:ascii="Arial" w:eastAsiaTheme="minorHAnsi" w:hAnsi="Arial" w:cs="Arial"/>
          <w:sz w:val="22"/>
          <w:szCs w:val="22"/>
        </w:rPr>
        <w:t>SPE events</w:t>
      </w:r>
      <w:r w:rsidRPr="00E04197">
        <w:rPr>
          <w:rFonts w:ascii="Arial" w:eastAsiaTheme="minorHAnsi" w:hAnsi="Arial" w:cs="Arial"/>
          <w:sz w:val="22"/>
          <w:szCs w:val="22"/>
        </w:rPr>
        <w:t xml:space="preserve"> can be detected</w:t>
      </w:r>
    </w:p>
    <w:p w14:paraId="3023242F" w14:textId="77777777" w:rsidR="005D0FB2" w:rsidRPr="0018309D" w:rsidRDefault="005D0FB2" w:rsidP="005D0FB2">
      <w:pPr>
        <w:autoSpaceDE w:val="0"/>
        <w:autoSpaceDN w:val="0"/>
        <w:adjustRightInd w:val="0"/>
        <w:spacing w:line="360" w:lineRule="auto"/>
        <w:rPr>
          <w:rFonts w:ascii="Arial" w:eastAsiaTheme="minorHAnsi" w:hAnsi="Arial" w:cs="Arial"/>
          <w:sz w:val="22"/>
          <w:szCs w:val="22"/>
        </w:rPr>
      </w:pPr>
      <w:r w:rsidRPr="00E04197">
        <w:rPr>
          <w:rFonts w:ascii="Arial" w:eastAsiaTheme="minorHAnsi" w:hAnsi="Arial" w:cs="Arial"/>
          <w:sz w:val="22"/>
          <w:szCs w:val="22"/>
        </w:rPr>
        <w:t xml:space="preserve">through land cover change </w:t>
      </w:r>
      <w:r>
        <w:rPr>
          <w:rFonts w:ascii="Arial" w:eastAsiaTheme="minorHAnsi" w:hAnsi="Arial" w:cs="Arial"/>
          <w:sz w:val="22"/>
          <w:szCs w:val="22"/>
        </w:rPr>
        <w:t>may</w:t>
      </w:r>
      <w:r w:rsidRPr="00E04197">
        <w:rPr>
          <w:rFonts w:ascii="Arial" w:eastAsiaTheme="minorHAnsi" w:hAnsi="Arial" w:cs="Arial"/>
          <w:sz w:val="22"/>
          <w:szCs w:val="22"/>
        </w:rPr>
        <w:t xml:space="preserve"> shed light into the importance of </w:t>
      </w:r>
      <w:r>
        <w:rPr>
          <w:rFonts w:ascii="Arial" w:eastAsiaTheme="minorHAnsi" w:hAnsi="Arial" w:cs="Arial"/>
          <w:sz w:val="22"/>
          <w:szCs w:val="22"/>
        </w:rPr>
        <w:t>SPE events</w:t>
      </w:r>
      <w:r w:rsidRPr="00E04197">
        <w:rPr>
          <w:rFonts w:ascii="Arial" w:eastAsiaTheme="minorHAnsi" w:hAnsi="Arial" w:cs="Arial"/>
          <w:sz w:val="22"/>
          <w:szCs w:val="22"/>
        </w:rPr>
        <w:t xml:space="preserve"> as</w:t>
      </w:r>
      <w:r>
        <w:rPr>
          <w:rFonts w:ascii="Arial" w:eastAsiaTheme="minorHAnsi" w:hAnsi="Arial" w:cs="Arial"/>
          <w:sz w:val="22"/>
          <w:szCs w:val="22"/>
        </w:rPr>
        <w:t xml:space="preserve"> </w:t>
      </w:r>
      <w:r w:rsidRPr="00E04197">
        <w:rPr>
          <w:rFonts w:ascii="Arial" w:eastAsiaTheme="minorHAnsi" w:hAnsi="Arial" w:cs="Arial"/>
          <w:sz w:val="22"/>
          <w:szCs w:val="22"/>
        </w:rPr>
        <w:t xml:space="preserve">drivers of agricultural transitions </w:t>
      </w:r>
      <w:r>
        <w:rPr>
          <w:rFonts w:ascii="Arial" w:eastAsiaTheme="minorHAnsi" w:hAnsi="Arial" w:cs="Arial"/>
          <w:sz w:val="22"/>
          <w:szCs w:val="22"/>
        </w:rPr>
        <w:t>across Latvia, allowing broad-scale effects to be determined. T</w:t>
      </w:r>
      <w:r w:rsidRPr="00E04197">
        <w:rPr>
          <w:rFonts w:ascii="Arial" w:eastAsiaTheme="minorHAnsi" w:hAnsi="Arial" w:cs="Arial"/>
          <w:sz w:val="22"/>
          <w:szCs w:val="22"/>
        </w:rPr>
        <w:t>his type of analysis could be replicated for other countries to outline the impacts of shifting</w:t>
      </w:r>
      <w:r>
        <w:rPr>
          <w:rFonts w:ascii="Arial" w:eastAsiaTheme="minorHAnsi" w:hAnsi="Arial" w:cs="Arial"/>
          <w:sz w:val="22"/>
          <w:szCs w:val="22"/>
        </w:rPr>
        <w:t xml:space="preserve"> SPE</w:t>
      </w:r>
      <w:r w:rsidRPr="00E04197">
        <w:rPr>
          <w:rFonts w:ascii="Arial" w:eastAsiaTheme="minorHAnsi" w:hAnsi="Arial" w:cs="Arial"/>
          <w:sz w:val="22"/>
          <w:szCs w:val="22"/>
        </w:rPr>
        <w:t xml:space="preserve"> status on land</w:t>
      </w:r>
      <w:r>
        <w:rPr>
          <w:rFonts w:ascii="Arial" w:eastAsiaTheme="minorHAnsi" w:hAnsi="Arial" w:cs="Arial"/>
          <w:sz w:val="22"/>
          <w:szCs w:val="22"/>
        </w:rPr>
        <w:t xml:space="preserve"> </w:t>
      </w:r>
      <w:r w:rsidRPr="00E04197">
        <w:rPr>
          <w:rFonts w:ascii="Arial" w:eastAsiaTheme="minorHAnsi" w:hAnsi="Arial" w:cs="Arial"/>
          <w:sz w:val="22"/>
          <w:szCs w:val="22"/>
        </w:rPr>
        <w:t>use and thus, have implications for wider aspects such as ecosystem</w:t>
      </w:r>
      <w:r>
        <w:rPr>
          <w:rFonts w:ascii="Arial" w:eastAsiaTheme="minorHAnsi" w:hAnsi="Arial" w:cs="Arial"/>
          <w:sz w:val="22"/>
          <w:szCs w:val="22"/>
        </w:rPr>
        <w:t xml:space="preserve"> </w:t>
      </w:r>
      <w:r w:rsidRPr="00E04197">
        <w:rPr>
          <w:rFonts w:ascii="Arial" w:eastAsiaTheme="minorHAnsi" w:hAnsi="Arial" w:cs="Arial"/>
          <w:sz w:val="22"/>
          <w:szCs w:val="22"/>
        </w:rPr>
        <w:t xml:space="preserve">services, the economy and urbanisation across Europe and </w:t>
      </w:r>
      <w:r>
        <w:rPr>
          <w:rFonts w:ascii="Arial" w:eastAsiaTheme="minorHAnsi" w:hAnsi="Arial" w:cs="Arial"/>
          <w:sz w:val="22"/>
          <w:szCs w:val="22"/>
        </w:rPr>
        <w:t>wider society</w:t>
      </w:r>
      <w:r w:rsidRPr="00E04197">
        <w:rPr>
          <w:rFonts w:ascii="Arial" w:eastAsiaTheme="minorHAnsi" w:hAnsi="Arial" w:cs="Arial"/>
          <w:sz w:val="22"/>
          <w:szCs w:val="22"/>
        </w:rPr>
        <w:t>.</w:t>
      </w:r>
    </w:p>
    <w:p w14:paraId="745ED363" w14:textId="77777777" w:rsidR="0097470A" w:rsidRDefault="0097470A" w:rsidP="0097470A">
      <w:pPr>
        <w:rPr>
          <w:rFonts w:ascii="Arial" w:hAnsi="Arial" w:cs="Arial"/>
          <w:b/>
          <w:sz w:val="28"/>
          <w:szCs w:val="28"/>
        </w:rPr>
      </w:pPr>
      <w:bookmarkStart w:id="0" w:name="_GoBack"/>
      <w:bookmarkEnd w:id="0"/>
    </w:p>
    <w:p w14:paraId="74E062F0" w14:textId="77777777" w:rsidR="0097470A" w:rsidRDefault="0097470A" w:rsidP="0097470A">
      <w:pPr>
        <w:spacing w:line="360" w:lineRule="auto"/>
        <w:rPr>
          <w:rFonts w:ascii="Arial" w:hAnsi="Arial" w:cs="Arial"/>
          <w:sz w:val="22"/>
          <w:szCs w:val="22"/>
        </w:rPr>
      </w:pPr>
    </w:p>
    <w:p w14:paraId="5F4099A1" w14:textId="77777777" w:rsidR="0097470A" w:rsidRDefault="0097470A" w:rsidP="0097470A">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4C52ACD9" w14:textId="77777777" w:rsidR="0097470A" w:rsidRDefault="0097470A" w:rsidP="0097470A">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 xml:space="preserve">(Prishchepov </w:t>
      </w:r>
      <w:r w:rsidRPr="006E2791">
        <w:rPr>
          <w:rFonts w:ascii="Arial" w:hAnsi="Arial" w:cs="Arial"/>
          <w:i/>
          <w:iCs/>
          <w:sz w:val="22"/>
        </w:rPr>
        <w:t>et al.</w:t>
      </w:r>
      <w:r w:rsidRPr="006E2791">
        <w:rPr>
          <w:rFonts w:ascii="Arial" w:hAnsi="Arial" w:cs="Arial"/>
          <w:sz w:val="22"/>
        </w:rPr>
        <w:t xml:space="preserve">, 2012; 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1ABDE83C" w14:textId="77777777" w:rsidR="0097470A" w:rsidRDefault="0097470A" w:rsidP="0097470A">
      <w:pPr>
        <w:spacing w:line="360" w:lineRule="auto"/>
        <w:rPr>
          <w:rFonts w:ascii="Arial" w:hAnsi="Arial" w:cs="Arial"/>
          <w:sz w:val="22"/>
          <w:szCs w:val="22"/>
        </w:rPr>
      </w:pPr>
    </w:p>
    <w:p w14:paraId="028312C1" w14:textId="77777777" w:rsidR="0097470A"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Research questions and hypotheses</w:t>
      </w:r>
    </w:p>
    <w:p w14:paraId="79731821" w14:textId="77777777" w:rsidR="0097470A" w:rsidRDefault="0097470A" w:rsidP="0097470A">
      <w:pPr>
        <w:spacing w:line="360" w:lineRule="auto"/>
        <w:rPr>
          <w:rFonts w:ascii="Arial" w:hAnsi="Arial" w:cs="Arial"/>
          <w:sz w:val="22"/>
          <w:szCs w:val="24"/>
        </w:rPr>
      </w:pPr>
      <w:r>
        <w:rPr>
          <w:rFonts w:ascii="Arial" w:hAnsi="Arial" w:cs="Arial"/>
          <w:sz w:val="22"/>
          <w:szCs w:val="24"/>
        </w:rPr>
        <w:lastRenderedPageBreak/>
        <w:t>I have not included alternative hypotheses for the sake of brevity and the wide range of possible alternatives.</w:t>
      </w:r>
    </w:p>
    <w:p w14:paraId="4F7195A9" w14:textId="77777777" w:rsidR="0097470A" w:rsidRPr="009C4340" w:rsidRDefault="0097470A" w:rsidP="0097470A">
      <w:pPr>
        <w:spacing w:line="360" w:lineRule="auto"/>
        <w:rPr>
          <w:rFonts w:ascii="Arial" w:hAnsi="Arial" w:cs="Arial"/>
          <w:sz w:val="22"/>
          <w:szCs w:val="24"/>
        </w:rPr>
      </w:pPr>
    </w:p>
    <w:p w14:paraId="538765E9" w14:textId="77777777" w:rsidR="0097470A" w:rsidRDefault="0097470A" w:rsidP="0097470A">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0C5D7C9B"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Directly following SUC, intensive agriculture will decrease (H</w:t>
      </w:r>
      <w:r>
        <w:rPr>
          <w:rFonts w:ascii="Arial" w:hAnsi="Arial" w:cs="Arial"/>
          <w:sz w:val="22"/>
          <w:szCs w:val="22"/>
          <w:vertAlign w:val="subscript"/>
        </w:rPr>
        <w:t>1a</w:t>
      </w:r>
      <w:r>
        <w:rPr>
          <w:rFonts w:ascii="Arial" w:hAnsi="Arial" w:cs="Arial"/>
          <w:sz w:val="22"/>
          <w:szCs w:val="22"/>
        </w:rPr>
        <w:t>), and abandoned land will increase across Latvia (H</w:t>
      </w:r>
      <w:r>
        <w:rPr>
          <w:rFonts w:ascii="Arial" w:hAnsi="Arial" w:cs="Arial"/>
          <w:sz w:val="22"/>
          <w:szCs w:val="22"/>
          <w:vertAlign w:val="subscript"/>
        </w:rPr>
        <w:t>1b</w:t>
      </w:r>
      <w:r>
        <w:rPr>
          <w:rFonts w:ascii="Arial" w:hAnsi="Arial" w:cs="Arial"/>
          <w:sz w:val="22"/>
          <w:szCs w:val="22"/>
        </w:rPr>
        <w:t>). Extensive cover change will be weakly positive (H</w:t>
      </w:r>
      <w:r>
        <w:rPr>
          <w:rFonts w:ascii="Arial" w:hAnsi="Arial" w:cs="Arial"/>
          <w:sz w:val="22"/>
          <w:szCs w:val="22"/>
          <w:vertAlign w:val="subscript"/>
        </w:rPr>
        <w:t>1c</w:t>
      </w:r>
      <w:r>
        <w:rPr>
          <w:rFonts w:ascii="Arial" w:hAnsi="Arial" w:cs="Arial"/>
          <w:sz w:val="22"/>
          <w:szCs w:val="22"/>
        </w:rPr>
        <w:t>).  After EUA, intensive agriculture will increase (H</w:t>
      </w:r>
      <w:r>
        <w:rPr>
          <w:rFonts w:ascii="Arial" w:hAnsi="Arial" w:cs="Arial"/>
          <w:sz w:val="22"/>
          <w:szCs w:val="22"/>
          <w:vertAlign w:val="subscript"/>
        </w:rPr>
        <w:t>1d</w:t>
      </w:r>
      <w:r>
        <w:rPr>
          <w:rFonts w:ascii="Arial" w:hAnsi="Arial" w:cs="Arial"/>
          <w:sz w:val="22"/>
          <w:szCs w:val="22"/>
        </w:rPr>
        <w:t xml:space="preserve">), and abandoned land will </w:t>
      </w:r>
      <w:r w:rsidRPr="0085735B">
        <w:rPr>
          <w:rFonts w:ascii="Arial" w:hAnsi="Arial" w:cs="Arial"/>
          <w:sz w:val="22"/>
          <w:szCs w:val="22"/>
        </w:rPr>
        <w:t>decrease</w:t>
      </w:r>
      <w:r>
        <w:rPr>
          <w:rFonts w:ascii="Arial" w:hAnsi="Arial" w:cs="Arial"/>
          <w:sz w:val="22"/>
          <w:szCs w:val="22"/>
        </w:rPr>
        <w:t xml:space="preserve"> across Latvia (H</w:t>
      </w:r>
      <w:r>
        <w:rPr>
          <w:rFonts w:ascii="Arial" w:hAnsi="Arial" w:cs="Arial"/>
          <w:sz w:val="22"/>
          <w:szCs w:val="22"/>
          <w:vertAlign w:val="subscript"/>
        </w:rPr>
        <w:t>1e</w:t>
      </w:r>
      <w:r>
        <w:rPr>
          <w:rFonts w:ascii="Arial" w:hAnsi="Arial" w:cs="Arial"/>
          <w:sz w:val="22"/>
          <w:szCs w:val="22"/>
        </w:rPr>
        <w:t>)</w:t>
      </w:r>
      <w:r w:rsidRPr="0085735B">
        <w:rPr>
          <w:rFonts w:ascii="Arial" w:hAnsi="Arial" w:cs="Arial"/>
          <w:sz w:val="22"/>
          <w:szCs w:val="22"/>
        </w:rPr>
        <w:t xml:space="preserve">. </w:t>
      </w:r>
      <w:r>
        <w:rPr>
          <w:rFonts w:ascii="Arial" w:hAnsi="Arial" w:cs="Arial"/>
          <w:sz w:val="22"/>
          <w:szCs w:val="22"/>
        </w:rPr>
        <w:t>Extensive cover change will be weakly negative (H</w:t>
      </w:r>
      <w:r>
        <w:rPr>
          <w:rFonts w:ascii="Arial" w:hAnsi="Arial" w:cs="Arial"/>
          <w:sz w:val="22"/>
          <w:szCs w:val="22"/>
          <w:vertAlign w:val="subscript"/>
        </w:rPr>
        <w:t>1f</w:t>
      </w:r>
      <w:r>
        <w:rPr>
          <w:rFonts w:ascii="Arial" w:hAnsi="Arial" w:cs="Arial"/>
          <w:sz w:val="22"/>
          <w:szCs w:val="22"/>
        </w:rPr>
        <w:t>).</w:t>
      </w:r>
    </w:p>
    <w:p w14:paraId="7981FB6E" w14:textId="77777777" w:rsidR="0097470A" w:rsidRDefault="0097470A" w:rsidP="0097470A">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0A97A2DA" w14:textId="77777777" w:rsidR="0097470A" w:rsidRDefault="0097470A" w:rsidP="0097470A">
      <w:pPr>
        <w:spacing w:line="360" w:lineRule="auto"/>
        <w:rPr>
          <w:rFonts w:ascii="Arial" w:hAnsi="Arial" w:cs="Arial"/>
          <w:sz w:val="22"/>
          <w:szCs w:val="22"/>
        </w:rPr>
      </w:pPr>
    </w:p>
    <w:p w14:paraId="764F2A48" w14:textId="77777777" w:rsidR="0097470A" w:rsidRDefault="0097470A" w:rsidP="0097470A">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561608FC"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Following SUC, intensive land will transition to abandoned (H</w:t>
      </w:r>
      <w:r>
        <w:rPr>
          <w:rFonts w:ascii="Arial" w:hAnsi="Arial" w:cs="Arial"/>
          <w:sz w:val="22"/>
          <w:szCs w:val="22"/>
          <w:vertAlign w:val="subscript"/>
        </w:rPr>
        <w:t>2a</w:t>
      </w:r>
      <w:r>
        <w:rPr>
          <w:rFonts w:ascii="Arial" w:hAnsi="Arial" w:cs="Arial"/>
          <w:sz w:val="22"/>
          <w:szCs w:val="22"/>
        </w:rPr>
        <w:t>) and extensive land (H</w:t>
      </w:r>
      <w:r>
        <w:rPr>
          <w:rFonts w:ascii="Arial" w:hAnsi="Arial" w:cs="Arial"/>
          <w:sz w:val="22"/>
          <w:szCs w:val="22"/>
          <w:vertAlign w:val="subscript"/>
        </w:rPr>
        <w:t>2b</w:t>
      </w:r>
      <w:r>
        <w:rPr>
          <w:rFonts w:ascii="Arial" w:hAnsi="Arial" w:cs="Arial"/>
          <w:sz w:val="22"/>
          <w:szCs w:val="22"/>
        </w:rPr>
        <w:t>), with the transition to abandoned land being stronger. After EUA, abandoned (H</w:t>
      </w:r>
      <w:r>
        <w:rPr>
          <w:rFonts w:ascii="Arial" w:hAnsi="Arial" w:cs="Arial"/>
          <w:sz w:val="22"/>
          <w:szCs w:val="22"/>
          <w:vertAlign w:val="subscript"/>
        </w:rPr>
        <w:t>2c</w:t>
      </w:r>
      <w:r>
        <w:rPr>
          <w:rFonts w:ascii="Arial" w:hAnsi="Arial" w:cs="Arial"/>
          <w:sz w:val="22"/>
          <w:szCs w:val="22"/>
        </w:rPr>
        <w:t>) and extensive (H</w:t>
      </w:r>
      <w:r>
        <w:rPr>
          <w:rFonts w:ascii="Arial" w:hAnsi="Arial" w:cs="Arial"/>
          <w:sz w:val="22"/>
          <w:szCs w:val="22"/>
          <w:vertAlign w:val="subscript"/>
        </w:rPr>
        <w:t>2d</w:t>
      </w:r>
      <w:r>
        <w:rPr>
          <w:rFonts w:ascii="Arial" w:hAnsi="Arial" w:cs="Arial"/>
          <w:sz w:val="22"/>
          <w:szCs w:val="22"/>
        </w:rPr>
        <w:t xml:space="preserve">) and will transition to intensive land. </w:t>
      </w:r>
    </w:p>
    <w:p w14:paraId="26639D11" w14:textId="77777777" w:rsidR="0097470A"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568D4FC5" w14:textId="77777777" w:rsidR="0097470A" w:rsidRDefault="0097470A" w:rsidP="0097470A">
      <w:pPr>
        <w:spacing w:line="360" w:lineRule="auto"/>
        <w:rPr>
          <w:rFonts w:ascii="Arial" w:hAnsi="Arial" w:cs="Arial"/>
          <w:sz w:val="22"/>
          <w:szCs w:val="22"/>
        </w:rPr>
      </w:pPr>
    </w:p>
    <w:p w14:paraId="063A140F" w14:textId="77777777" w:rsidR="0097470A" w:rsidRDefault="0097470A" w:rsidP="0097470A">
      <w:pPr>
        <w:spacing w:line="360" w:lineRule="auto"/>
        <w:rPr>
          <w:rFonts w:ascii="Arial" w:hAnsi="Arial" w:cs="Arial"/>
          <w:b/>
          <w:sz w:val="22"/>
          <w:szCs w:val="22"/>
        </w:rPr>
      </w:pPr>
      <w:r>
        <w:rPr>
          <w:rFonts w:ascii="Arial" w:hAnsi="Arial" w:cs="Arial"/>
          <w:b/>
          <w:sz w:val="22"/>
          <w:szCs w:val="22"/>
        </w:rPr>
        <w:t>RQ3: Is there a time lag between SPE events and the visibility of LUC and transitions?</w:t>
      </w:r>
    </w:p>
    <w:p w14:paraId="7D202E9B" w14:textId="77777777" w:rsidR="0097470A"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sz w:val="22"/>
          <w:szCs w:val="22"/>
        </w:rPr>
        <w:t>: Following SUC, a weak lag relationship will be present for intensive cover decrease (H</w:t>
      </w:r>
      <w:r>
        <w:rPr>
          <w:rFonts w:ascii="Arial" w:hAnsi="Arial" w:cs="Arial"/>
          <w:sz w:val="22"/>
          <w:szCs w:val="22"/>
          <w:vertAlign w:val="subscript"/>
        </w:rPr>
        <w:t>3a</w:t>
      </w:r>
      <w:r>
        <w:rPr>
          <w:rFonts w:ascii="Arial" w:hAnsi="Arial" w:cs="Arial"/>
          <w:sz w:val="22"/>
          <w:szCs w:val="22"/>
        </w:rPr>
        <w:t>) and abandoned land increase (H</w:t>
      </w:r>
      <w:r>
        <w:rPr>
          <w:rFonts w:ascii="Arial" w:hAnsi="Arial" w:cs="Arial"/>
          <w:sz w:val="22"/>
          <w:szCs w:val="22"/>
          <w:vertAlign w:val="subscript"/>
        </w:rPr>
        <w:t>3b</w:t>
      </w:r>
      <w:r>
        <w:rPr>
          <w:rFonts w:ascii="Arial" w:hAnsi="Arial" w:cs="Arial"/>
          <w:sz w:val="22"/>
          <w:szCs w:val="22"/>
        </w:rPr>
        <w:t>). There will be a strong relationship between the new time window and extensive land cover increase (H</w:t>
      </w:r>
      <w:r>
        <w:rPr>
          <w:rFonts w:ascii="Arial" w:hAnsi="Arial" w:cs="Arial"/>
          <w:sz w:val="22"/>
          <w:szCs w:val="22"/>
          <w:vertAlign w:val="subscript"/>
        </w:rPr>
        <w:t>3c</w:t>
      </w:r>
      <w:r>
        <w:rPr>
          <w:rFonts w:ascii="Arial" w:hAnsi="Arial" w:cs="Arial"/>
          <w:sz w:val="22"/>
          <w:szCs w:val="22"/>
        </w:rPr>
        <w:t>). There will be a strong lag for the transition from intensive to extensive land (H</w:t>
      </w:r>
      <w:r>
        <w:rPr>
          <w:rFonts w:ascii="Arial" w:hAnsi="Arial" w:cs="Arial"/>
          <w:sz w:val="22"/>
          <w:szCs w:val="22"/>
          <w:vertAlign w:val="subscript"/>
        </w:rPr>
        <w:t>3d</w:t>
      </w:r>
      <w:r>
        <w:rPr>
          <w:rFonts w:ascii="Arial" w:hAnsi="Arial" w:cs="Arial"/>
          <w:sz w:val="22"/>
          <w:szCs w:val="22"/>
        </w:rPr>
        <w:t>) and a weak lag for the transition to abandoned land (H</w:t>
      </w:r>
      <w:r>
        <w:rPr>
          <w:rFonts w:ascii="Arial" w:hAnsi="Arial" w:cs="Arial"/>
          <w:sz w:val="22"/>
          <w:szCs w:val="22"/>
          <w:vertAlign w:val="subscript"/>
        </w:rPr>
        <w:t>3e</w:t>
      </w:r>
      <w:r>
        <w:rPr>
          <w:rFonts w:ascii="Arial" w:hAnsi="Arial" w:cs="Arial"/>
          <w:sz w:val="22"/>
          <w:szCs w:val="22"/>
        </w:rPr>
        <w:t>). After EUA, a strong lag will be present for the decrease of extensive agriculture (H</w:t>
      </w:r>
      <w:r>
        <w:rPr>
          <w:rFonts w:ascii="Arial" w:hAnsi="Arial" w:cs="Arial"/>
          <w:sz w:val="22"/>
          <w:szCs w:val="22"/>
          <w:vertAlign w:val="subscript"/>
        </w:rPr>
        <w:t>3f</w:t>
      </w:r>
      <w:r>
        <w:rPr>
          <w:rFonts w:ascii="Arial" w:hAnsi="Arial" w:cs="Arial"/>
          <w:sz w:val="22"/>
          <w:szCs w:val="22"/>
        </w:rPr>
        <w:t>). A weak lag relationship will be visible for abandoned land cover decrease (H</w:t>
      </w:r>
      <w:r>
        <w:rPr>
          <w:rFonts w:ascii="Arial" w:hAnsi="Arial" w:cs="Arial"/>
          <w:sz w:val="22"/>
          <w:szCs w:val="22"/>
          <w:vertAlign w:val="subscript"/>
        </w:rPr>
        <w:t>3g</w:t>
      </w:r>
      <w:r>
        <w:rPr>
          <w:rFonts w:ascii="Arial" w:hAnsi="Arial" w:cs="Arial"/>
          <w:sz w:val="22"/>
          <w:szCs w:val="22"/>
        </w:rPr>
        <w:t>), intensive land increase (H</w:t>
      </w:r>
      <w:r>
        <w:rPr>
          <w:rFonts w:ascii="Arial" w:hAnsi="Arial" w:cs="Arial"/>
          <w:sz w:val="22"/>
          <w:szCs w:val="22"/>
          <w:vertAlign w:val="subscript"/>
        </w:rPr>
        <w:t>3h</w:t>
      </w:r>
      <w:r>
        <w:rPr>
          <w:rFonts w:ascii="Arial" w:hAnsi="Arial" w:cs="Arial"/>
          <w:sz w:val="22"/>
          <w:szCs w:val="22"/>
        </w:rPr>
        <w:t>) and the transition from abandoned land to intensive land (H</w:t>
      </w:r>
      <w:r>
        <w:rPr>
          <w:rFonts w:ascii="Arial" w:hAnsi="Arial" w:cs="Arial"/>
          <w:sz w:val="22"/>
          <w:szCs w:val="22"/>
          <w:vertAlign w:val="subscript"/>
        </w:rPr>
        <w:t>3i</w:t>
      </w:r>
      <w:r>
        <w:rPr>
          <w:rFonts w:ascii="Arial" w:hAnsi="Arial" w:cs="Arial"/>
          <w:sz w:val="22"/>
          <w:szCs w:val="22"/>
        </w:rPr>
        <w:t>). A strong lag will be observed for the transition from extensive to intensive land (H</w:t>
      </w:r>
      <w:r>
        <w:rPr>
          <w:rFonts w:ascii="Arial" w:hAnsi="Arial" w:cs="Arial"/>
          <w:sz w:val="22"/>
          <w:szCs w:val="22"/>
          <w:vertAlign w:val="subscript"/>
        </w:rPr>
        <w:t>3j</w:t>
      </w:r>
      <w:r>
        <w:rPr>
          <w:rFonts w:ascii="Arial" w:hAnsi="Arial" w:cs="Arial"/>
          <w:sz w:val="22"/>
          <w:szCs w:val="22"/>
        </w:rPr>
        <w:t>).</w:t>
      </w:r>
    </w:p>
    <w:p w14:paraId="56A8E220" w14:textId="77777777" w:rsidR="0097470A" w:rsidRPr="006E2791"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p>
    <w:p w14:paraId="27F7BC2B" w14:textId="77777777" w:rsidR="0097470A" w:rsidRDefault="0097470A" w:rsidP="0097470A">
      <w:pPr>
        <w:spacing w:line="360" w:lineRule="auto"/>
        <w:rPr>
          <w:rFonts w:ascii="Arial" w:hAnsi="Arial" w:cs="Arial"/>
          <w:b/>
          <w:sz w:val="22"/>
          <w:szCs w:val="22"/>
        </w:rPr>
      </w:pPr>
    </w:p>
    <w:p w14:paraId="65FA8F97" w14:textId="77777777" w:rsidR="0097470A" w:rsidRPr="006E2791"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5863891E" w14:textId="77777777" w:rsidR="0097470A" w:rsidRDefault="0097470A" w:rsidP="0097470A">
      <w:pPr>
        <w:spacing w:line="360" w:lineRule="auto"/>
        <w:rPr>
          <w:rFonts w:ascii="Arial" w:hAnsi="Arial" w:cs="Arial"/>
          <w:b/>
          <w:sz w:val="22"/>
          <w:szCs w:val="22"/>
        </w:rPr>
      </w:pPr>
      <w:r>
        <w:rPr>
          <w:rFonts w:ascii="Arial" w:hAnsi="Arial" w:cs="Arial"/>
          <w:b/>
          <w:sz w:val="22"/>
          <w:szCs w:val="22"/>
        </w:rPr>
        <w:t>1.3.1 SUC</w:t>
      </w:r>
    </w:p>
    <w:p w14:paraId="7D902800" w14:textId="77777777" w:rsidR="0097470A" w:rsidRDefault="0097470A" w:rsidP="0097470A">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 xml:space="preserve">(Prishchepov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 xml:space="preserve">(Vanwambeke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w:t>
      </w:r>
      <w:r>
        <w:rPr>
          <w:rFonts w:ascii="Arial" w:hAnsi="Arial" w:cs="Arial"/>
          <w:sz w:val="22"/>
          <w:szCs w:val="22"/>
        </w:rPr>
        <w:lastRenderedPageBreak/>
        <w:t xml:space="preserve">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(Vanwambeke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(Prishchepov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03DA43F2" w14:textId="77777777" w:rsidR="0097470A" w:rsidRPr="007F531D" w:rsidRDefault="0097470A" w:rsidP="0097470A"/>
    <w:p w14:paraId="676D4C71"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671A675C"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 xml:space="preserve">(Nikodemus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7AFC2C3B" w14:textId="77777777" w:rsidR="0097470A" w:rsidRPr="003333AE" w:rsidRDefault="0097470A" w:rsidP="0097470A">
      <w:pPr>
        <w:spacing w:line="360" w:lineRule="auto"/>
        <w:rPr>
          <w:rFonts w:ascii="Arial" w:hAnsi="Arial" w:cs="Arial"/>
          <w:sz w:val="22"/>
          <w:szCs w:val="22"/>
        </w:rPr>
      </w:pPr>
    </w:p>
    <w:p w14:paraId="34B9EBC2" w14:textId="77777777" w:rsidR="0097470A" w:rsidRDefault="0097470A" w:rsidP="0097470A">
      <w:pPr>
        <w:spacing w:line="360" w:lineRule="auto"/>
        <w:rPr>
          <w:rFonts w:ascii="Arial" w:hAnsi="Arial" w:cs="Arial"/>
          <w:b/>
          <w:sz w:val="22"/>
          <w:szCs w:val="22"/>
        </w:rPr>
      </w:pPr>
    </w:p>
    <w:p w14:paraId="5B963FC6" w14:textId="77777777" w:rsidR="0097470A" w:rsidRPr="006E2791" w:rsidRDefault="0097470A" w:rsidP="0097470A">
      <w:pPr>
        <w:spacing w:line="360" w:lineRule="auto"/>
        <w:rPr>
          <w:rFonts w:ascii="Arial" w:hAnsi="Arial" w:cs="Arial"/>
          <w:b/>
          <w:sz w:val="22"/>
          <w:szCs w:val="22"/>
        </w:rPr>
      </w:pPr>
      <w:r>
        <w:rPr>
          <w:rFonts w:ascii="Arial" w:hAnsi="Arial" w:cs="Arial"/>
          <w:b/>
          <w:sz w:val="22"/>
          <w:szCs w:val="22"/>
        </w:rPr>
        <w:t>1.3.3 Implications of results</w:t>
      </w:r>
    </w:p>
    <w:p w14:paraId="2E198804" w14:textId="77777777" w:rsidR="0097470A" w:rsidRPr="006E2791" w:rsidRDefault="0097470A" w:rsidP="0097470A">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2483C950" w14:textId="77777777" w:rsidR="0097470A" w:rsidRDefault="0097470A" w:rsidP="0097470A">
      <w:pPr>
        <w:rPr>
          <w:rFonts w:ascii="Arial" w:hAnsi="Arial" w:cs="Arial"/>
          <w:b/>
          <w:sz w:val="24"/>
          <w:szCs w:val="24"/>
        </w:rPr>
      </w:pPr>
    </w:p>
    <w:p w14:paraId="6ECEBCF4" w14:textId="77777777" w:rsidR="0097470A" w:rsidRPr="0085735B" w:rsidRDefault="0097470A" w:rsidP="0097470A">
      <w:pPr>
        <w:rPr>
          <w:rFonts w:ascii="Arial" w:hAnsi="Arial" w:cs="Arial"/>
          <w:sz w:val="24"/>
          <w:szCs w:val="24"/>
        </w:rPr>
      </w:pPr>
    </w:p>
    <w:p w14:paraId="0C33D401" w14:textId="77777777" w:rsidR="0097470A" w:rsidRPr="00AE1F51" w:rsidRDefault="0097470A" w:rsidP="0097470A">
      <w:pPr>
        <w:rPr>
          <w:rFonts w:ascii="Arial" w:hAnsi="Arial" w:cs="Arial"/>
          <w:b/>
          <w:sz w:val="24"/>
          <w:szCs w:val="24"/>
        </w:rPr>
      </w:pPr>
    </w:p>
    <w:p w14:paraId="3B58EB7A" w14:textId="77777777" w:rsidR="0097470A" w:rsidRDefault="0097470A" w:rsidP="0097470A">
      <w:pPr>
        <w:rPr>
          <w:rFonts w:ascii="Arial" w:hAnsi="Arial" w:cs="Arial"/>
          <w:b/>
          <w:sz w:val="22"/>
          <w:szCs w:val="22"/>
        </w:rPr>
      </w:pPr>
    </w:p>
    <w:p w14:paraId="5D4E7B3D" w14:textId="77777777" w:rsidR="0097470A" w:rsidRDefault="0097470A" w:rsidP="0097470A">
      <w:pPr>
        <w:rPr>
          <w:rFonts w:ascii="Arial" w:hAnsi="Arial" w:cs="Arial"/>
          <w:b/>
          <w:sz w:val="22"/>
          <w:szCs w:val="22"/>
        </w:rPr>
      </w:pPr>
    </w:p>
    <w:p w14:paraId="26DABDC9" w14:textId="77777777" w:rsidR="0097470A" w:rsidRDefault="0097470A" w:rsidP="0097470A">
      <w:pPr>
        <w:rPr>
          <w:rFonts w:ascii="Arial" w:hAnsi="Arial" w:cs="Arial"/>
          <w:b/>
          <w:sz w:val="22"/>
          <w:szCs w:val="22"/>
        </w:rPr>
      </w:pPr>
    </w:p>
    <w:p w14:paraId="30AF8DB4" w14:textId="77777777" w:rsidR="0097470A" w:rsidRDefault="0097470A" w:rsidP="0097470A">
      <w:pPr>
        <w:rPr>
          <w:rFonts w:ascii="Arial" w:hAnsi="Arial" w:cs="Arial"/>
          <w:b/>
          <w:sz w:val="22"/>
          <w:szCs w:val="22"/>
        </w:rPr>
      </w:pPr>
    </w:p>
    <w:p w14:paraId="59DC0962" w14:textId="77777777" w:rsidR="0097470A" w:rsidRDefault="0097470A" w:rsidP="0097470A">
      <w:pPr>
        <w:rPr>
          <w:rFonts w:ascii="Arial" w:hAnsi="Arial" w:cs="Arial"/>
          <w:b/>
          <w:sz w:val="22"/>
          <w:szCs w:val="22"/>
        </w:rPr>
      </w:pPr>
    </w:p>
    <w:p w14:paraId="6960CA05" w14:textId="77777777" w:rsidR="0097470A" w:rsidRDefault="0097470A" w:rsidP="0097470A">
      <w:pPr>
        <w:rPr>
          <w:rFonts w:ascii="Arial" w:hAnsi="Arial" w:cs="Arial"/>
          <w:b/>
          <w:sz w:val="22"/>
          <w:szCs w:val="22"/>
        </w:rPr>
      </w:pPr>
    </w:p>
    <w:p w14:paraId="4132FE5A" w14:textId="77777777" w:rsidR="0097470A" w:rsidRDefault="0097470A" w:rsidP="0097470A">
      <w:pPr>
        <w:rPr>
          <w:rFonts w:ascii="Arial" w:hAnsi="Arial" w:cs="Arial"/>
          <w:b/>
          <w:sz w:val="22"/>
          <w:szCs w:val="22"/>
        </w:rPr>
      </w:pPr>
    </w:p>
    <w:p w14:paraId="5C54A90C" w14:textId="77777777" w:rsidR="0097470A" w:rsidRDefault="0097470A" w:rsidP="0097470A">
      <w:pPr>
        <w:rPr>
          <w:rFonts w:ascii="Arial" w:hAnsi="Arial" w:cs="Arial"/>
          <w:b/>
          <w:sz w:val="22"/>
          <w:szCs w:val="22"/>
        </w:rPr>
      </w:pPr>
    </w:p>
    <w:p w14:paraId="36E60FD8" w14:textId="77777777" w:rsidR="0097470A" w:rsidRDefault="0097470A" w:rsidP="0097470A">
      <w:pPr>
        <w:rPr>
          <w:rFonts w:ascii="Arial" w:hAnsi="Arial" w:cs="Arial"/>
          <w:b/>
          <w:sz w:val="22"/>
          <w:szCs w:val="22"/>
        </w:rPr>
      </w:pPr>
    </w:p>
    <w:p w14:paraId="32FAAD2F" w14:textId="77777777" w:rsidR="0097470A" w:rsidRDefault="0097470A" w:rsidP="0097470A">
      <w:pPr>
        <w:rPr>
          <w:rFonts w:ascii="Arial" w:hAnsi="Arial" w:cs="Arial"/>
          <w:b/>
          <w:sz w:val="22"/>
          <w:szCs w:val="22"/>
        </w:rPr>
      </w:pPr>
    </w:p>
    <w:p w14:paraId="55D2A423" w14:textId="77777777" w:rsidR="0097470A" w:rsidRDefault="0097470A" w:rsidP="0097470A">
      <w:pPr>
        <w:rPr>
          <w:rFonts w:ascii="Arial" w:hAnsi="Arial" w:cs="Arial"/>
          <w:b/>
          <w:sz w:val="22"/>
          <w:szCs w:val="22"/>
        </w:rPr>
      </w:pPr>
    </w:p>
    <w:p w14:paraId="0CEFB82C" w14:textId="77777777" w:rsidR="0097470A" w:rsidRDefault="0097470A" w:rsidP="0097470A">
      <w:pPr>
        <w:rPr>
          <w:rFonts w:ascii="Arial" w:hAnsi="Arial" w:cs="Arial"/>
          <w:b/>
          <w:sz w:val="22"/>
          <w:szCs w:val="22"/>
        </w:rPr>
      </w:pPr>
    </w:p>
    <w:p w14:paraId="63792136" w14:textId="77777777" w:rsidR="0097470A" w:rsidRDefault="0097470A" w:rsidP="0097470A">
      <w:pPr>
        <w:rPr>
          <w:rFonts w:ascii="Arial" w:hAnsi="Arial" w:cs="Arial"/>
          <w:b/>
          <w:sz w:val="22"/>
          <w:szCs w:val="22"/>
        </w:rPr>
      </w:pPr>
    </w:p>
    <w:p w14:paraId="38FBFB6B" w14:textId="77777777" w:rsidR="0097470A" w:rsidRDefault="0097470A" w:rsidP="0097470A">
      <w:pPr>
        <w:rPr>
          <w:rFonts w:ascii="Arial" w:hAnsi="Arial" w:cs="Arial"/>
          <w:b/>
          <w:sz w:val="22"/>
          <w:szCs w:val="22"/>
        </w:rPr>
      </w:pPr>
    </w:p>
    <w:p w14:paraId="35E919CE" w14:textId="77777777" w:rsidR="0097470A" w:rsidRDefault="0097470A" w:rsidP="0097470A">
      <w:pPr>
        <w:rPr>
          <w:rFonts w:ascii="Arial" w:hAnsi="Arial" w:cs="Arial"/>
          <w:b/>
          <w:sz w:val="28"/>
          <w:szCs w:val="28"/>
        </w:rPr>
      </w:pPr>
      <w:commentRangeStart w:id="1"/>
      <w:commentRangeStart w:id="2"/>
      <w:commentRangeStart w:id="3"/>
      <w:commentRangeStart w:id="4"/>
      <w:r>
        <w:rPr>
          <w:rFonts w:ascii="Arial" w:hAnsi="Arial" w:cs="Arial"/>
          <w:b/>
          <w:sz w:val="28"/>
          <w:szCs w:val="28"/>
        </w:rPr>
        <w:t xml:space="preserve">2. Methods </w:t>
      </w:r>
      <w:commentRangeEnd w:id="1"/>
      <w:r>
        <w:rPr>
          <w:rStyle w:val="CommentReference"/>
        </w:rPr>
        <w:commentReference w:id="1"/>
      </w:r>
      <w:commentRangeEnd w:id="2"/>
      <w:commentRangeEnd w:id="3"/>
      <w:commentRangeEnd w:id="4"/>
      <w:r>
        <w:rPr>
          <w:rStyle w:val="CommentReference"/>
        </w:rPr>
        <w:commentReference w:id="2"/>
      </w:r>
      <w:r>
        <w:rPr>
          <w:rStyle w:val="CommentReference"/>
        </w:rPr>
        <w:commentReference w:id="3"/>
      </w:r>
      <w:r>
        <w:rPr>
          <w:rStyle w:val="CommentReference"/>
        </w:rPr>
        <w:commentReference w:id="4"/>
      </w:r>
    </w:p>
    <w:p w14:paraId="4A8FB6D2" w14:textId="77777777" w:rsidR="0097470A" w:rsidRPr="005C5065" w:rsidRDefault="0097470A" w:rsidP="0097470A">
      <w:pPr>
        <w:rPr>
          <w:rFonts w:ascii="Arial" w:hAnsi="Arial" w:cs="Arial"/>
          <w:sz w:val="28"/>
          <w:szCs w:val="28"/>
        </w:rPr>
      </w:pPr>
    </w:p>
    <w:p w14:paraId="06657EF8" w14:textId="77777777" w:rsidR="0097470A" w:rsidRPr="00AB20ED" w:rsidRDefault="0097470A" w:rsidP="0097470A">
      <w:pPr>
        <w:spacing w:line="360" w:lineRule="auto"/>
        <w:rPr>
          <w:rFonts w:ascii="Arial" w:hAnsi="Arial" w:cs="Arial"/>
          <w:sz w:val="22"/>
          <w:szCs w:val="22"/>
        </w:rPr>
      </w:pPr>
      <w:r>
        <w:rPr>
          <w:rFonts w:ascii="Arial" w:hAnsi="Arial" w:cs="Arial"/>
          <w:sz w:val="22"/>
          <w:szCs w:val="22"/>
        </w:rPr>
        <w:lastRenderedPageBreak/>
        <w:t xml:space="preserve">To answer my three main research questions, I constructed a classification of land use change in Latvia between </w:t>
      </w:r>
      <w:commentRangeStart w:id="5"/>
      <w:r>
        <w:rPr>
          <w:rFonts w:ascii="Arial" w:hAnsi="Arial" w:cs="Arial"/>
          <w:sz w:val="22"/>
          <w:szCs w:val="22"/>
        </w:rPr>
        <w:t xml:space="preserve">1989 to 2011 </w:t>
      </w:r>
      <w:commentRangeEnd w:id="5"/>
      <w:r>
        <w:rPr>
          <w:rStyle w:val="CommentReference"/>
        </w:rPr>
        <w:commentReference w:id="5"/>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764B9391" w14:textId="77777777" w:rsidR="0097470A" w:rsidRDefault="0097470A" w:rsidP="0097470A">
      <w:pPr>
        <w:spacing w:line="360" w:lineRule="auto"/>
        <w:rPr>
          <w:rFonts w:ascii="Arial" w:hAnsi="Arial" w:cs="Arial"/>
          <w:b/>
          <w:sz w:val="22"/>
          <w:szCs w:val="22"/>
        </w:rPr>
      </w:pPr>
    </w:p>
    <w:p w14:paraId="4C6928EC" w14:textId="77777777" w:rsidR="0097470A" w:rsidRDefault="0097470A" w:rsidP="0097470A">
      <w:pPr>
        <w:spacing w:line="360" w:lineRule="auto"/>
        <w:rPr>
          <w:rFonts w:ascii="Arial" w:hAnsi="Arial" w:cs="Arial"/>
          <w:b/>
          <w:sz w:val="22"/>
          <w:szCs w:val="22"/>
        </w:rPr>
      </w:pPr>
    </w:p>
    <w:p w14:paraId="7953BA53" w14:textId="77777777" w:rsidR="0097470A" w:rsidRDefault="0097470A" w:rsidP="0097470A">
      <w:pPr>
        <w:spacing w:line="360" w:lineRule="auto"/>
        <w:rPr>
          <w:rFonts w:ascii="Arial" w:hAnsi="Arial" w:cs="Arial"/>
          <w:b/>
          <w:sz w:val="22"/>
          <w:szCs w:val="22"/>
        </w:rPr>
      </w:pPr>
    </w:p>
    <w:p w14:paraId="1C200521" w14:textId="77777777" w:rsidR="0097470A" w:rsidRDefault="0097470A" w:rsidP="0097470A">
      <w:pPr>
        <w:spacing w:line="360" w:lineRule="auto"/>
        <w:rPr>
          <w:rFonts w:ascii="Arial" w:hAnsi="Arial" w:cs="Arial"/>
          <w:b/>
          <w:sz w:val="22"/>
          <w:szCs w:val="22"/>
        </w:rPr>
      </w:pPr>
    </w:p>
    <w:p w14:paraId="137189F3"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2.1 Study site</w:t>
      </w:r>
    </w:p>
    <w:p w14:paraId="05C5E348" w14:textId="77777777" w:rsidR="0097470A" w:rsidRPr="001A080D" w:rsidRDefault="0097470A" w:rsidP="0097470A">
      <w:pPr>
        <w:spacing w:line="360" w:lineRule="auto"/>
        <w:rPr>
          <w:rFonts w:ascii="Arial" w:hAnsi="Arial" w:cs="Arial"/>
          <w:sz w:val="22"/>
          <w:szCs w:val="22"/>
        </w:rPr>
      </w:pPr>
      <w:commentRangeStart w:id="6"/>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6"/>
      <w:r>
        <w:rPr>
          <w:rStyle w:val="CommentReference"/>
        </w:rPr>
        <w:commentReference w:id="6"/>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metres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favourable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 xml:space="preserve">(Vanwambeke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 xml:space="preserve">(Vanwambeke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3ACF6E2" w14:textId="77777777" w:rsidR="0097470A" w:rsidRDefault="0097470A" w:rsidP="0097470A">
      <w:pPr>
        <w:spacing w:line="360" w:lineRule="auto"/>
        <w:rPr>
          <w:rFonts w:ascii="Arial" w:hAnsi="Arial" w:cs="Arial"/>
          <w:b/>
          <w:sz w:val="22"/>
          <w:szCs w:val="22"/>
        </w:rPr>
      </w:pPr>
    </w:p>
    <w:p w14:paraId="6D87F8A4"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2.2 Image processing </w:t>
      </w:r>
    </w:p>
    <w:p w14:paraId="145AA2CB" w14:textId="77777777" w:rsidR="0097470A" w:rsidRDefault="0097470A" w:rsidP="0097470A">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(Prishchepov </w:t>
      </w:r>
      <w:r w:rsidRPr="00634517">
        <w:rPr>
          <w:rFonts w:ascii="Arial" w:hAnsi="Arial" w:cs="Arial"/>
          <w:i/>
          <w:iCs/>
          <w:sz w:val="22"/>
        </w:rPr>
        <w:t>et al.</w:t>
      </w:r>
      <w:r w:rsidRPr="00634517">
        <w:rPr>
          <w:rFonts w:ascii="Arial" w:hAnsi="Arial" w:cs="Arial"/>
          <w:sz w:val="22"/>
        </w:rPr>
        <w:t xml:space="preserve">, 2012; Fonji and Taff,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metre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to best characteri</w:t>
      </w:r>
      <w:r>
        <w:rPr>
          <w:rFonts w:ascii="Arial" w:hAnsi="Arial" w:cs="Arial"/>
          <w:sz w:val="22"/>
          <w:szCs w:val="22"/>
        </w:rPr>
        <w:t>s</w:t>
      </w:r>
      <w:r w:rsidRPr="00634517">
        <w:rPr>
          <w:rFonts w:ascii="Arial" w:hAnsi="Arial" w:cs="Arial"/>
          <w:sz w:val="22"/>
          <w:szCs w:val="22"/>
        </w:rPr>
        <w:t>e</w:t>
      </w:r>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7"/>
      <w:r>
        <w:rPr>
          <w:rFonts w:ascii="Arial" w:hAnsi="Arial" w:cs="Arial"/>
          <w:sz w:val="22"/>
          <w:szCs w:val="22"/>
        </w:rPr>
        <w:t>selected blue, green, red, near-infrared and shortwave infrared bands</w:t>
      </w:r>
      <w:commentRangeEnd w:id="7"/>
      <w:r>
        <w:rPr>
          <w:rStyle w:val="CommentReference"/>
        </w:rPr>
        <w:commentReference w:id="7"/>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7423F8EB" w14:textId="77777777" w:rsidR="0097470A" w:rsidRPr="0086301E" w:rsidRDefault="0097470A" w:rsidP="0097470A">
      <w:pPr>
        <w:spacing w:line="360" w:lineRule="auto"/>
        <w:rPr>
          <w:rFonts w:ascii="Arial" w:hAnsi="Arial" w:cs="Arial"/>
          <w:sz w:val="22"/>
          <w:szCs w:val="22"/>
        </w:rPr>
      </w:pPr>
    </w:p>
    <w:p w14:paraId="231151E6"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6A7FA83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w:t>
      </w:r>
      <w:r>
        <w:rPr>
          <w:rFonts w:ascii="Arial" w:hAnsi="Arial" w:cs="Arial"/>
          <w:bCs/>
          <w:sz w:val="22"/>
          <w:szCs w:val="22"/>
        </w:rPr>
        <w:lastRenderedPageBreak/>
        <w:t xml:space="preserve">data can be summarised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3E6520A5" w14:textId="77777777" w:rsidR="0097470A" w:rsidRDefault="0097470A" w:rsidP="0097470A">
      <w:pPr>
        <w:spacing w:line="360" w:lineRule="auto"/>
        <w:rPr>
          <w:rFonts w:ascii="Arial" w:hAnsi="Arial" w:cs="Arial"/>
          <w:bCs/>
          <w:sz w:val="22"/>
          <w:szCs w:val="22"/>
        </w:rPr>
      </w:pPr>
    </w:p>
    <w:p w14:paraId="48A22B8A" w14:textId="77777777" w:rsidR="0097470A" w:rsidRPr="00D21258" w:rsidRDefault="0097470A" w:rsidP="0097470A">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8"/>
      <w:r>
        <w:rPr>
          <w:rFonts w:ascii="Arial" w:hAnsi="Arial" w:cs="Arial"/>
          <w:bCs/>
          <w:sz w:val="22"/>
          <w:szCs w:val="22"/>
        </w:rPr>
        <w:t xml:space="preserve">bandwidth </w:t>
      </w:r>
      <w:commentRangeEnd w:id="8"/>
      <w:r>
        <w:rPr>
          <w:rStyle w:val="CommentReference"/>
        </w:rPr>
        <w:commentReference w:id="8"/>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106D1F8F" w14:textId="77777777" w:rsidR="0097470A" w:rsidRDefault="0097470A" w:rsidP="0097470A">
      <w:pPr>
        <w:spacing w:line="360" w:lineRule="auto"/>
        <w:rPr>
          <w:rFonts w:ascii="Arial" w:hAnsi="Arial" w:cs="Arial"/>
          <w:bCs/>
          <w:sz w:val="22"/>
          <w:szCs w:val="22"/>
        </w:rPr>
      </w:pPr>
    </w:p>
    <w:p w14:paraId="45605CEF"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9"/>
      <w:r>
        <w:rPr>
          <w:rFonts w:ascii="Arial" w:hAnsi="Arial" w:cs="Arial"/>
          <w:bCs/>
          <w:sz w:val="22"/>
          <w:szCs w:val="22"/>
        </w:rPr>
        <w:t xml:space="preserve">Using multiple trees increases classification accuracy </w:t>
      </w:r>
      <w:commentRangeEnd w:id="9"/>
      <w:r>
        <w:rPr>
          <w:rStyle w:val="CommentReference"/>
        </w:rPr>
        <w:commentReference w:id="9"/>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178C0575" w14:textId="77777777" w:rsidR="0097470A" w:rsidRDefault="0097470A" w:rsidP="0097470A">
      <w:pPr>
        <w:spacing w:line="360" w:lineRule="auto"/>
        <w:rPr>
          <w:rFonts w:ascii="Arial" w:hAnsi="Arial" w:cs="Arial"/>
          <w:b/>
          <w:sz w:val="22"/>
          <w:szCs w:val="22"/>
        </w:rPr>
      </w:pPr>
    </w:p>
    <w:p w14:paraId="71BA05C9" w14:textId="77777777" w:rsidR="0097470A" w:rsidRPr="00A429AB" w:rsidRDefault="0097470A" w:rsidP="0097470A">
      <w:pPr>
        <w:spacing w:line="360" w:lineRule="auto"/>
        <w:rPr>
          <w:rFonts w:ascii="Arial" w:hAnsi="Arial" w:cs="Arial"/>
          <w:bCs/>
          <w:sz w:val="24"/>
          <w:szCs w:val="24"/>
        </w:rPr>
      </w:pPr>
      <w:r w:rsidRPr="00A429AB">
        <w:rPr>
          <w:rFonts w:ascii="Arial" w:hAnsi="Arial" w:cs="Arial"/>
          <w:b/>
          <w:sz w:val="24"/>
          <w:szCs w:val="24"/>
        </w:rPr>
        <w:t>2.4 Training data</w:t>
      </w:r>
    </w:p>
    <w:p w14:paraId="087CD74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385B5798" w14:textId="77777777" w:rsidR="0097470A" w:rsidRDefault="0097470A" w:rsidP="0097470A">
      <w:pPr>
        <w:spacing w:line="360" w:lineRule="auto"/>
        <w:rPr>
          <w:rFonts w:ascii="Arial" w:hAnsi="Arial" w:cs="Arial"/>
          <w:bCs/>
          <w:sz w:val="22"/>
          <w:szCs w:val="22"/>
        </w:rPr>
      </w:pPr>
    </w:p>
    <w:p w14:paraId="233C40C8"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I used the </w:t>
      </w:r>
      <w:commentRangeStart w:id="10"/>
      <w:r>
        <w:rPr>
          <w:rFonts w:ascii="Arial" w:hAnsi="Arial" w:cs="Arial"/>
          <w:bCs/>
          <w:sz w:val="22"/>
          <w:szCs w:val="22"/>
        </w:rPr>
        <w:t>LUCAS</w:t>
      </w:r>
      <w:commentRangeEnd w:id="10"/>
      <w:r>
        <w:rPr>
          <w:rStyle w:val="CommentReference"/>
        </w:rPr>
        <w:commentReference w:id="10"/>
      </w:r>
      <w:r>
        <w:rPr>
          <w:rFonts w:ascii="Arial" w:hAnsi="Arial" w:cs="Arial"/>
          <w:bCs/>
          <w:sz w:val="22"/>
          <w:szCs w:val="22"/>
        </w:rPr>
        <w:t xml:space="preserve">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598DF4F9" w14:textId="77777777" w:rsidR="0097470A" w:rsidRDefault="0097470A" w:rsidP="0097470A">
      <w:pPr>
        <w:spacing w:line="360" w:lineRule="auto"/>
        <w:rPr>
          <w:rFonts w:ascii="Arial" w:hAnsi="Arial" w:cs="Arial"/>
          <w:bCs/>
          <w:sz w:val="22"/>
          <w:szCs w:val="22"/>
        </w:rPr>
      </w:pPr>
    </w:p>
    <w:p w14:paraId="35FBD6C4"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196ADCAC" w14:textId="77777777" w:rsidR="0097470A" w:rsidRPr="007D362F" w:rsidRDefault="0097470A" w:rsidP="0097470A">
      <w:pPr>
        <w:spacing w:line="360" w:lineRule="auto"/>
        <w:rPr>
          <w:rFonts w:ascii="Arial" w:hAnsi="Arial" w:cs="Arial"/>
          <w:bCs/>
          <w:color w:val="000000" w:themeColor="text1"/>
          <w:sz w:val="22"/>
          <w:szCs w:val="22"/>
        </w:rPr>
      </w:pPr>
    </w:p>
    <w:p w14:paraId="713F37A3" w14:textId="77777777" w:rsidR="0097470A" w:rsidRDefault="0097470A" w:rsidP="0097470A">
      <w:pPr>
        <w:spacing w:line="360" w:lineRule="auto"/>
        <w:rPr>
          <w:rFonts w:ascii="Arial" w:hAnsi="Arial" w:cs="Arial"/>
          <w:bCs/>
          <w:sz w:val="22"/>
          <w:szCs w:val="22"/>
        </w:rPr>
      </w:pPr>
    </w:p>
    <w:p w14:paraId="21466100"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1"/>
      <w:r>
        <w:rPr>
          <w:rFonts w:ascii="Arial" w:hAnsi="Arial" w:cs="Arial"/>
          <w:bCs/>
          <w:sz w:val="22"/>
          <w:szCs w:val="22"/>
        </w:rPr>
        <w:t>Pseudo-Mercator WGS 84 (EPSG: 3857)</w:t>
      </w:r>
      <w:commentRangeEnd w:id="11"/>
      <w:r>
        <w:rPr>
          <w:rStyle w:val="CommentReference"/>
        </w:rPr>
        <w:commentReference w:id="11"/>
      </w:r>
      <w:r>
        <w:rPr>
          <w:rFonts w:ascii="Arial" w:hAnsi="Arial" w:cs="Arial"/>
          <w:bCs/>
          <w:sz w:val="22"/>
          <w:szCs w:val="22"/>
        </w:rPr>
        <w:t xml:space="preserve">. </w:t>
      </w:r>
    </w:p>
    <w:p w14:paraId="24040F59" w14:textId="77777777" w:rsidR="0097470A" w:rsidRDefault="0097470A" w:rsidP="0097470A">
      <w:pPr>
        <w:spacing w:line="360" w:lineRule="auto"/>
        <w:rPr>
          <w:rFonts w:ascii="Arial" w:hAnsi="Arial" w:cs="Arial"/>
          <w:bCs/>
          <w:sz w:val="22"/>
          <w:szCs w:val="22"/>
        </w:rPr>
      </w:pPr>
    </w:p>
    <w:p w14:paraId="4ACD94B6" w14:textId="6AF573BA" w:rsidR="0097470A" w:rsidRDefault="0097470A" w:rsidP="0097470A">
      <w:pPr>
        <w:spacing w:line="360" w:lineRule="auto"/>
        <w:rPr>
          <w:rFonts w:ascii="Arial" w:hAnsi="Arial" w:cs="Arial"/>
          <w:bCs/>
          <w:sz w:val="22"/>
          <w:szCs w:val="22"/>
        </w:rPr>
      </w:pPr>
    </w:p>
    <w:p w14:paraId="4BCED99E"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2"/>
      <w:r>
        <w:rPr>
          <w:rFonts w:ascii="Arial" w:hAnsi="Arial" w:cs="Arial"/>
          <w:bCs/>
          <w:sz w:val="22"/>
          <w:szCs w:val="22"/>
        </w:rPr>
        <w:t>90-</w:t>
      </w:r>
      <w:commentRangeEnd w:id="12"/>
      <w:r>
        <w:rPr>
          <w:rStyle w:val="CommentReference"/>
        </w:rPr>
        <w:commentReference w:id="12"/>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 xml:space="preserve">(Wulder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metres.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r w:rsidRPr="008C79F8">
        <w:rPr>
          <w:rFonts w:ascii="Arial" w:hAnsi="Arial" w:cs="Arial"/>
          <w:sz w:val="22"/>
        </w:rPr>
        <w:t xml:space="preserve">Sader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after Joining the European Union","container-title":"Research for Rural Development","page":"161-168","volume":"2","source":"Zotero","abstract":"Since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597F5186" w14:textId="77777777" w:rsidR="0097470A" w:rsidRDefault="0097470A" w:rsidP="0097470A">
      <w:pPr>
        <w:spacing w:line="360" w:lineRule="auto"/>
        <w:rPr>
          <w:rFonts w:ascii="Arial" w:hAnsi="Arial" w:cs="Arial"/>
          <w:bCs/>
          <w:sz w:val="22"/>
          <w:szCs w:val="22"/>
        </w:rPr>
      </w:pPr>
    </w:p>
    <w:p w14:paraId="04675454" w14:textId="77777777" w:rsidR="0097470A" w:rsidRDefault="0097470A" w:rsidP="0097470A">
      <w:pPr>
        <w:spacing w:line="360" w:lineRule="auto"/>
        <w:rPr>
          <w:rFonts w:ascii="Arial" w:hAnsi="Arial" w:cs="Arial"/>
          <w:bCs/>
          <w:sz w:val="22"/>
          <w:szCs w:val="22"/>
        </w:rPr>
      </w:pPr>
    </w:p>
    <w:p w14:paraId="0B1ADB68" w14:textId="77777777" w:rsidR="0097470A" w:rsidRDefault="0097470A" w:rsidP="0097470A">
      <w:pPr>
        <w:spacing w:line="360" w:lineRule="auto"/>
        <w:rPr>
          <w:rFonts w:ascii="Arial" w:hAnsi="Arial" w:cs="Arial"/>
          <w:bCs/>
          <w:sz w:val="22"/>
          <w:szCs w:val="22"/>
        </w:rPr>
      </w:pPr>
    </w:p>
    <w:p w14:paraId="205FE3CC"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19B2D9BC" w14:textId="77777777" w:rsidR="0097470A" w:rsidRDefault="0097470A" w:rsidP="0097470A">
      <w:pPr>
        <w:spacing w:line="360" w:lineRule="auto"/>
        <w:rPr>
          <w:rFonts w:ascii="Arial" w:hAnsi="Arial" w:cs="Arial"/>
          <w:bCs/>
          <w:sz w:val="22"/>
          <w:szCs w:val="22"/>
        </w:rPr>
      </w:pPr>
    </w:p>
    <w:p w14:paraId="16E7DEC4" w14:textId="77777777" w:rsidR="0097470A" w:rsidRDefault="0097470A" w:rsidP="0097470A">
      <w:pPr>
        <w:spacing w:line="360" w:lineRule="auto"/>
        <w:rPr>
          <w:rFonts w:ascii="Arial" w:hAnsi="Arial" w:cs="Arial"/>
          <w:b/>
          <w:sz w:val="22"/>
          <w:szCs w:val="22"/>
        </w:rPr>
      </w:pPr>
    </w:p>
    <w:p w14:paraId="5859D4A0" w14:textId="77777777" w:rsidR="0097470A" w:rsidRPr="00860C64" w:rsidRDefault="0097470A" w:rsidP="0097470A">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(Alexandridis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3"/>
      <w:r>
        <w:rPr>
          <w:rFonts w:ascii="Arial" w:hAnsi="Arial" w:cs="Arial"/>
          <w:sz w:val="22"/>
          <w:szCs w:val="22"/>
        </w:rPr>
        <w:t>effect on images covering Latvia.</w:t>
      </w:r>
      <w:commentRangeEnd w:id="13"/>
      <w:r>
        <w:rPr>
          <w:rStyle w:val="CommentReference"/>
        </w:rPr>
        <w:commentReference w:id="13"/>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4"/>
      <w:r>
        <w:rPr>
          <w:rFonts w:ascii="Arial" w:hAnsi="Arial" w:cs="Arial"/>
          <w:sz w:val="22"/>
          <w:szCs w:val="22"/>
        </w:rPr>
        <w:t xml:space="preserve">abandoned area coverage </w:t>
      </w:r>
      <w:commentRangeEnd w:id="14"/>
      <w:r>
        <w:rPr>
          <w:rStyle w:val="CommentReference"/>
        </w:rPr>
        <w:commentReference w:id="14"/>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093EECA6" w14:textId="77777777" w:rsidR="0097470A" w:rsidRDefault="0097470A" w:rsidP="0097470A">
      <w:pPr>
        <w:spacing w:line="360" w:lineRule="auto"/>
        <w:rPr>
          <w:rFonts w:ascii="Arial" w:hAnsi="Arial" w:cs="Arial"/>
          <w:b/>
          <w:sz w:val="22"/>
          <w:szCs w:val="22"/>
        </w:rPr>
      </w:pPr>
    </w:p>
    <w:p w14:paraId="4E094CB5"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2.5 Random forest classification</w:t>
      </w:r>
    </w:p>
    <w:p w14:paraId="55D0A2A1" w14:textId="77777777" w:rsidR="0097470A" w:rsidRDefault="0097470A" w:rsidP="0097470A">
      <w:pPr>
        <w:spacing w:line="360" w:lineRule="auto"/>
        <w:rPr>
          <w:rFonts w:ascii="Arial" w:hAnsi="Arial" w:cs="Arial"/>
          <w:sz w:val="22"/>
          <w:szCs w:val="22"/>
        </w:rPr>
      </w:pPr>
      <w:r>
        <w:rPr>
          <w:rFonts w:ascii="Arial" w:hAnsi="Arial" w:cs="Arial"/>
          <w:sz w:val="22"/>
          <w:szCs w:val="22"/>
        </w:rPr>
        <w:lastRenderedPageBreak/>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 xml:space="preserve">(Gislason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(Gislason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3FFBE363" w14:textId="77777777" w:rsidR="0097470A" w:rsidRDefault="0097470A" w:rsidP="0097470A">
      <w:pPr>
        <w:spacing w:line="360" w:lineRule="auto"/>
        <w:rPr>
          <w:rFonts w:ascii="Arial" w:hAnsi="Arial" w:cs="Arial"/>
          <w:sz w:val="22"/>
          <w:szCs w:val="22"/>
        </w:rPr>
      </w:pPr>
    </w:p>
    <w:p w14:paraId="3D4F323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22456ADA" w14:textId="77777777" w:rsidR="0097470A" w:rsidRDefault="0097470A" w:rsidP="0097470A">
      <w:pPr>
        <w:spacing w:line="360" w:lineRule="auto"/>
        <w:rPr>
          <w:rFonts w:ascii="Arial" w:hAnsi="Arial" w:cs="Arial"/>
          <w:sz w:val="22"/>
          <w:szCs w:val="22"/>
        </w:rPr>
      </w:pPr>
    </w:p>
    <w:p w14:paraId="5C20F9FF"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78238C7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tested classification accuracy and error in two ways: (1) the resubstitution method and (2) the hold-out method. Accuracy was obtained as the percent of pixels classified and error was given in the form of a confusion matrix. A confusion matrix compares the ground truthed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06CFBEF8" w14:textId="77777777" w:rsidR="0097470A" w:rsidRDefault="0097470A" w:rsidP="0097470A">
      <w:pPr>
        <w:spacing w:line="360" w:lineRule="auto"/>
        <w:rPr>
          <w:rFonts w:ascii="Arial" w:hAnsi="Arial" w:cs="Arial"/>
          <w:sz w:val="22"/>
          <w:szCs w:val="22"/>
        </w:rPr>
      </w:pPr>
    </w:p>
    <w:p w14:paraId="25242DB3" w14:textId="77777777" w:rsidR="0097470A" w:rsidRDefault="0097470A" w:rsidP="0097470A">
      <w:pPr>
        <w:spacing w:line="360" w:lineRule="auto"/>
        <w:rPr>
          <w:rFonts w:ascii="Arial" w:hAnsi="Arial" w:cs="Arial"/>
          <w:sz w:val="22"/>
          <w:szCs w:val="22"/>
        </w:rPr>
      </w:pPr>
    </w:p>
    <w:p w14:paraId="77F9E86B" w14:textId="77777777" w:rsidR="0097470A" w:rsidRDefault="0097470A" w:rsidP="0097470A">
      <w:pPr>
        <w:spacing w:line="360" w:lineRule="auto"/>
        <w:rPr>
          <w:rFonts w:ascii="Arial" w:hAnsi="Arial" w:cs="Arial"/>
          <w:b/>
          <w:sz w:val="22"/>
          <w:szCs w:val="22"/>
        </w:rPr>
      </w:pPr>
      <w:r>
        <w:rPr>
          <w:rFonts w:ascii="Arial" w:hAnsi="Arial" w:cs="Arial"/>
          <w:b/>
          <w:sz w:val="22"/>
          <w:szCs w:val="22"/>
        </w:rPr>
        <w:t>2.6.1 Resubstitution accuracy and error</w:t>
      </w:r>
    </w:p>
    <w:p w14:paraId="49563A25" w14:textId="77777777" w:rsidR="0097470A" w:rsidRPr="001E6D10" w:rsidRDefault="0097470A" w:rsidP="0097470A">
      <w:pPr>
        <w:spacing w:line="360" w:lineRule="auto"/>
        <w:rPr>
          <w:rFonts w:ascii="Arial" w:hAnsi="Arial" w:cs="Arial"/>
          <w:color w:val="000000" w:themeColor="text1"/>
          <w:sz w:val="22"/>
          <w:szCs w:val="22"/>
        </w:rPr>
      </w:pPr>
      <w:r>
        <w:rPr>
          <w:rFonts w:ascii="Arial" w:hAnsi="Arial" w:cs="Arial"/>
          <w:sz w:val="22"/>
          <w:szCs w:val="22"/>
        </w:rPr>
        <w:t xml:space="preserve">The resubstitution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Resubstitution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0C017F3A" w14:textId="77777777" w:rsidR="0097470A" w:rsidRDefault="0097470A" w:rsidP="0097470A">
      <w:pPr>
        <w:spacing w:line="360" w:lineRule="auto"/>
        <w:rPr>
          <w:rFonts w:ascii="Arial" w:hAnsi="Arial" w:cs="Arial"/>
          <w:sz w:val="24"/>
          <w:szCs w:val="24"/>
        </w:rPr>
      </w:pPr>
    </w:p>
    <w:p w14:paraId="307A891F" w14:textId="77777777" w:rsidR="0097470A" w:rsidRDefault="0097470A" w:rsidP="0097470A">
      <w:pPr>
        <w:spacing w:line="360" w:lineRule="auto"/>
        <w:rPr>
          <w:rFonts w:ascii="Arial" w:hAnsi="Arial" w:cs="Arial"/>
          <w:b/>
          <w:sz w:val="22"/>
          <w:szCs w:val="22"/>
        </w:rPr>
      </w:pPr>
      <w:r>
        <w:rPr>
          <w:rFonts w:ascii="Arial" w:hAnsi="Arial" w:cs="Arial"/>
          <w:b/>
          <w:sz w:val="22"/>
          <w:szCs w:val="22"/>
        </w:rPr>
        <w:t>2.6.2 Hold-out accuracy and error</w:t>
      </w:r>
    </w:p>
    <w:p w14:paraId="67EB34D0" w14:textId="77777777" w:rsidR="0097470A" w:rsidRPr="001E6D10" w:rsidRDefault="0097470A" w:rsidP="0097470A">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45560580" w14:textId="77777777" w:rsidR="0097470A" w:rsidRPr="00A429AB" w:rsidRDefault="0097470A" w:rsidP="0097470A">
      <w:pPr>
        <w:spacing w:line="360" w:lineRule="auto"/>
        <w:rPr>
          <w:rFonts w:ascii="Arial" w:hAnsi="Arial" w:cs="Arial"/>
          <w:b/>
          <w:sz w:val="24"/>
          <w:szCs w:val="24"/>
        </w:rPr>
      </w:pPr>
    </w:p>
    <w:p w14:paraId="101DD599"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6397F6BE" w14:textId="77777777" w:rsidR="0097470A" w:rsidRDefault="0097470A" w:rsidP="0097470A">
      <w:pPr>
        <w:spacing w:line="360" w:lineRule="auto"/>
        <w:rPr>
          <w:rFonts w:ascii="Arial" w:hAnsi="Arial" w:cs="Arial"/>
          <w:sz w:val="22"/>
          <w:szCs w:val="22"/>
        </w:rPr>
      </w:pPr>
      <w:r>
        <w:rPr>
          <w:rFonts w:ascii="Arial" w:hAnsi="Arial" w:cs="Arial"/>
          <w:sz w:val="22"/>
          <w:szCs w:val="22"/>
        </w:rPr>
        <w:lastRenderedPageBreak/>
        <w:t xml:space="preserve">As my classification is computationally intensive, memory constraints prevented both the classification and the calculations to be completed in the same script. I imported each year’s classified image and applied a grid composed of </w:t>
      </w:r>
      <w:commentRangeStart w:id="15"/>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5"/>
      <w:r>
        <w:rPr>
          <w:rStyle w:val="CommentReference"/>
        </w:rPr>
        <w:commentReference w:id="15"/>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57E1BEA6" w14:textId="77777777" w:rsidR="0097470A" w:rsidRDefault="0097470A" w:rsidP="0097470A">
      <w:pPr>
        <w:spacing w:line="360" w:lineRule="auto"/>
        <w:rPr>
          <w:rFonts w:ascii="Arial" w:hAnsi="Arial" w:cs="Arial"/>
          <w:sz w:val="22"/>
          <w:szCs w:val="22"/>
        </w:rPr>
      </w:pPr>
    </w:p>
    <w:p w14:paraId="0A5BC82A" w14:textId="77777777" w:rsidR="0097470A" w:rsidRDefault="0097470A" w:rsidP="0097470A">
      <w:pPr>
        <w:spacing w:line="360" w:lineRule="auto"/>
        <w:rPr>
          <w:rFonts w:ascii="Arial" w:hAnsi="Arial" w:cs="Arial"/>
          <w:b/>
          <w:sz w:val="22"/>
          <w:szCs w:val="22"/>
        </w:rPr>
      </w:pPr>
      <w:r>
        <w:rPr>
          <w:rFonts w:ascii="Arial" w:hAnsi="Arial" w:cs="Arial"/>
          <w:b/>
          <w:sz w:val="22"/>
          <w:szCs w:val="22"/>
        </w:rPr>
        <w:t>2.7.1 Area</w:t>
      </w:r>
    </w:p>
    <w:p w14:paraId="7E1AAF46"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I calculated area in square kilometres using the following formula:</w:t>
      </w:r>
    </w:p>
    <w:p w14:paraId="60C2FD39" w14:textId="77777777" w:rsidR="0097470A" w:rsidRDefault="0097470A" w:rsidP="0097470A">
      <w:pPr>
        <w:spacing w:line="360" w:lineRule="auto"/>
        <w:rPr>
          <w:rFonts w:ascii="Arial" w:hAnsi="Arial" w:cs="Arial"/>
          <w:sz w:val="22"/>
          <w:szCs w:val="22"/>
        </w:rPr>
      </w:pPr>
    </w:p>
    <w:p w14:paraId="33796A05" w14:textId="77777777" w:rsidR="0097470A" w:rsidRPr="00A429AB" w:rsidRDefault="0097470A" w:rsidP="0097470A">
      <w:pPr>
        <w:spacing w:line="360" w:lineRule="auto"/>
        <w:jc w:val="center"/>
        <w:rPr>
          <w:rFonts w:ascii="Arial" w:hAnsi="Arial" w:cs="Arial"/>
          <w:b/>
          <w:sz w:val="22"/>
          <w:szCs w:val="22"/>
        </w:rPr>
      </w:pPr>
      <m:oMathPara>
        <m:oMath>
          <m:r>
            <m:rPr>
              <m:sty m:val="bi"/>
            </m:rPr>
            <w:rPr>
              <w:rFonts w:ascii="Cambria Math" w:hAnsi="Cambria Math" w:cs="Arial"/>
              <w:sz w:val="22"/>
              <w:szCs w:val="22"/>
            </w:rPr>
            <m:t xml:space="preserve">Area=number of pixels*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w:commentRangeStart w:id="16"/>
          <w:commentRangeEnd w:id="16"/>
          <m:r>
            <m:rPr>
              <m:sty m:val="p"/>
            </m:rPr>
            <w:rPr>
              <w:rStyle w:val="CommentReference"/>
            </w:rPr>
            <w:commentReference w:id="16"/>
          </m:r>
        </m:oMath>
      </m:oMathPara>
    </w:p>
    <w:p w14:paraId="53E51463" w14:textId="77777777" w:rsidR="0097470A" w:rsidRDefault="0097470A" w:rsidP="0097470A">
      <w:pPr>
        <w:spacing w:line="360" w:lineRule="auto"/>
        <w:jc w:val="center"/>
        <w:rPr>
          <w:rFonts w:ascii="Arial" w:hAnsi="Arial" w:cs="Arial"/>
          <w:b/>
          <w:sz w:val="22"/>
          <w:szCs w:val="22"/>
        </w:rPr>
      </w:pPr>
    </w:p>
    <w:p w14:paraId="164BFA40"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7BCC2C6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1F2DE361" w14:textId="77777777" w:rsidR="0097470A" w:rsidRPr="00526391" w:rsidRDefault="0097470A" w:rsidP="0097470A">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7"/>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7"/>
      <w:r>
        <w:rPr>
          <w:rStyle w:val="CommentReference"/>
        </w:rPr>
        <w:commentReference w:id="17"/>
      </w:r>
      <w:r>
        <w:rPr>
          <w:rFonts w:ascii="Arial" w:hAnsi="Arial" w:cs="Arial"/>
          <w:sz w:val="22"/>
          <w:szCs w:val="22"/>
        </w:rPr>
        <w:t xml:space="preserve">. This process was completed for all transitions for a yearly time step, meaning from one year to the following year, for each of my study years (1989-2011). I saved each file as a CSV and aggregated them using R statistical 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kilometres using the same formula in section 2.7.1.  </w:t>
      </w:r>
    </w:p>
    <w:p w14:paraId="3E78BD28" w14:textId="77777777" w:rsidR="0097470A" w:rsidRDefault="0097470A" w:rsidP="0097470A">
      <w:pPr>
        <w:spacing w:line="360" w:lineRule="auto"/>
        <w:rPr>
          <w:rFonts w:ascii="Arial" w:hAnsi="Arial" w:cs="Arial"/>
          <w:b/>
          <w:sz w:val="22"/>
          <w:szCs w:val="22"/>
        </w:rPr>
      </w:pPr>
    </w:p>
    <w:p w14:paraId="38FD74DC"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6E78E0C7" w14:textId="77777777" w:rsidR="0097470A" w:rsidRDefault="0097470A" w:rsidP="0097470A">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Examples of key chunks of code used is available in Appendix </w:t>
      </w:r>
      <w:r>
        <w:rPr>
          <w:rFonts w:ascii="Arial" w:hAnsi="Arial" w:cs="Arial"/>
          <w:bCs/>
          <w:color w:val="FF0000"/>
          <w:sz w:val="22"/>
          <w:szCs w:val="22"/>
        </w:rPr>
        <w:t>X</w:t>
      </w:r>
      <w:r>
        <w:rPr>
          <w:rFonts w:ascii="Arial" w:hAnsi="Arial" w:cs="Arial"/>
          <w:bCs/>
          <w:color w:val="000000" w:themeColor="text1"/>
          <w:sz w:val="22"/>
          <w:szCs w:val="22"/>
        </w:rPr>
        <w:t>. Complete scripts of all code used to complete this project is available on GitHub (</w:t>
      </w:r>
      <w:r w:rsidRPr="0002672E">
        <w:rPr>
          <w:rFonts w:ascii="Arial" w:hAnsi="Arial" w:cs="Arial"/>
          <w:bCs/>
          <w:color w:val="000000" w:themeColor="text1"/>
          <w:sz w:val="22"/>
          <w:szCs w:val="22"/>
        </w:rPr>
        <w:t>https://github.com/izzyrich/dissertation</w:t>
      </w:r>
      <w:r>
        <w:rPr>
          <w:rFonts w:ascii="Arial" w:hAnsi="Arial" w:cs="Arial"/>
          <w:bCs/>
          <w:color w:val="000000" w:themeColor="text1"/>
          <w:sz w:val="22"/>
          <w:szCs w:val="22"/>
        </w:rPr>
        <w:t>).</w:t>
      </w:r>
    </w:p>
    <w:p w14:paraId="2E542FB9" w14:textId="77777777" w:rsidR="0097470A" w:rsidRDefault="0097470A" w:rsidP="0097470A">
      <w:pPr>
        <w:spacing w:line="360" w:lineRule="auto"/>
        <w:rPr>
          <w:rFonts w:ascii="Arial" w:hAnsi="Arial" w:cs="Arial"/>
          <w:bCs/>
          <w:color w:val="000000" w:themeColor="text1"/>
          <w:sz w:val="22"/>
          <w:szCs w:val="22"/>
        </w:rPr>
      </w:pPr>
    </w:p>
    <w:p w14:paraId="6EB7A8BE"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2.8.1 Data setup </w:t>
      </w:r>
    </w:p>
    <w:p w14:paraId="16D16761"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To test my three questions, I aggregated yearly data into groups, representing the before and after period of each SPE event (Table 2.5). As SUC happened in December 1991, 1991 is grouped in the before category. EUA happened in May 2004, thus 2004 is in the after category as land cover was examined over summer months. Area was averaged for each cell in each </w:t>
      </w:r>
      <w:r>
        <w:rPr>
          <w:rFonts w:ascii="Arial" w:hAnsi="Arial" w:cs="Arial"/>
          <w:bCs/>
          <w:color w:val="000000" w:themeColor="text1"/>
          <w:sz w:val="22"/>
          <w:szCs w:val="22"/>
        </w:rPr>
        <w:lastRenderedPageBreak/>
        <w:t xml:space="preserve">time period to obtain one value for each cell. Although this lowers sample size, aggregation was necessary to help meet model assumptions.  </w:t>
      </w:r>
    </w:p>
    <w:p w14:paraId="41D23338" w14:textId="77777777" w:rsidR="0097470A" w:rsidRDefault="0097470A" w:rsidP="0097470A">
      <w:pPr>
        <w:spacing w:line="360" w:lineRule="auto"/>
        <w:rPr>
          <w:rFonts w:ascii="Arial" w:hAnsi="Arial" w:cs="Arial"/>
          <w:bCs/>
          <w:color w:val="000000" w:themeColor="text1"/>
          <w:sz w:val="22"/>
          <w:szCs w:val="22"/>
        </w:rPr>
      </w:pPr>
    </w:p>
    <w:p w14:paraId="3803B11A"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2.8.2 Linear mixed models</w:t>
      </w:r>
    </w:p>
    <w:p w14:paraId="00AE1069"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Linear mixed models (LMMs) were used due to the hierarchical nature of the data, with values grouped by location. LMMs help account for the lack of independence of each data point and consider what values are true replicates. In my data, smaller cells would be true replicates, but as all assumptions of a LMM were violated without data aggregation, cell was not used as a random effect. Deviations from normality and homoscedasticity were tested using visual assessment with Q-Q plots and histograms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Pr>
          <w:rFonts w:ascii="Arial" w:hAnsi="Arial" w:cs="Arial"/>
          <w:bCs/>
          <w:color w:val="000000" w:themeColor="text1"/>
          <w:sz w:val="22"/>
          <w:szCs w:val="22"/>
        </w:rPr>
        <w:fldChar w:fldCharType="separate"/>
      </w:r>
      <w:r w:rsidRPr="00BB03BB">
        <w:rPr>
          <w:rFonts w:ascii="Arial" w:hAnsi="Arial" w:cs="Arial"/>
          <w:color w:val="000000"/>
          <w:sz w:val="22"/>
        </w:rPr>
        <w:t xml:space="preserve">(Arnau </w:t>
      </w:r>
      <w:r w:rsidRPr="00BB03BB">
        <w:rPr>
          <w:rFonts w:ascii="Arial" w:hAnsi="Arial" w:cs="Arial"/>
          <w:i/>
          <w:iCs/>
          <w:color w:val="000000"/>
          <w:sz w:val="22"/>
        </w:rPr>
        <w:t>et al.</w:t>
      </w:r>
      <w:r w:rsidRPr="00BB03BB">
        <w:rPr>
          <w:rFonts w:ascii="Arial" w:hAnsi="Arial" w:cs="Arial"/>
          <w:color w:val="000000"/>
          <w:sz w:val="22"/>
        </w:rPr>
        <w:t>, 2013)</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No apparent violations were observed when data was averaged across cells.  I used the R package </w:t>
      </w:r>
      <w:r>
        <w:rPr>
          <w:rFonts w:ascii="Arial" w:hAnsi="Arial" w:cs="Arial"/>
          <w:bCs/>
          <w:i/>
          <w:color w:val="000000" w:themeColor="text1"/>
          <w:sz w:val="22"/>
          <w:szCs w:val="22"/>
        </w:rPr>
        <w:t>lme4</w:t>
      </w:r>
      <w:r>
        <w:rPr>
          <w:rFonts w:ascii="Arial" w:hAnsi="Arial" w:cs="Arial"/>
          <w:bCs/>
          <w:color w:val="000000" w:themeColor="text1"/>
          <w:sz w:val="22"/>
          <w:szCs w:val="22"/>
        </w:rPr>
        <w:t xml:space="preserve"> to run all LMMs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Pr>
          <w:rFonts w:ascii="Arial" w:hAnsi="Arial" w:cs="Arial"/>
          <w:bCs/>
          <w:color w:val="000000" w:themeColor="text1"/>
          <w:sz w:val="22"/>
          <w:szCs w:val="22"/>
        </w:rPr>
        <w:fldChar w:fldCharType="separate"/>
      </w:r>
      <w:r w:rsidRPr="0002672E">
        <w:rPr>
          <w:rFonts w:ascii="Arial" w:hAnsi="Arial" w:cs="Arial"/>
          <w:color w:val="000000"/>
          <w:sz w:val="22"/>
        </w:rPr>
        <w:t xml:space="preserve">(Bates </w:t>
      </w:r>
      <w:r w:rsidRPr="0002672E">
        <w:rPr>
          <w:rFonts w:ascii="Arial" w:hAnsi="Arial" w:cs="Arial"/>
          <w:i/>
          <w:iCs/>
          <w:color w:val="000000"/>
          <w:sz w:val="22"/>
        </w:rPr>
        <w:t>et al.</w:t>
      </w:r>
      <w:r w:rsidRPr="0002672E">
        <w:rPr>
          <w:rFonts w:ascii="Arial" w:hAnsi="Arial" w:cs="Arial"/>
          <w:color w:val="000000"/>
          <w:sz w:val="22"/>
        </w:rPr>
        <w:t>,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All LMMs followed the same structure, with time period as the fixed effect and grid as the random effect: </w:t>
      </w:r>
    </w:p>
    <w:p w14:paraId="30B83714" w14:textId="77777777" w:rsidR="0097470A" w:rsidRPr="001859AD" w:rsidRDefault="0097470A" w:rsidP="0097470A">
      <w:pPr>
        <w:spacing w:line="360" w:lineRule="auto"/>
        <w:rPr>
          <w:rFonts w:ascii="Arial" w:hAnsi="Arial" w:cs="Arial"/>
          <w:b/>
          <w:bCs/>
          <w:color w:val="000000" w:themeColor="text1"/>
          <w:sz w:val="22"/>
          <w:szCs w:val="22"/>
        </w:rPr>
      </w:pPr>
      <m:oMathPara>
        <m:oMath>
          <m:r>
            <m:rPr>
              <m:sty m:val="b"/>
            </m:rPr>
            <w:rPr>
              <w:rFonts w:ascii="Cambria Math" w:hAnsi="Cambria Math" w:cs="Arial"/>
              <w:color w:val="000000" w:themeColor="text1"/>
              <w:sz w:val="22"/>
              <w:szCs w:val="22"/>
            </w:rPr>
            <m:t>area ~ time_period +(1|grid)</m:t>
          </m:r>
        </m:oMath>
      </m:oMathPara>
    </w:p>
    <w:p w14:paraId="2625D72E" w14:textId="77777777" w:rsidR="0097470A" w:rsidRPr="001859AD" w:rsidRDefault="0097470A" w:rsidP="0097470A">
      <w:pPr>
        <w:spacing w:line="360" w:lineRule="auto"/>
        <w:rPr>
          <w:rFonts w:ascii="Arial" w:hAnsi="Arial" w:cs="Arial"/>
          <w:b/>
          <w:bCs/>
          <w:color w:val="000000" w:themeColor="text1"/>
          <w:sz w:val="22"/>
          <w:szCs w:val="22"/>
        </w:rPr>
      </w:pPr>
    </w:p>
    <w:p w14:paraId="14BCC7AF"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Separate models for each time period combination were run for each land use type and transition. </w:t>
      </w:r>
    </w:p>
    <w:p w14:paraId="294536BE" w14:textId="77777777" w:rsidR="0097470A" w:rsidRPr="001859AD" w:rsidRDefault="0097470A" w:rsidP="0097470A">
      <w:pPr>
        <w:spacing w:line="360" w:lineRule="auto"/>
        <w:rPr>
          <w:rFonts w:ascii="Arial" w:hAnsi="Arial" w:cs="Arial"/>
          <w:bCs/>
          <w:color w:val="000000" w:themeColor="text1"/>
          <w:sz w:val="22"/>
          <w:szCs w:val="22"/>
        </w:rPr>
      </w:pPr>
    </w:p>
    <w:p w14:paraId="5F51CEA8" w14:textId="77777777" w:rsidR="0097470A" w:rsidRPr="00A94F61"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To determine model fit, pseudo-R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were calculated to examine the amount of variation explained by the fixed effects, as well as the whole model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{"citationID":"bwBQdkov","properties":{"formattedCitation":"(Nakagawa and Schielzeth, 2013)","plainCitation":"(Nakagawa and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(Nakagawa and Schielzeth, 2013)</w:t>
      </w:r>
      <w:r>
        <w:rPr>
          <w:rFonts w:ascii="Arial" w:hAnsi="Arial" w:cs="Arial"/>
          <w:bCs/>
          <w:color w:val="000000" w:themeColor="text1"/>
          <w:sz w:val="22"/>
          <w:szCs w:val="22"/>
        </w:rPr>
        <w:fldChar w:fldCharType="end"/>
      </w:r>
      <w:r>
        <w:rPr>
          <w:rFonts w:ascii="Arial" w:hAnsi="Arial" w:cs="Arial"/>
          <w:bCs/>
          <w:color w:val="000000" w:themeColor="text1"/>
          <w:sz w:val="22"/>
          <w:szCs w:val="22"/>
        </w:rPr>
        <w:t>. Using 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Pr>
          <w:rFonts w:ascii="Arial" w:hAnsi="Arial" w:cs="Arial"/>
          <w:bCs/>
          <w:i/>
          <w:color w:val="000000" w:themeColor="text1"/>
          <w:sz w:val="22"/>
          <w:szCs w:val="22"/>
        </w:rPr>
        <w:t>p</w:t>
      </w:r>
      <w:r>
        <w:rPr>
          <w:rFonts w:ascii="Arial" w:hAnsi="Arial" w:cs="Arial"/>
          <w:bCs/>
          <w:color w:val="000000" w:themeColor="text1"/>
          <w:sz w:val="22"/>
          <w:szCs w:val="22"/>
        </w:rPr>
        <w:t xml:space="preserve">-value was under 0.05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Pseudo </w:t>
      </w:r>
      <w:r w:rsidRPr="00B31905">
        <w:rPr>
          <w:rFonts w:ascii="Arial" w:hAnsi="Arial" w:cs="Arial"/>
          <w:bCs/>
          <w:i/>
          <w:color w:val="000000" w:themeColor="text1"/>
          <w:sz w:val="22"/>
          <w:szCs w:val="22"/>
        </w:rPr>
        <w:t>P</w:t>
      </w:r>
      <w:r>
        <w:rPr>
          <w:rFonts w:ascii="Arial" w:hAnsi="Arial" w:cs="Arial"/>
          <w:bCs/>
          <w:color w:val="000000" w:themeColor="text1"/>
          <w:sz w:val="22"/>
          <w:szCs w:val="22"/>
        </w:rPr>
        <w:t xml:space="preserve">-values were calculated using the </w:t>
      </w:r>
      <w:r>
        <w:rPr>
          <w:rFonts w:ascii="Arial" w:hAnsi="Arial" w:cs="Arial"/>
          <w:bCs/>
          <w:i/>
          <w:color w:val="000000" w:themeColor="text1"/>
          <w:sz w:val="22"/>
          <w:szCs w:val="22"/>
        </w:rPr>
        <w:t>lmerTest</w:t>
      </w:r>
      <w:r>
        <w:rPr>
          <w:rFonts w:ascii="Arial" w:hAnsi="Arial" w:cs="Arial"/>
          <w:bCs/>
          <w:color w:val="000000" w:themeColor="text1"/>
          <w:sz w:val="22"/>
          <w:szCs w:val="22"/>
        </w:rPr>
        <w:t xml:space="preserve">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Pr>
          <w:rFonts w:ascii="Arial" w:hAnsi="Arial" w:cs="Arial"/>
          <w:bCs/>
          <w:color w:val="000000" w:themeColor="text1"/>
          <w:sz w:val="22"/>
          <w:szCs w:val="22"/>
        </w:rPr>
        <w:fldChar w:fldCharType="separate"/>
      </w:r>
      <w:r w:rsidRPr="00B31905">
        <w:rPr>
          <w:rFonts w:ascii="Arial" w:hAnsi="Arial" w:cs="Arial"/>
          <w:color w:val="000000"/>
          <w:sz w:val="22"/>
        </w:rPr>
        <w:t xml:space="preserve">(Kuznetsova </w:t>
      </w:r>
      <w:r w:rsidRPr="00B31905">
        <w:rPr>
          <w:rFonts w:ascii="Arial" w:hAnsi="Arial" w:cs="Arial"/>
          <w:i/>
          <w:iCs/>
          <w:color w:val="000000"/>
          <w:sz w:val="22"/>
        </w:rPr>
        <w:t>et al.</w:t>
      </w:r>
      <w:r w:rsidRPr="00B31905">
        <w:rPr>
          <w:rFonts w:ascii="Arial" w:hAnsi="Arial" w:cs="Arial"/>
          <w:color w:val="000000"/>
          <w:sz w:val="22"/>
        </w:rPr>
        <w:t>,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w:t>
      </w:r>
      <w:r w:rsidRPr="00B31905">
        <w:rPr>
          <w:rFonts w:ascii="Arial" w:hAnsi="Arial" w:cs="Arial"/>
          <w:bCs/>
          <w:color w:val="000000" w:themeColor="text1"/>
          <w:sz w:val="22"/>
          <w:szCs w:val="22"/>
        </w:rPr>
        <w:t>Significance</w:t>
      </w:r>
      <w:r>
        <w:rPr>
          <w:rFonts w:ascii="Arial" w:hAnsi="Arial" w:cs="Arial"/>
          <w:bCs/>
          <w:color w:val="000000" w:themeColor="text1"/>
          <w:sz w:val="22"/>
          <w:szCs w:val="22"/>
        </w:rPr>
        <w:t xml:space="preserve"> was further examined through effect size examination, where effect size is defined as the average group difference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w:t>
      </w:r>
    </w:p>
    <w:p w14:paraId="6071EAFE" w14:textId="77777777" w:rsidR="0097470A" w:rsidRDefault="0097470A" w:rsidP="0097470A">
      <w:pPr>
        <w:spacing w:line="360" w:lineRule="auto"/>
        <w:rPr>
          <w:rFonts w:ascii="Arial" w:hAnsi="Arial" w:cs="Arial"/>
          <w:bCs/>
          <w:color w:val="000000" w:themeColor="text1"/>
          <w:sz w:val="22"/>
          <w:szCs w:val="22"/>
        </w:rPr>
      </w:pPr>
    </w:p>
    <w:p w14:paraId="0D510046"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2.8.3 Breakpoint analysis</w:t>
      </w:r>
    </w:p>
    <w:p w14:paraId="7784236A"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Breakpoint analysis examines the location of tipping points, where properties in a dataset change dramatically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{"citationID":"4PX4pey7","properties":{"formattedCitation":"(Toms and Villard, 2015)","plainCitation":"(Toms and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(Toms and Villard,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Breakpoints are determined by a change in the relationship between the response and explanatory variable, visible through a sharp change in the slope. It therefore can be equivalent to a piecewise linear regression. Breakpoints were determined using the </w:t>
      </w:r>
      <w:r>
        <w:rPr>
          <w:rFonts w:ascii="Arial" w:hAnsi="Arial" w:cs="Arial"/>
          <w:bCs/>
          <w:i/>
          <w:color w:val="000000" w:themeColor="text1"/>
          <w:sz w:val="22"/>
          <w:szCs w:val="22"/>
        </w:rPr>
        <w:t xml:space="preserve">segmented </w:t>
      </w:r>
      <w:r>
        <w:rPr>
          <w:rFonts w:ascii="Arial" w:hAnsi="Arial" w:cs="Arial"/>
          <w:bCs/>
          <w:color w:val="000000" w:themeColor="text1"/>
          <w:sz w:val="22"/>
          <w:szCs w:val="22"/>
        </w:rPr>
        <w:t xml:space="preserve">R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(Muggeo, 2017)</w:t>
      </w:r>
      <w:r>
        <w:rPr>
          <w:rFonts w:ascii="Arial" w:hAnsi="Arial" w:cs="Arial"/>
          <w:bCs/>
          <w:color w:val="000000" w:themeColor="text1"/>
          <w:sz w:val="22"/>
          <w:szCs w:val="22"/>
        </w:rPr>
        <w:fldChar w:fldCharType="end"/>
      </w:r>
      <w:r>
        <w:rPr>
          <w:rFonts w:ascii="Arial" w:hAnsi="Arial" w:cs="Arial"/>
          <w:bCs/>
          <w:color w:val="000000" w:themeColor="text1"/>
          <w:sz w:val="22"/>
          <w:szCs w:val="22"/>
        </w:rPr>
        <w:t>. Such analysis does not allow for a LMM design, so linear models were used. Data was thus summed by year to obtain a total yearly sum of area for each land use type and transition. A separate model was run for each land use type and transition using the following structure:</w:t>
      </w:r>
    </w:p>
    <w:p w14:paraId="234F9D3C" w14:textId="77777777" w:rsidR="0097470A" w:rsidRDefault="0097470A" w:rsidP="0097470A">
      <w:pPr>
        <w:spacing w:line="360" w:lineRule="auto"/>
        <w:rPr>
          <w:rFonts w:ascii="Arial" w:hAnsi="Arial" w:cs="Arial"/>
          <w:bCs/>
          <w:color w:val="000000" w:themeColor="text1"/>
          <w:sz w:val="22"/>
          <w:szCs w:val="22"/>
        </w:rPr>
      </w:pPr>
    </w:p>
    <w:p w14:paraId="404FC6DC" w14:textId="77777777" w:rsidR="0097470A" w:rsidRPr="00352256" w:rsidRDefault="0097470A" w:rsidP="0097470A">
      <w:pPr>
        <w:spacing w:line="360" w:lineRule="auto"/>
        <w:rPr>
          <w:rFonts w:ascii="Arial" w:hAnsi="Arial" w:cs="Arial"/>
          <w:bCs/>
          <w:color w:val="000000" w:themeColor="text1"/>
          <w:sz w:val="22"/>
          <w:szCs w:val="22"/>
        </w:rPr>
      </w:pPr>
      <m:oMathPara>
        <m:oMath>
          <m:r>
            <m:rPr>
              <m:sty m:val="b"/>
            </m:rPr>
            <w:rPr>
              <w:rFonts w:ascii="Cambria Math" w:hAnsi="Cambria Math" w:cs="Arial"/>
              <w:color w:val="000000" w:themeColor="text1"/>
              <w:sz w:val="22"/>
              <w:szCs w:val="22"/>
            </w:rPr>
            <m:t>year_area ~ year</m:t>
          </m:r>
        </m:oMath>
      </m:oMathPara>
    </w:p>
    <w:p w14:paraId="4F8CCB60" w14:textId="77777777" w:rsidR="0097470A" w:rsidRDefault="0097470A" w:rsidP="0097470A">
      <w:pPr>
        <w:spacing w:line="360" w:lineRule="auto"/>
        <w:rPr>
          <w:rFonts w:ascii="Arial" w:hAnsi="Arial" w:cs="Arial"/>
          <w:sz w:val="22"/>
          <w:szCs w:val="24"/>
        </w:rPr>
      </w:pPr>
    </w:p>
    <w:p w14:paraId="6762F977" w14:textId="77777777" w:rsidR="0097470A" w:rsidRPr="00B31905" w:rsidRDefault="0097470A" w:rsidP="0097470A">
      <w:pPr>
        <w:spacing w:line="360" w:lineRule="auto"/>
        <w:rPr>
          <w:rFonts w:ascii="Arial" w:hAnsi="Arial" w:cs="Arial"/>
          <w:sz w:val="22"/>
          <w:szCs w:val="24"/>
        </w:rPr>
      </w:pPr>
      <w:r>
        <w:rPr>
          <w:rFonts w:ascii="Arial" w:hAnsi="Arial" w:cs="Arial"/>
          <w:sz w:val="22"/>
          <w:szCs w:val="24"/>
        </w:rPr>
        <w:t>Breakpoints were examined visually to determine if they align with the SPE events.</w:t>
      </w:r>
    </w:p>
    <w:p w14:paraId="5B093108" w14:textId="77777777" w:rsidR="0097470A" w:rsidRDefault="0097470A" w:rsidP="0097470A">
      <w:pPr>
        <w:spacing w:line="360" w:lineRule="auto"/>
        <w:rPr>
          <w:rFonts w:ascii="Arial" w:hAnsi="Arial" w:cs="Arial"/>
          <w:b/>
          <w:sz w:val="24"/>
          <w:szCs w:val="24"/>
        </w:rPr>
      </w:pPr>
    </w:p>
    <w:p w14:paraId="0AAAE1D7" w14:textId="77777777" w:rsidR="0097470A" w:rsidRDefault="0097470A" w:rsidP="0097470A">
      <w:pPr>
        <w:spacing w:line="360" w:lineRule="auto"/>
        <w:rPr>
          <w:rFonts w:ascii="Arial" w:hAnsi="Arial" w:cs="Arial"/>
          <w:b/>
          <w:sz w:val="28"/>
          <w:szCs w:val="28"/>
        </w:rPr>
      </w:pPr>
      <w:r w:rsidRPr="00396F55">
        <w:rPr>
          <w:rFonts w:ascii="Arial" w:hAnsi="Arial" w:cs="Arial"/>
          <w:b/>
          <w:sz w:val="28"/>
          <w:szCs w:val="28"/>
        </w:rPr>
        <w:t>3. Results</w:t>
      </w:r>
    </w:p>
    <w:p w14:paraId="0EF13309" w14:textId="77777777" w:rsidR="0097470A" w:rsidRDefault="0097470A" w:rsidP="0097470A">
      <w:pPr>
        <w:spacing w:line="360" w:lineRule="auto"/>
        <w:rPr>
          <w:rFonts w:ascii="Arial" w:hAnsi="Arial" w:cs="Arial"/>
          <w:b/>
          <w:sz w:val="28"/>
          <w:szCs w:val="28"/>
        </w:rPr>
      </w:pPr>
    </w:p>
    <w:p w14:paraId="563F8A3A" w14:textId="77777777" w:rsidR="0097470A" w:rsidRDefault="0097470A" w:rsidP="0097470A">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5EA6C87B" w14:textId="77777777" w:rsidR="0097470A" w:rsidRDefault="0097470A" w:rsidP="0097470A">
      <w:pPr>
        <w:spacing w:line="360" w:lineRule="auto"/>
        <w:rPr>
          <w:rFonts w:ascii="Arial" w:hAnsi="Arial" w:cs="Arial"/>
          <w:color w:val="FF0000"/>
          <w:sz w:val="24"/>
          <w:szCs w:val="24"/>
        </w:rPr>
      </w:pPr>
    </w:p>
    <w:p w14:paraId="3F6608BA" w14:textId="77777777" w:rsidR="0097470A" w:rsidRDefault="0097470A" w:rsidP="0097470A">
      <w:pPr>
        <w:spacing w:line="360" w:lineRule="auto"/>
        <w:rPr>
          <w:rFonts w:ascii="Arial" w:hAnsi="Arial" w:cs="Arial"/>
          <w:color w:val="FF0000"/>
          <w:sz w:val="24"/>
          <w:szCs w:val="24"/>
        </w:rPr>
      </w:pPr>
    </w:p>
    <w:p w14:paraId="48698C94" w14:textId="77777777" w:rsidR="0097470A" w:rsidRDefault="0097470A" w:rsidP="0097470A">
      <w:pPr>
        <w:spacing w:line="360" w:lineRule="auto"/>
        <w:rPr>
          <w:rFonts w:ascii="Arial" w:hAnsi="Arial" w:cs="Arial"/>
          <w:b/>
          <w:sz w:val="22"/>
          <w:szCs w:val="24"/>
        </w:rPr>
      </w:pPr>
    </w:p>
    <w:p w14:paraId="1442EEC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Soviet Union Collapse  </w:t>
      </w:r>
    </w:p>
    <w:p w14:paraId="187AC00C" w14:textId="2317FD99" w:rsidR="0097470A" w:rsidRPr="00CA67DC" w:rsidRDefault="0097470A" w:rsidP="0097470A">
      <w:pPr>
        <w:spacing w:line="360" w:lineRule="auto"/>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 Figure 3.1), implying a rejection of H</w:t>
      </w:r>
      <w:r>
        <w:rPr>
          <w:rFonts w:ascii="Arial" w:hAnsi="Arial" w:cs="Arial"/>
          <w:color w:val="000000" w:themeColor="text1"/>
          <w:sz w:val="22"/>
          <w:szCs w:val="24"/>
          <w:vertAlign w:val="subscript"/>
        </w:rPr>
        <w:t>1b</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38265604" w14:textId="77777777" w:rsidR="0097470A" w:rsidRDefault="0097470A" w:rsidP="0097470A">
      <w:pPr>
        <w:spacing w:line="360" w:lineRule="auto"/>
        <w:rPr>
          <w:rFonts w:ascii="Arial" w:hAnsi="Arial" w:cs="Arial"/>
          <w:color w:val="000000" w:themeColor="text1"/>
          <w:sz w:val="22"/>
          <w:szCs w:val="24"/>
        </w:rPr>
      </w:pPr>
    </w:p>
    <w:p w14:paraId="31BEA02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79121988" w14:textId="77777777" w:rsidR="0097470A" w:rsidRDefault="0097470A" w:rsidP="0097470A">
      <w:pPr>
        <w:spacing w:line="360" w:lineRule="auto"/>
        <w:rPr>
          <w:rFonts w:ascii="Arial" w:hAnsi="Arial" w:cs="Arial"/>
          <w:color w:val="000000" w:themeColor="text1"/>
          <w:sz w:val="22"/>
          <w:szCs w:val="24"/>
        </w:rPr>
      </w:pPr>
    </w:p>
    <w:p w14:paraId="466A66CC" w14:textId="77777777" w:rsidR="0097470A" w:rsidRDefault="0097470A" w:rsidP="0097470A">
      <w:pPr>
        <w:spacing w:line="360" w:lineRule="auto"/>
        <w:rPr>
          <w:rFonts w:ascii="Arial" w:hAnsi="Arial" w:cs="Arial"/>
          <w:b/>
          <w:color w:val="000000" w:themeColor="text1"/>
          <w:sz w:val="22"/>
          <w:szCs w:val="24"/>
        </w:rPr>
      </w:pPr>
      <w:r>
        <w:rPr>
          <w:rFonts w:ascii="Arial" w:hAnsi="Arial" w:cs="Arial"/>
          <w:b/>
          <w:color w:val="000000" w:themeColor="text1"/>
          <w:sz w:val="22"/>
          <w:szCs w:val="24"/>
        </w:rPr>
        <w:t xml:space="preserve">3.1.2 European Union Accession </w:t>
      </w:r>
    </w:p>
    <w:p w14:paraId="7AF68BA1"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Within three years following EUA, abandoned land cover significantly decreased (Table 3.2; Figure 3.1a), causing an acceptance of H</w:t>
      </w:r>
      <w:r>
        <w:rPr>
          <w:rFonts w:ascii="Arial" w:hAnsi="Arial" w:cs="Arial"/>
          <w:color w:val="000000" w:themeColor="text1"/>
          <w:sz w:val="22"/>
          <w:szCs w:val="24"/>
          <w:vertAlign w:val="subscript"/>
        </w:rPr>
        <w:t>1e</w:t>
      </w:r>
      <w:r>
        <w:rPr>
          <w:rFonts w:ascii="Arial" w:hAnsi="Arial" w:cs="Arial"/>
          <w:color w:val="000000" w:themeColor="text1"/>
          <w:sz w:val="22"/>
          <w:szCs w:val="24"/>
        </w:rPr>
        <w:t>. Intensive land cover significantly increased within three years following EUA (Table 3.2; Figure 3.2b), allowing acceptance of H</w:t>
      </w:r>
      <w:r>
        <w:rPr>
          <w:rFonts w:ascii="Arial" w:hAnsi="Arial" w:cs="Arial"/>
          <w:color w:val="000000" w:themeColor="text1"/>
          <w:sz w:val="22"/>
          <w:szCs w:val="24"/>
          <w:vertAlign w:val="subscript"/>
        </w:rPr>
        <w:t>1d</w:t>
      </w:r>
      <w:r>
        <w:rPr>
          <w:rFonts w:ascii="Arial" w:hAnsi="Arial" w:cs="Arial"/>
          <w:color w:val="000000" w:themeColor="text1"/>
          <w:sz w:val="22"/>
          <w:szCs w:val="24"/>
        </w:rPr>
        <w:t>. The time period predictor explained little variation in both land use models, with a slight increase when grid was introduced as a random effect (Table 3.2).</w:t>
      </w:r>
    </w:p>
    <w:p w14:paraId="607CAE23" w14:textId="77777777" w:rsidR="0097470A" w:rsidRDefault="0097470A" w:rsidP="0097470A">
      <w:pPr>
        <w:spacing w:line="360" w:lineRule="auto"/>
        <w:rPr>
          <w:rFonts w:ascii="Arial" w:hAnsi="Arial" w:cs="Arial"/>
          <w:b/>
          <w:sz w:val="22"/>
          <w:szCs w:val="24"/>
        </w:rPr>
      </w:pPr>
    </w:p>
    <w:p w14:paraId="2A315CB8"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42BEB6D1" w14:textId="77777777" w:rsidR="0097470A" w:rsidRDefault="0097470A" w:rsidP="0097470A">
      <w:pPr>
        <w:spacing w:line="360" w:lineRule="auto"/>
        <w:rPr>
          <w:rFonts w:ascii="Arial" w:hAnsi="Arial" w:cs="Arial"/>
          <w:color w:val="000000" w:themeColor="text1"/>
          <w:sz w:val="22"/>
          <w:szCs w:val="24"/>
        </w:rPr>
      </w:pPr>
    </w:p>
    <w:p w14:paraId="29783DB4" w14:textId="77777777" w:rsidR="0097470A" w:rsidRPr="005B02C7" w:rsidRDefault="0097470A" w:rsidP="0097470A">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land use change: location</w:t>
      </w:r>
    </w:p>
    <w:p w14:paraId="04E3EAB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xml:space="preserve">). Assumptions were not met for models including cell as a random effect, with no transformation helping to mitigate normality </w:t>
      </w:r>
      <w:r>
        <w:rPr>
          <w:rFonts w:ascii="Arial" w:hAnsi="Arial" w:cs="Arial"/>
          <w:color w:val="000000" w:themeColor="text1"/>
          <w:sz w:val="22"/>
          <w:szCs w:val="24"/>
        </w:rPr>
        <w:lastRenderedPageBreak/>
        <w:t xml:space="preserve">and homoscedasticity issues. Results still may indicate the importance of location in determining LUC and LUC visibility (Figure 3.3a &amp; Figure 3.3b). </w:t>
      </w:r>
    </w:p>
    <w:p w14:paraId="08B55BC9" w14:textId="79A3F0A4" w:rsidR="0097470A" w:rsidRPr="0056205C" w:rsidRDefault="0097470A" w:rsidP="0097470A">
      <w:pPr>
        <w:spacing w:line="360" w:lineRule="auto"/>
        <w:rPr>
          <w:rFonts w:ascii="Arial" w:hAnsi="Arial" w:cs="Arial"/>
          <w:i/>
          <w:color w:val="000000" w:themeColor="text1"/>
        </w:rPr>
      </w:pPr>
    </w:p>
    <w:p w14:paraId="308EF14E" w14:textId="77777777" w:rsidR="0097470A" w:rsidRPr="006E2791" w:rsidRDefault="0097470A" w:rsidP="0097470A">
      <w:pPr>
        <w:spacing w:line="360" w:lineRule="auto"/>
        <w:rPr>
          <w:rFonts w:ascii="Arial" w:hAnsi="Arial" w:cs="Arial"/>
          <w:sz w:val="22"/>
          <w:szCs w:val="22"/>
        </w:rPr>
      </w:pPr>
    </w:p>
    <w:p w14:paraId="76CC1B85" w14:textId="77777777" w:rsidR="0097470A" w:rsidRPr="00465139" w:rsidRDefault="0097470A" w:rsidP="0097470A">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0F48A38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Soviet Union Collapse</w:t>
      </w:r>
    </w:p>
    <w:p w14:paraId="1A5EF898" w14:textId="77777777" w:rsidR="0097470A" w:rsidRPr="00450D09" w:rsidRDefault="0097470A" w:rsidP="0097470A">
      <w:pPr>
        <w:spacing w:line="360" w:lineRule="auto"/>
        <w:rPr>
          <w:rFonts w:ascii="Arial" w:hAnsi="Arial" w:cs="Arial"/>
          <w:color w:val="000000" w:themeColor="text1"/>
          <w:sz w:val="22"/>
          <w:szCs w:val="24"/>
        </w:rPr>
      </w:pPr>
      <w:r>
        <w:rPr>
          <w:rFonts w:ascii="Arial" w:hAnsi="Arial" w:cs="Arial"/>
          <w:sz w:val="22"/>
          <w:szCs w:val="24"/>
        </w:rPr>
        <w:t>Within three years following SUC, the amount of intensive land transitioning to abandoned land significantly decreased (Table 3.3</w:t>
      </w:r>
      <w:r>
        <w:rPr>
          <w:rFonts w:ascii="Arial" w:hAnsi="Arial" w:cs="Arial"/>
          <w:color w:val="000000" w:themeColor="text1"/>
          <w:sz w:val="22"/>
          <w:szCs w:val="24"/>
        </w:rPr>
        <w:t>; Figure 3.4). A negative relationship for this transition causes a rejection of H</w:t>
      </w:r>
      <w:r>
        <w:rPr>
          <w:rFonts w:ascii="Arial" w:hAnsi="Arial" w:cs="Arial"/>
          <w:color w:val="000000" w:themeColor="text1"/>
          <w:sz w:val="22"/>
          <w:szCs w:val="24"/>
          <w:vertAlign w:val="subscript"/>
        </w:rPr>
        <w:t>2a</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7E81EDED" w14:textId="77777777" w:rsidR="0097470A" w:rsidRPr="00450D09" w:rsidRDefault="0097470A" w:rsidP="0097470A">
      <w:pPr>
        <w:spacing w:line="360" w:lineRule="auto"/>
        <w:rPr>
          <w:rFonts w:ascii="Arial" w:hAnsi="Arial" w:cs="Arial"/>
          <w:color w:val="000000" w:themeColor="text1"/>
          <w:sz w:val="22"/>
          <w:szCs w:val="24"/>
        </w:rPr>
      </w:pPr>
    </w:p>
    <w:p w14:paraId="5991A1CB"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42F8DCF6" w14:textId="77777777" w:rsidR="0097470A" w:rsidRDefault="0097470A" w:rsidP="0097470A">
      <w:pPr>
        <w:spacing w:line="360" w:lineRule="auto"/>
        <w:rPr>
          <w:rFonts w:ascii="Arial" w:hAnsi="Arial" w:cs="Arial"/>
          <w:b/>
          <w:sz w:val="22"/>
          <w:szCs w:val="24"/>
        </w:rPr>
      </w:pPr>
    </w:p>
    <w:p w14:paraId="604198A4"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4F89AC29" w14:textId="77777777" w:rsidR="0097470A" w:rsidRPr="00450D09" w:rsidRDefault="0097470A" w:rsidP="0097470A">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(H</w:t>
      </w:r>
      <w:r>
        <w:rPr>
          <w:rFonts w:ascii="Arial" w:hAnsi="Arial" w:cs="Arial"/>
          <w:sz w:val="22"/>
          <w:szCs w:val="24"/>
          <w:vertAlign w:val="subscript"/>
        </w:rPr>
        <w:t>20</w:t>
      </w:r>
      <w:r>
        <w:rPr>
          <w:rFonts w:ascii="Arial" w:hAnsi="Arial" w:cs="Arial"/>
          <w:sz w:val="22"/>
          <w:szCs w:val="24"/>
        </w:rPr>
        <w:t>), it is implied that neither transition is visible directly following EUA.</w:t>
      </w:r>
    </w:p>
    <w:p w14:paraId="6F9E7FE7" w14:textId="77777777" w:rsidR="0097470A" w:rsidRDefault="0097470A" w:rsidP="0097470A">
      <w:pPr>
        <w:spacing w:line="360" w:lineRule="auto"/>
        <w:rPr>
          <w:rFonts w:ascii="Arial" w:hAnsi="Arial" w:cs="Arial"/>
          <w:b/>
          <w:sz w:val="22"/>
          <w:szCs w:val="22"/>
        </w:rPr>
      </w:pPr>
    </w:p>
    <w:p w14:paraId="2E9DA70C" w14:textId="77777777" w:rsidR="0097470A" w:rsidRPr="00FD0695" w:rsidRDefault="0097470A" w:rsidP="0097470A">
      <w:pPr>
        <w:spacing w:line="360" w:lineRule="auto"/>
        <w:rPr>
          <w:rFonts w:ascii="Arial" w:hAnsi="Arial" w:cs="Arial"/>
          <w:b/>
          <w:sz w:val="24"/>
          <w:szCs w:val="24"/>
        </w:rPr>
      </w:pPr>
      <w:r>
        <w:rPr>
          <w:rFonts w:ascii="Arial" w:hAnsi="Arial" w:cs="Arial"/>
          <w:b/>
          <w:sz w:val="24"/>
          <w:szCs w:val="24"/>
        </w:rPr>
        <w:t>3.3 Time lag on land use change visibility following SPE events</w:t>
      </w:r>
    </w:p>
    <w:p w14:paraId="711E4103"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Soviet Union Collapse</w:t>
      </w:r>
    </w:p>
    <w:p w14:paraId="30B0FF23" w14:textId="77777777" w:rsidR="0097470A" w:rsidRDefault="0097470A" w:rsidP="0097470A">
      <w:pPr>
        <w:spacing w:line="360" w:lineRule="auto"/>
        <w:rPr>
          <w:rFonts w:ascii="Arial" w:hAnsi="Arial" w:cs="Arial"/>
          <w:sz w:val="22"/>
          <w:szCs w:val="24"/>
        </w:rPr>
      </w:pPr>
      <w:r>
        <w:rPr>
          <w:rFonts w:ascii="Arial" w:hAnsi="Arial" w:cs="Arial"/>
          <w:sz w:val="22"/>
          <w:szCs w:val="24"/>
        </w:rPr>
        <w:t xml:space="preserve">When examining the influence of a time lag following SUC on LUC and transitions, all LUC and transitions were significant (Table 3.4). </w:t>
      </w:r>
    </w:p>
    <w:p w14:paraId="11389CB0" w14:textId="77777777" w:rsidR="0097470A" w:rsidRDefault="0097470A" w:rsidP="0097470A">
      <w:pPr>
        <w:spacing w:line="360" w:lineRule="auto"/>
        <w:rPr>
          <w:rFonts w:ascii="Arial" w:hAnsi="Arial" w:cs="Arial"/>
          <w:sz w:val="22"/>
          <w:szCs w:val="24"/>
        </w:rPr>
      </w:pPr>
    </w:p>
    <w:p w14:paraId="43DFBD8A"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t>For abandoned land, land cover significantly decreased, with a steeper slope than that seen directly following SUC (Table 3.1 &amp; 3.4), causing a rejection of H</w:t>
      </w:r>
      <w:r>
        <w:rPr>
          <w:rFonts w:ascii="Arial" w:hAnsi="Arial" w:cs="Arial"/>
          <w:sz w:val="22"/>
          <w:szCs w:val="24"/>
          <w:vertAlign w:val="subscript"/>
        </w:rPr>
        <w:t>3b</w:t>
      </w:r>
      <w:r>
        <w:rPr>
          <w:rFonts w:ascii="Arial" w:hAnsi="Arial" w:cs="Arial"/>
          <w:sz w:val="22"/>
          <w:szCs w:val="24"/>
        </w:rPr>
        <w:t>. For this model, a greater proportion of the data’s variation is explained by the fixed effect (R</w:t>
      </w:r>
      <w:r>
        <w:rPr>
          <w:rFonts w:ascii="Arial" w:hAnsi="Arial" w:cs="Arial"/>
          <w:sz w:val="22"/>
          <w:szCs w:val="24"/>
          <w:vertAlign w:val="superscript"/>
        </w:rPr>
        <w:t>2</w:t>
      </w:r>
      <w:r>
        <w:rPr>
          <w:rFonts w:ascii="Arial" w:hAnsi="Arial" w:cs="Arial"/>
          <w:sz w:val="22"/>
          <w:szCs w:val="24"/>
        </w:rPr>
        <w:t>M = 14%). By moving the time window, extensive land use has a weakly negative, significant relationship with time period, with the fixed effect being the sole explainer of variation in the model (</w:t>
      </w:r>
      <w:r>
        <w:rPr>
          <w:rFonts w:ascii="Arial" w:hAnsi="Arial" w:cs="Arial"/>
          <w:color w:val="000000" w:themeColor="text1"/>
          <w:sz w:val="22"/>
          <w:szCs w:val="24"/>
        </w:rPr>
        <w:t>Table 3.4</w:t>
      </w:r>
      <w:r>
        <w:rPr>
          <w:rFonts w:ascii="Arial" w:hAnsi="Arial" w:cs="Arial"/>
          <w:sz w:val="22"/>
          <w:szCs w:val="24"/>
        </w:rPr>
        <w:t>), thus H</w:t>
      </w:r>
      <w:r>
        <w:rPr>
          <w:rFonts w:ascii="Arial" w:hAnsi="Arial" w:cs="Arial"/>
          <w:sz w:val="22"/>
          <w:szCs w:val="24"/>
          <w:vertAlign w:val="subscript"/>
        </w:rPr>
        <w:t>3c</w:t>
      </w:r>
      <w:r>
        <w:rPr>
          <w:rFonts w:ascii="Arial" w:hAnsi="Arial" w:cs="Arial"/>
          <w:sz w:val="22"/>
          <w:szCs w:val="24"/>
        </w:rPr>
        <w:t xml:space="preserve"> is rejected. </w:t>
      </w:r>
      <w:r w:rsidRPr="006F2761">
        <w:rPr>
          <w:rFonts w:ascii="Arial" w:hAnsi="Arial" w:cs="Arial"/>
          <w:sz w:val="22"/>
          <w:szCs w:val="24"/>
        </w:rPr>
        <w:t>Intensive</w:t>
      </w:r>
      <w:r>
        <w:rPr>
          <w:rFonts w:ascii="Arial" w:hAnsi="Arial" w:cs="Arial"/>
          <w:sz w:val="22"/>
          <w:szCs w:val="24"/>
        </w:rPr>
        <w:t xml:space="preserve"> land use change also becomes significant, with a strong negative relationship indicating a loss of intensive land (Table 3.4), causing a rejection of H</w:t>
      </w:r>
      <w:r>
        <w:rPr>
          <w:rFonts w:ascii="Arial" w:hAnsi="Arial" w:cs="Arial"/>
          <w:sz w:val="22"/>
          <w:szCs w:val="24"/>
          <w:vertAlign w:val="subscript"/>
        </w:rPr>
        <w:t>3a</w:t>
      </w:r>
      <w:r>
        <w:rPr>
          <w:rFonts w:ascii="Arial" w:hAnsi="Arial" w:cs="Arial"/>
          <w:sz w:val="22"/>
          <w:szCs w:val="24"/>
        </w:rPr>
        <w:t xml:space="preserve"> due to the strength of the relationship. A slightly weaker relationship is seen for the transition from intensive to abandoned land, as compared to the change observed directly following SUC (Table 3.3 &amp; 3.4), causing H</w:t>
      </w:r>
      <w:r>
        <w:rPr>
          <w:rFonts w:ascii="Arial" w:hAnsi="Arial" w:cs="Arial"/>
          <w:sz w:val="22"/>
          <w:szCs w:val="24"/>
          <w:vertAlign w:val="subscript"/>
        </w:rPr>
        <w:t>3e</w:t>
      </w:r>
      <w:r>
        <w:rPr>
          <w:rFonts w:ascii="Arial" w:hAnsi="Arial" w:cs="Arial"/>
          <w:sz w:val="22"/>
          <w:szCs w:val="24"/>
        </w:rPr>
        <w:t xml:space="preserve"> to be accepted. The transition to extensive from intensive land becomes significant with this new time window as a predictor (Table 3.4). A very weak relationship is seen, with slight less transitioning to extensive land following SUC. H</w:t>
      </w:r>
      <w:r>
        <w:rPr>
          <w:rFonts w:ascii="Arial" w:hAnsi="Arial" w:cs="Arial"/>
          <w:sz w:val="22"/>
          <w:szCs w:val="24"/>
          <w:vertAlign w:val="subscript"/>
        </w:rPr>
        <w:t>3j</w:t>
      </w:r>
      <w:r>
        <w:rPr>
          <w:rFonts w:ascii="Arial" w:hAnsi="Arial" w:cs="Arial"/>
          <w:sz w:val="22"/>
          <w:szCs w:val="24"/>
        </w:rPr>
        <w:t xml:space="preserve"> is thus rejected due to the strength of the relationship.</w:t>
      </w:r>
    </w:p>
    <w:p w14:paraId="1B78B3DC" w14:textId="77777777" w:rsidR="0097470A" w:rsidRPr="00450D09" w:rsidRDefault="0097470A" w:rsidP="0097470A">
      <w:pPr>
        <w:spacing w:line="360" w:lineRule="auto"/>
        <w:rPr>
          <w:rFonts w:ascii="Arial" w:hAnsi="Arial" w:cs="Arial"/>
          <w:sz w:val="22"/>
          <w:szCs w:val="24"/>
        </w:rPr>
      </w:pPr>
    </w:p>
    <w:p w14:paraId="0098B613" w14:textId="77777777" w:rsidR="0097470A" w:rsidRDefault="0097470A" w:rsidP="0097470A">
      <w:pPr>
        <w:spacing w:line="360" w:lineRule="auto"/>
        <w:rPr>
          <w:rFonts w:ascii="Arial" w:hAnsi="Arial" w:cs="Arial"/>
          <w:b/>
          <w:sz w:val="22"/>
          <w:szCs w:val="22"/>
        </w:rPr>
      </w:pPr>
    </w:p>
    <w:p w14:paraId="7D8D9E63" w14:textId="77777777" w:rsidR="0097470A" w:rsidRDefault="0097470A" w:rsidP="0097470A">
      <w:pPr>
        <w:spacing w:line="360" w:lineRule="auto"/>
        <w:rPr>
          <w:rFonts w:ascii="Arial" w:hAnsi="Arial" w:cs="Arial"/>
          <w:b/>
          <w:sz w:val="22"/>
          <w:szCs w:val="22"/>
        </w:rPr>
      </w:pPr>
    </w:p>
    <w:p w14:paraId="3D02319B" w14:textId="77777777" w:rsidR="0097470A" w:rsidRDefault="0097470A" w:rsidP="0097470A">
      <w:pPr>
        <w:spacing w:line="360" w:lineRule="auto"/>
        <w:rPr>
          <w:rFonts w:ascii="Arial" w:hAnsi="Arial" w:cs="Arial"/>
          <w:b/>
          <w:sz w:val="22"/>
          <w:szCs w:val="22"/>
        </w:rPr>
      </w:pPr>
    </w:p>
    <w:p w14:paraId="1835CD12"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European Union Accession  </w:t>
      </w:r>
    </w:p>
    <w:p w14:paraId="6308E322"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t>When testing the influence of a time lag following EUA on LUC and transitions, time lag was a significant predictor for intensive LUC only. A steep positive relationship indicates a strong move towards intensive land use following EUA (Table 3.5). The slope (estimate) of this relationship is weaker than that seen directly following EUA (Table 3.2), causing H</w:t>
      </w:r>
      <w:r>
        <w:rPr>
          <w:rFonts w:ascii="Arial" w:hAnsi="Arial" w:cs="Arial"/>
          <w:sz w:val="22"/>
          <w:szCs w:val="24"/>
          <w:vertAlign w:val="subscript"/>
        </w:rPr>
        <w:t xml:space="preserve">3h </w:t>
      </w:r>
      <w:r>
        <w:rPr>
          <w:rFonts w:ascii="Arial" w:hAnsi="Arial" w:cs="Arial"/>
          <w:sz w:val="22"/>
          <w:szCs w:val="24"/>
        </w:rPr>
        <w:t>to be accepted.</w:t>
      </w:r>
    </w:p>
    <w:p w14:paraId="1681C613" w14:textId="77777777" w:rsidR="0097470A" w:rsidRDefault="0097470A" w:rsidP="0097470A">
      <w:pPr>
        <w:spacing w:line="360" w:lineRule="auto"/>
        <w:rPr>
          <w:rFonts w:ascii="Arial" w:hAnsi="Arial" w:cs="Arial"/>
          <w:b/>
          <w:sz w:val="22"/>
          <w:szCs w:val="22"/>
        </w:rPr>
      </w:pPr>
    </w:p>
    <w:p w14:paraId="0B98719D" w14:textId="77777777" w:rsidR="0097470A" w:rsidRDefault="0097470A" w:rsidP="0097470A">
      <w:pPr>
        <w:spacing w:line="360" w:lineRule="auto"/>
        <w:rPr>
          <w:rFonts w:ascii="Arial" w:hAnsi="Arial" w:cs="Arial"/>
          <w:b/>
          <w:sz w:val="24"/>
          <w:szCs w:val="24"/>
        </w:rPr>
      </w:pPr>
      <w:r w:rsidRPr="00C07C43">
        <w:rPr>
          <w:rFonts w:ascii="Arial" w:hAnsi="Arial" w:cs="Arial"/>
          <w:b/>
          <w:sz w:val="24"/>
          <w:szCs w:val="24"/>
        </w:rPr>
        <w:t xml:space="preserve">3.4 </w:t>
      </w:r>
      <w:commentRangeStart w:id="18"/>
      <w:r w:rsidRPr="00C07C43">
        <w:rPr>
          <w:rFonts w:ascii="Arial" w:hAnsi="Arial" w:cs="Arial"/>
          <w:b/>
          <w:sz w:val="24"/>
          <w:szCs w:val="24"/>
        </w:rPr>
        <w:t xml:space="preserve">Determining breakpoints  </w:t>
      </w:r>
      <w:commentRangeEnd w:id="18"/>
      <w:r>
        <w:rPr>
          <w:rStyle w:val="CommentReference"/>
        </w:rPr>
        <w:commentReference w:id="18"/>
      </w:r>
    </w:p>
    <w:p w14:paraId="724B5C0A" w14:textId="77777777" w:rsidR="0097470A" w:rsidRPr="005A64B4" w:rsidRDefault="0097470A" w:rsidP="0097470A">
      <w:pPr>
        <w:spacing w:line="360" w:lineRule="auto"/>
        <w:rPr>
          <w:rFonts w:ascii="Arial" w:hAnsi="Arial" w:cs="Arial"/>
          <w:sz w:val="22"/>
          <w:szCs w:val="24"/>
        </w:rPr>
      </w:pPr>
      <w:r>
        <w:rPr>
          <w:rFonts w:ascii="Arial" w:hAnsi="Arial" w:cs="Arial"/>
          <w:sz w:val="22"/>
          <w:szCs w:val="24"/>
        </w:rPr>
        <w:t xml:space="preserve">For both the LUC and transitions, breakpoints did not line up with the two SPE events. Intensive land was the only land use type to have one breakpoint point precisely match an SPE event: EUA (Figure 3.5a). Abandoned land experienced two breakpoints directly following SUC: one signifying a sharp decrease in land cover, trailed by a sharp increase (Figure 3.5b). Extensive land experienced a breakpoint four year following SUC and three years following EUA (Figure 3.5c). </w:t>
      </w:r>
    </w:p>
    <w:p w14:paraId="5016DAD3" w14:textId="6181F403" w:rsidR="0097470A" w:rsidRDefault="0097470A" w:rsidP="0097470A">
      <w:pPr>
        <w:spacing w:line="360" w:lineRule="auto"/>
        <w:rPr>
          <w:rFonts w:ascii="Arial" w:hAnsi="Arial" w:cs="Arial"/>
          <w:b/>
          <w:sz w:val="24"/>
          <w:szCs w:val="24"/>
        </w:rPr>
      </w:pPr>
    </w:p>
    <w:p w14:paraId="4B95E8C0" w14:textId="77777777" w:rsidR="0097470A" w:rsidRDefault="0097470A" w:rsidP="0097470A">
      <w:pPr>
        <w:spacing w:line="360" w:lineRule="auto"/>
        <w:rPr>
          <w:rFonts w:ascii="Arial" w:hAnsi="Arial" w:cs="Arial"/>
          <w:b/>
          <w:sz w:val="22"/>
          <w:szCs w:val="22"/>
        </w:rPr>
      </w:pPr>
    </w:p>
    <w:p w14:paraId="510EF9B9" w14:textId="77777777" w:rsidR="0097470A" w:rsidRPr="006F2B78" w:rsidRDefault="0097470A" w:rsidP="0097470A">
      <w:pPr>
        <w:spacing w:line="360" w:lineRule="auto"/>
        <w:rPr>
          <w:rFonts w:ascii="Arial" w:hAnsi="Arial" w:cs="Arial"/>
          <w:sz w:val="22"/>
          <w:szCs w:val="24"/>
        </w:rPr>
      </w:pPr>
      <w:r>
        <w:rPr>
          <w:rFonts w:ascii="Arial" w:hAnsi="Arial" w:cs="Arial"/>
          <w:sz w:val="22"/>
          <w:szCs w:val="24"/>
        </w:rPr>
        <w:t>Transitions between both extensive and abandoned land to intensive land, and the reverse, followed roughly the same trajectory observed by the land use type transitioning into (</w:t>
      </w:r>
      <w:r>
        <w:rPr>
          <w:rFonts w:ascii="Arial" w:hAnsi="Arial" w:cs="Arial"/>
          <w:color w:val="FF0000"/>
          <w:sz w:val="22"/>
          <w:szCs w:val="24"/>
        </w:rPr>
        <w:t>Appendix</w:t>
      </w:r>
      <w:r>
        <w:rPr>
          <w:rFonts w:ascii="Arial" w:hAnsi="Arial" w:cs="Arial"/>
          <w:color w:val="000000" w:themeColor="text1"/>
          <w:sz w:val="22"/>
          <w:szCs w:val="24"/>
        </w:rPr>
        <w:t xml:space="preserve">). </w:t>
      </w:r>
      <w:r>
        <w:rPr>
          <w:rFonts w:ascii="Arial" w:hAnsi="Arial" w:cs="Arial"/>
          <w:sz w:val="22"/>
          <w:szCs w:val="24"/>
        </w:rPr>
        <w:t xml:space="preserve"> </w:t>
      </w:r>
    </w:p>
    <w:p w14:paraId="468EFE3B" w14:textId="77777777" w:rsidR="0097470A" w:rsidRDefault="0097470A" w:rsidP="0097470A">
      <w:pPr>
        <w:spacing w:line="360" w:lineRule="auto"/>
        <w:rPr>
          <w:rFonts w:ascii="Arial" w:hAnsi="Arial" w:cs="Arial"/>
          <w:sz w:val="24"/>
          <w:szCs w:val="24"/>
        </w:rPr>
      </w:pPr>
    </w:p>
    <w:p w14:paraId="76BBF6F8" w14:textId="77777777" w:rsidR="0097470A" w:rsidRDefault="0097470A" w:rsidP="0097470A">
      <w:pPr>
        <w:spacing w:line="360" w:lineRule="auto"/>
        <w:rPr>
          <w:rFonts w:ascii="Arial" w:hAnsi="Arial" w:cs="Arial"/>
          <w:sz w:val="24"/>
          <w:szCs w:val="24"/>
        </w:rPr>
      </w:pPr>
    </w:p>
    <w:p w14:paraId="23FE8A9F" w14:textId="77777777" w:rsidR="0097470A" w:rsidRDefault="0097470A" w:rsidP="0097470A">
      <w:pPr>
        <w:spacing w:line="360" w:lineRule="auto"/>
        <w:rPr>
          <w:rFonts w:ascii="Arial" w:hAnsi="Arial" w:cs="Arial"/>
          <w:sz w:val="24"/>
          <w:szCs w:val="24"/>
        </w:rPr>
      </w:pPr>
    </w:p>
    <w:p w14:paraId="7718B96B" w14:textId="77777777" w:rsidR="0097470A" w:rsidRDefault="0097470A" w:rsidP="0097470A">
      <w:pPr>
        <w:spacing w:line="360" w:lineRule="auto"/>
        <w:rPr>
          <w:rFonts w:ascii="Arial" w:hAnsi="Arial" w:cs="Arial"/>
          <w:sz w:val="24"/>
          <w:szCs w:val="24"/>
        </w:rPr>
      </w:pPr>
    </w:p>
    <w:p w14:paraId="45A10B30" w14:textId="77777777" w:rsidR="00D204A3" w:rsidRDefault="00D204A3" w:rsidP="00D204A3">
      <w:pPr>
        <w:spacing w:line="360" w:lineRule="auto"/>
        <w:rPr>
          <w:rFonts w:ascii="Arial" w:hAnsi="Arial" w:cs="Arial"/>
          <w:b/>
          <w:sz w:val="28"/>
          <w:szCs w:val="28"/>
        </w:rPr>
      </w:pPr>
      <w:commentRangeStart w:id="19"/>
      <w:commentRangeStart w:id="20"/>
      <w:r>
        <w:rPr>
          <w:rFonts w:ascii="Arial" w:hAnsi="Arial" w:cs="Arial"/>
          <w:b/>
          <w:sz w:val="28"/>
          <w:szCs w:val="28"/>
        </w:rPr>
        <w:t>4. Discussion</w:t>
      </w:r>
      <w:commentRangeEnd w:id="19"/>
      <w:r>
        <w:rPr>
          <w:rStyle w:val="CommentReference"/>
        </w:rPr>
        <w:commentReference w:id="19"/>
      </w:r>
      <w:commentRangeEnd w:id="20"/>
      <w:r>
        <w:rPr>
          <w:rStyle w:val="CommentReference"/>
        </w:rPr>
        <w:commentReference w:id="20"/>
      </w:r>
    </w:p>
    <w:p w14:paraId="4E371C7C" w14:textId="77777777" w:rsidR="00D204A3" w:rsidRDefault="00D204A3" w:rsidP="00D204A3">
      <w:pPr>
        <w:spacing w:line="360" w:lineRule="auto"/>
        <w:rPr>
          <w:rFonts w:ascii="Arial" w:hAnsi="Arial" w:cs="Arial"/>
          <w:b/>
          <w:sz w:val="24"/>
          <w:szCs w:val="24"/>
        </w:rPr>
      </w:pPr>
      <w:r>
        <w:rPr>
          <w:rFonts w:ascii="Arial" w:hAnsi="Arial" w:cs="Arial"/>
          <w:b/>
          <w:sz w:val="24"/>
          <w:szCs w:val="24"/>
        </w:rPr>
        <w:t>4.1 Key findings</w:t>
      </w:r>
    </w:p>
    <w:p w14:paraId="334C980A" w14:textId="77777777" w:rsidR="00D204A3" w:rsidRPr="00D952A2" w:rsidRDefault="00D204A3" w:rsidP="00D204A3">
      <w:pPr>
        <w:spacing w:line="360" w:lineRule="auto"/>
        <w:rPr>
          <w:rFonts w:ascii="Arial" w:hAnsi="Arial" w:cs="Arial"/>
          <w:sz w:val="22"/>
          <w:szCs w:val="24"/>
        </w:rPr>
      </w:pPr>
      <w:r w:rsidRPr="002B3E2C">
        <w:rPr>
          <w:rFonts w:ascii="Arial" w:hAnsi="Arial" w:cs="Arial"/>
          <w:sz w:val="22"/>
          <w:szCs w:val="24"/>
        </w:rPr>
        <w:t>Directly following SUC, abandoned land was found to significantly decrease</w:t>
      </w:r>
      <w:r>
        <w:rPr>
          <w:rFonts w:ascii="Arial" w:hAnsi="Arial" w:cs="Arial"/>
          <w:sz w:val="22"/>
          <w:szCs w:val="24"/>
        </w:rPr>
        <w:t>, causing a rejection of H</w:t>
      </w:r>
      <w:r>
        <w:rPr>
          <w:rFonts w:ascii="Arial" w:hAnsi="Arial" w:cs="Arial"/>
          <w:sz w:val="22"/>
          <w:szCs w:val="24"/>
          <w:vertAlign w:val="subscript"/>
        </w:rPr>
        <w:t>1b</w:t>
      </w:r>
      <w:r>
        <w:rPr>
          <w:rFonts w:ascii="Arial" w:hAnsi="Arial" w:cs="Arial"/>
          <w:sz w:val="22"/>
          <w:szCs w:val="24"/>
        </w:rPr>
        <w:t xml:space="preserve"> and all relevant literature (Figure 3.1; </w:t>
      </w:r>
      <w:r>
        <w:rPr>
          <w:rFonts w:ascii="Arial" w:hAnsi="Arial" w:cs="Arial"/>
          <w:sz w:val="22"/>
          <w:szCs w:val="24"/>
        </w:rPr>
        <w:fldChar w:fldCharType="begin"/>
      </w:r>
      <w:r>
        <w:rPr>
          <w:rFonts w:ascii="Arial" w:hAnsi="Arial" w:cs="Arial"/>
          <w:sz w:val="22"/>
          <w:szCs w:val="24"/>
        </w:rPr>
        <w:instrText xml:space="preserve"> ADDIN ZOTERO_ITEM CSL_CITATION {"citationID":"XWhTj839","properties":{"formattedCitation":"(Alexander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7A14DC">
        <w:rPr>
          <w:rFonts w:ascii="Arial" w:hAnsi="Arial" w:cs="Arial"/>
          <w:sz w:val="22"/>
        </w:rPr>
        <w:t xml:space="preserve">Alexander V Prishchepov </w:t>
      </w:r>
      <w:r w:rsidRPr="007A14DC">
        <w:rPr>
          <w:rFonts w:ascii="Arial" w:hAnsi="Arial" w:cs="Arial"/>
          <w:i/>
          <w:iCs/>
          <w:sz w:val="22"/>
        </w:rPr>
        <w:t>et al.</w:t>
      </w:r>
      <w:r w:rsidRPr="007A14DC">
        <w:rPr>
          <w:rFonts w:ascii="Arial" w:hAnsi="Arial" w:cs="Arial"/>
          <w:sz w:val="22"/>
        </w:rPr>
        <w:t xml:space="preserve">, 2012; Vanwambeke </w:t>
      </w:r>
      <w:r w:rsidRPr="007A14DC">
        <w:rPr>
          <w:rFonts w:ascii="Arial" w:hAnsi="Arial" w:cs="Arial"/>
          <w:i/>
          <w:iCs/>
          <w:sz w:val="22"/>
        </w:rPr>
        <w:t>et al.</w:t>
      </w:r>
      <w:r w:rsidRPr="007A14DC">
        <w:rPr>
          <w:rFonts w:ascii="Arial" w:hAnsi="Arial" w:cs="Arial"/>
          <w:sz w:val="22"/>
        </w:rPr>
        <w:t>, 2012)</w:t>
      </w:r>
      <w:r>
        <w:rPr>
          <w:rFonts w:ascii="Arial" w:hAnsi="Arial" w:cs="Arial"/>
          <w:sz w:val="22"/>
          <w:szCs w:val="24"/>
        </w:rPr>
        <w:fldChar w:fldCharType="end"/>
      </w:r>
      <w:r>
        <w:rPr>
          <w:rFonts w:ascii="Arial" w:hAnsi="Arial" w:cs="Arial"/>
          <w:sz w:val="22"/>
          <w:szCs w:val="24"/>
        </w:rPr>
        <w:t>. The disagreement with many previous studies may indicate either (1) a new trend not previously discovered or (2) error in my classifier’s ability to categorise abandoned land. Within six years after SUC, all three key land uses and both transitions decreased (Table 3.4), causing an acceptance of H</w:t>
      </w:r>
      <w:r>
        <w:rPr>
          <w:rFonts w:ascii="Arial" w:hAnsi="Arial" w:cs="Arial"/>
          <w:sz w:val="22"/>
          <w:szCs w:val="24"/>
          <w:vertAlign w:val="subscript"/>
        </w:rPr>
        <w:t>3a</w:t>
      </w:r>
      <w:r>
        <w:rPr>
          <w:rFonts w:ascii="Arial" w:hAnsi="Arial" w:cs="Arial"/>
          <w:sz w:val="22"/>
          <w:szCs w:val="24"/>
        </w:rPr>
        <w:t xml:space="preserve"> and a rejection of H</w:t>
      </w:r>
      <w:r>
        <w:rPr>
          <w:rFonts w:ascii="Arial" w:hAnsi="Arial" w:cs="Arial"/>
          <w:sz w:val="22"/>
          <w:szCs w:val="24"/>
          <w:vertAlign w:val="subscript"/>
        </w:rPr>
        <w:t>3b-e</w:t>
      </w:r>
      <w:r>
        <w:rPr>
          <w:rFonts w:ascii="Arial" w:hAnsi="Arial" w:cs="Arial"/>
          <w:sz w:val="22"/>
          <w:szCs w:val="24"/>
        </w:rPr>
        <w:t>. Directly after EUA, abandoned land cover decreased and intensive cover increased, causing an acceptance of H</w:t>
      </w:r>
      <w:r>
        <w:rPr>
          <w:rFonts w:ascii="Arial" w:hAnsi="Arial" w:cs="Arial"/>
          <w:sz w:val="22"/>
          <w:szCs w:val="24"/>
          <w:vertAlign w:val="subscript"/>
        </w:rPr>
        <w:t xml:space="preserve">1e-d </w:t>
      </w:r>
      <w:r>
        <w:rPr>
          <w:rFonts w:ascii="Arial" w:hAnsi="Arial" w:cs="Arial"/>
          <w:sz w:val="22"/>
          <w:szCs w:val="24"/>
        </w:rPr>
        <w:t>(Figure 3.2). Six years following EUA, intensive land still significantly increased (Table 3.5; H</w:t>
      </w:r>
      <w:r>
        <w:rPr>
          <w:rFonts w:ascii="Arial" w:hAnsi="Arial" w:cs="Arial"/>
          <w:sz w:val="22"/>
          <w:szCs w:val="24"/>
          <w:vertAlign w:val="subscript"/>
        </w:rPr>
        <w:t>3h</w:t>
      </w:r>
      <w:r>
        <w:rPr>
          <w:rFonts w:ascii="Arial" w:hAnsi="Arial" w:cs="Arial"/>
          <w:sz w:val="22"/>
          <w:szCs w:val="24"/>
        </w:rPr>
        <w:t xml:space="preserve"> acceptance). However, the importance of this increase may be conflated with time passing, and therefore, may not be a clear indicator of the effects of EUA. Regional specific examination helps explain variation in the data, but does not help develop country-level land use policies </w:t>
      </w:r>
      <w:r>
        <w:rPr>
          <w:rFonts w:ascii="Arial" w:hAnsi="Arial" w:cs="Arial"/>
          <w:sz w:val="22"/>
          <w:szCs w:val="24"/>
        </w:rPr>
        <w:fldChar w:fldCharType="begin"/>
      </w:r>
      <w:r>
        <w:rPr>
          <w:rFonts w:ascii="Arial" w:hAnsi="Arial" w:cs="Arial"/>
          <w:sz w:val="22"/>
          <w:szCs w:val="24"/>
        </w:rPr>
        <w:instrText xml:space="preserve"> ADDIN ZOTERO_ITEM CSL_CITATION {"citationID":"9tMZsQUt","properties":{"formattedCitation":"(Alexander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4"/>
        </w:rPr>
        <w:fldChar w:fldCharType="separate"/>
      </w:r>
      <w:r w:rsidRPr="00296D9C">
        <w:rPr>
          <w:rFonts w:ascii="Arial" w:hAnsi="Arial" w:cs="Arial"/>
          <w:sz w:val="22"/>
        </w:rPr>
        <w:t xml:space="preserve">(Alexander V Prishchepov </w:t>
      </w:r>
      <w:r w:rsidRPr="00296D9C">
        <w:rPr>
          <w:rFonts w:ascii="Arial" w:hAnsi="Arial" w:cs="Arial"/>
          <w:i/>
          <w:iCs/>
          <w:sz w:val="22"/>
        </w:rPr>
        <w:t>et al.</w:t>
      </w:r>
      <w:r w:rsidRPr="00296D9C">
        <w:rPr>
          <w:rFonts w:ascii="Arial" w:hAnsi="Arial" w:cs="Arial"/>
          <w:sz w:val="22"/>
        </w:rPr>
        <w:t xml:space="preserve">, </w:t>
      </w:r>
      <w:r w:rsidRPr="00296D9C">
        <w:rPr>
          <w:rFonts w:ascii="Arial" w:hAnsi="Arial" w:cs="Arial"/>
          <w:sz w:val="22"/>
        </w:rPr>
        <w:lastRenderedPageBreak/>
        <w:t>2012)</w:t>
      </w:r>
      <w:r>
        <w:rPr>
          <w:rFonts w:ascii="Arial" w:hAnsi="Arial" w:cs="Arial"/>
          <w:sz w:val="22"/>
          <w:szCs w:val="24"/>
        </w:rPr>
        <w:fldChar w:fldCharType="end"/>
      </w:r>
      <w:r>
        <w:rPr>
          <w:rFonts w:ascii="Arial" w:hAnsi="Arial" w:cs="Arial"/>
          <w:sz w:val="22"/>
          <w:szCs w:val="24"/>
        </w:rPr>
        <w:t>. Only intensive LUC exhibited a breakpoint that matched with EUA, while all other breakpoints either lagged behind SPE events or were seemingly unrelated.</w:t>
      </w:r>
    </w:p>
    <w:p w14:paraId="1C718D0E" w14:textId="77777777" w:rsidR="00D204A3" w:rsidRDefault="00D204A3" w:rsidP="00D204A3">
      <w:pPr>
        <w:spacing w:line="360" w:lineRule="auto"/>
        <w:rPr>
          <w:rFonts w:ascii="Arial" w:hAnsi="Arial" w:cs="Arial"/>
          <w:b/>
          <w:sz w:val="24"/>
          <w:szCs w:val="24"/>
        </w:rPr>
      </w:pPr>
    </w:p>
    <w:p w14:paraId="4B3D0842" w14:textId="77777777" w:rsidR="00D204A3" w:rsidRPr="00A5175E" w:rsidRDefault="00D204A3" w:rsidP="00D204A3">
      <w:pPr>
        <w:spacing w:line="360" w:lineRule="auto"/>
        <w:rPr>
          <w:rFonts w:ascii="Arial" w:hAnsi="Arial" w:cs="Arial"/>
          <w:b/>
          <w:sz w:val="24"/>
          <w:szCs w:val="24"/>
        </w:rPr>
      </w:pPr>
      <w:r>
        <w:rPr>
          <w:rFonts w:ascii="Arial" w:hAnsi="Arial" w:cs="Arial"/>
          <w:b/>
          <w:sz w:val="24"/>
          <w:szCs w:val="24"/>
        </w:rPr>
        <w:t>4.</w:t>
      </w:r>
      <w:r w:rsidRPr="00E56DE1">
        <w:rPr>
          <w:rFonts w:ascii="Arial" w:hAnsi="Arial" w:cs="Arial"/>
          <w:b/>
          <w:sz w:val="24"/>
          <w:szCs w:val="24"/>
        </w:rPr>
        <w:t xml:space="preserve">2 </w:t>
      </w:r>
      <w:r>
        <w:rPr>
          <w:rFonts w:ascii="Arial" w:hAnsi="Arial" w:cs="Arial"/>
          <w:b/>
          <w:sz w:val="24"/>
          <w:szCs w:val="24"/>
        </w:rPr>
        <w:t>Is</w:t>
      </w:r>
      <w:r w:rsidRPr="00E56DE1">
        <w:rPr>
          <w:rFonts w:ascii="Arial" w:hAnsi="Arial" w:cs="Arial"/>
          <w:b/>
          <w:sz w:val="24"/>
          <w:szCs w:val="24"/>
        </w:rPr>
        <w:t xml:space="preserve"> intensive, extensive and abandoned </w:t>
      </w:r>
      <w:r>
        <w:rPr>
          <w:rFonts w:ascii="Arial" w:hAnsi="Arial" w:cs="Arial"/>
          <w:b/>
          <w:sz w:val="24"/>
          <w:szCs w:val="24"/>
        </w:rPr>
        <w:t>land use change</w:t>
      </w:r>
      <w:r w:rsidRPr="00E56DE1">
        <w:rPr>
          <w:rFonts w:ascii="Arial" w:hAnsi="Arial" w:cs="Arial"/>
          <w:b/>
          <w:sz w:val="24"/>
          <w:szCs w:val="24"/>
        </w:rPr>
        <w:t xml:space="preserve"> visible within the three years following </w:t>
      </w:r>
      <w:r>
        <w:rPr>
          <w:rFonts w:ascii="Arial" w:hAnsi="Arial" w:cs="Arial"/>
          <w:b/>
          <w:sz w:val="24"/>
          <w:szCs w:val="24"/>
        </w:rPr>
        <w:t>socio-politico-economic</w:t>
      </w:r>
      <w:r w:rsidRPr="00E56DE1">
        <w:rPr>
          <w:rFonts w:ascii="Arial" w:hAnsi="Arial" w:cs="Arial"/>
          <w:b/>
          <w:sz w:val="24"/>
          <w:szCs w:val="24"/>
        </w:rPr>
        <w:t xml:space="preserve"> events?</w:t>
      </w:r>
    </w:p>
    <w:p w14:paraId="7F72B253" w14:textId="77777777" w:rsidR="00D204A3" w:rsidRDefault="00D204A3" w:rsidP="00D204A3">
      <w:pPr>
        <w:spacing w:line="360" w:lineRule="auto"/>
        <w:rPr>
          <w:rFonts w:ascii="Arial" w:hAnsi="Arial" w:cs="Arial"/>
          <w:b/>
          <w:sz w:val="22"/>
          <w:szCs w:val="22"/>
        </w:rPr>
      </w:pPr>
      <w:r>
        <w:rPr>
          <w:rFonts w:ascii="Arial" w:hAnsi="Arial" w:cs="Arial"/>
          <w:b/>
          <w:sz w:val="22"/>
          <w:szCs w:val="22"/>
        </w:rPr>
        <w:t xml:space="preserve">4.2.1 Soviet Union Collapse </w:t>
      </w:r>
    </w:p>
    <w:p w14:paraId="6E301EFF"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demonstrate that out of intensive, extensive and abandoned LUC, only abandoned LUC is visible within three years of SUC. Rapid abandoned LUC is well documented in literature, with many citing dramatic levels of agricultural abandonment </w:t>
      </w:r>
      <w:r>
        <w:rPr>
          <w:rFonts w:ascii="Arial" w:hAnsi="Arial" w:cs="Arial"/>
          <w:sz w:val="22"/>
          <w:szCs w:val="22"/>
        </w:rPr>
        <w:fldChar w:fldCharType="begin"/>
      </w:r>
      <w:r>
        <w:rPr>
          <w:rFonts w:ascii="Arial" w:hAnsi="Arial" w:cs="Arial"/>
          <w:sz w:val="22"/>
          <w:szCs w:val="22"/>
        </w:rPr>
        <w:instrText xml:space="preserve"> ADDIN ZOTERO_ITEM CSL_CITATION {"citationID":"fr34SujQ","properties":{"formattedCitation":"(Alexander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xml:space="preserve">, 2012; Vanwambeke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SUC </w:t>
      </w:r>
      <w:r>
        <w:rPr>
          <w:rFonts w:ascii="Arial" w:hAnsi="Arial" w:cs="Arial"/>
          <w:sz w:val="22"/>
          <w:szCs w:val="22"/>
        </w:rPr>
        <w:fldChar w:fldCharType="begin"/>
      </w:r>
      <w:r>
        <w:rPr>
          <w:rFonts w:ascii="Arial" w:hAnsi="Arial" w:cs="Arial"/>
          <w:sz w:val="22"/>
          <w:szCs w:val="22"/>
        </w:rPr>
        <w:instrText xml:space="preserve"> ADDIN ZOTERO_ITEM CSL_CITATION {"citationID":"y3ZVFKzp","properties":{"formattedCitation":"(Bell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3348AF">
        <w:rPr>
          <w:rFonts w:ascii="Arial" w:hAnsi="Arial" w:cs="Arial"/>
          <w:sz w:val="22"/>
        </w:rPr>
        <w:t xml:space="preserve">(Bell </w:t>
      </w:r>
      <w:r w:rsidRPr="003348AF">
        <w:rPr>
          <w:rFonts w:ascii="Arial" w:hAnsi="Arial" w:cs="Arial"/>
          <w:i/>
          <w:iCs/>
          <w:sz w:val="22"/>
        </w:rPr>
        <w:t>et al.</w:t>
      </w:r>
      <w:r w:rsidRPr="003348AF">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An increase in agricultural abandonment is not supported by my results, where it was shown that abandoned land coverage decreased in the three years following SUC, as compared to the three years prior. Findings by Prischepov </w:t>
      </w:r>
      <w:r>
        <w:rPr>
          <w:rFonts w:ascii="Arial" w:hAnsi="Arial" w:cs="Arial"/>
          <w:i/>
          <w:sz w:val="22"/>
          <w:szCs w:val="22"/>
        </w:rPr>
        <w:t>et al.</w:t>
      </w:r>
      <w:r>
        <w:rPr>
          <w:rFonts w:ascii="Arial" w:hAnsi="Arial" w:cs="Arial"/>
          <w:sz w:val="22"/>
          <w:szCs w:val="22"/>
        </w:rPr>
        <w:t xml:space="preserve"> (2012) suggest that agricultural abandonment reached its peak around the year 2000, with a sharp increase from 1990-1996, while Vanwambeke </w:t>
      </w:r>
      <w:r>
        <w:rPr>
          <w:rFonts w:ascii="Arial" w:hAnsi="Arial" w:cs="Arial"/>
          <w:i/>
          <w:sz w:val="22"/>
          <w:szCs w:val="22"/>
        </w:rPr>
        <w:t>et al.</w:t>
      </w:r>
      <w:r>
        <w:rPr>
          <w:rFonts w:ascii="Arial" w:hAnsi="Arial" w:cs="Arial"/>
          <w:sz w:val="22"/>
          <w:szCs w:val="22"/>
        </w:rPr>
        <w:t xml:space="preserve"> (2012) state that this shift occurred prior to SUC, between 1988-1992. The lack of agreement on the timing of a move to agricultural abandonment implies an absence of a clear signature on Latvia’s landscape. </w:t>
      </w:r>
    </w:p>
    <w:p w14:paraId="47221EC9" w14:textId="77777777" w:rsidR="00D204A3" w:rsidRDefault="00D204A3" w:rsidP="00D204A3">
      <w:pPr>
        <w:spacing w:line="360" w:lineRule="auto"/>
        <w:rPr>
          <w:rFonts w:ascii="Arial" w:hAnsi="Arial" w:cs="Arial"/>
          <w:sz w:val="22"/>
          <w:szCs w:val="22"/>
        </w:rPr>
      </w:pPr>
    </w:p>
    <w:p w14:paraId="0303F27E"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Agricultural abandonment is said to increase following SUC due to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{"citationID":"ofMjFbGf","properties":{"formattedCitation":"(Ruskule {\\i{}et al.}, 2012; Gradinaru {\\i{}et al.}, 2015)","plainCitation":"(Ruskule et al., 2012; Gradinaru et al., 2015)","noteIndex":0},"citationItems":[{"id":448,"uris":["http://zotero.org/users/5200241/items/BMVVPM9T"],"uri":["http://zotero.org/users/5200241/items/BMVVPM9T"],"itemData":{"id":448,"type":"article-journal","title":"Patterns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462,"uris":["http://zotero.org/users/5200241/items/KXJKZITP"],"uri":["http://zotero.org/users/5200241/items/KXJKZITP"],"itemData":{"id":462,"type":"article-journal","title":"Land abandonment as a precursor of built-up development at the sprawling periphery of former socialist cities","container-title":"Ecological Indicators","page":"305-313","volume":"57","author":[{"family":"Gradinaru","given":"Simona Raluca"},{"family":"Ioja","given":"Cristian Ioan"},{"family":"Onose","given":"Diana Andreea"},{"family":"Gavrilidis","given":"Athanasios Alexandru"},{"family":"Patru-Stupariu","given":"Ileana"},{"family":"Kienast","given":"Felix"},{"family":"Hersperger","given":"Anna M."}],"issued":{"date-parts":[["2015"]]}}}],"schema":"https://github.com/citation-style-language/schema/raw/master/csl-citation.json"} </w:instrText>
      </w:r>
      <w:r>
        <w:rPr>
          <w:rFonts w:ascii="Arial" w:hAnsi="Arial" w:cs="Arial"/>
          <w:sz w:val="22"/>
          <w:szCs w:val="22"/>
        </w:rPr>
        <w:fldChar w:fldCharType="separate"/>
      </w:r>
      <w:r w:rsidRPr="00412104">
        <w:rPr>
          <w:rFonts w:ascii="Arial" w:hAnsi="Arial" w:cs="Arial"/>
          <w:sz w:val="22"/>
        </w:rPr>
        <w:t xml:space="preserve">(Ruskule </w:t>
      </w:r>
      <w:r w:rsidRPr="00412104">
        <w:rPr>
          <w:rFonts w:ascii="Arial" w:hAnsi="Arial" w:cs="Arial"/>
          <w:i/>
          <w:iCs/>
          <w:sz w:val="22"/>
        </w:rPr>
        <w:t>et al.</w:t>
      </w:r>
      <w:r w:rsidRPr="00412104">
        <w:rPr>
          <w:rFonts w:ascii="Arial" w:hAnsi="Arial" w:cs="Arial"/>
          <w:sz w:val="22"/>
        </w:rPr>
        <w:t xml:space="preserve">, 2012; Gradinaru </w:t>
      </w:r>
      <w:r w:rsidRPr="00412104">
        <w:rPr>
          <w:rFonts w:ascii="Arial" w:hAnsi="Arial" w:cs="Arial"/>
          <w:i/>
          <w:iCs/>
          <w:sz w:val="22"/>
        </w:rPr>
        <w:t>et al.</w:t>
      </w:r>
      <w:r w:rsidRPr="00412104">
        <w:rPr>
          <w:rFonts w:ascii="Arial" w:hAnsi="Arial" w:cs="Arial"/>
          <w:sz w:val="22"/>
        </w:rPr>
        <w:t>, 2015)</w:t>
      </w:r>
      <w:r>
        <w:rPr>
          <w:rFonts w:ascii="Arial" w:hAnsi="Arial" w:cs="Arial"/>
          <w:sz w:val="22"/>
          <w:szCs w:val="22"/>
        </w:rPr>
        <w:fldChar w:fldCharType="end"/>
      </w:r>
      <w:r>
        <w:rPr>
          <w:rFonts w:ascii="Arial" w:hAnsi="Arial" w:cs="Arial"/>
          <w:sz w:val="22"/>
          <w:szCs w:val="22"/>
        </w:rPr>
        <w:t xml:space="preserve"> and the breakup of larger farmers into smaller areas to restitute land to previous owners </w:t>
      </w:r>
      <w:r>
        <w:rPr>
          <w:rFonts w:ascii="Arial" w:hAnsi="Arial" w:cs="Arial"/>
          <w:sz w:val="22"/>
          <w:szCs w:val="22"/>
        </w:rPr>
        <w:fldChar w:fldCharType="begin"/>
      </w:r>
      <w:r>
        <w:rPr>
          <w:rFonts w:ascii="Arial" w:hAnsi="Arial" w:cs="Arial"/>
          <w:sz w:val="22"/>
          <w:szCs w:val="22"/>
        </w:rPr>
        <w:instrText xml:space="preserve"> ADDIN ZOTERO_ITEM CSL_CITATION {"citationID":"4cY87fLY","properties":{"formattedCitation":"(Nikodemus {\\i{}et al.}, 2005; Alexander V Prishchepov {\\i{}et al.}, 2012; Fonji and Taff, 2014)","plainCitation":"(Nikodemus et al., 2005; Alexander V Prishchepov et al., 2012; Fonji and Taff, 2014)","noteIndex":0},"citationItems":[{"id":446,"uris":["http://zotero.org/users/5200241/items/WYI95ZHT"],"uri":["http://zotero.org/users/5200241/items/WYI95ZHT"],"itemData":{"id":446,"type":"article-journal","title":"The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2005; Alexander V Prishchepov </w:t>
      </w:r>
      <w:r w:rsidRPr="00363B09">
        <w:rPr>
          <w:rFonts w:ascii="Arial" w:hAnsi="Arial" w:cs="Arial"/>
          <w:i/>
          <w:iCs/>
          <w:sz w:val="22"/>
        </w:rPr>
        <w:t>et al.</w:t>
      </w:r>
      <w:r w:rsidRPr="00363B09">
        <w:rPr>
          <w:rFonts w:ascii="Arial" w:hAnsi="Arial" w:cs="Arial"/>
          <w:sz w:val="22"/>
        </w:rPr>
        <w:t>, 2012; Fonji and Taff, 2014)</w:t>
      </w:r>
      <w:r>
        <w:rPr>
          <w:rFonts w:ascii="Arial" w:hAnsi="Arial" w:cs="Arial"/>
          <w:sz w:val="22"/>
          <w:szCs w:val="22"/>
        </w:rPr>
        <w:fldChar w:fldCharType="end"/>
      </w:r>
      <w:r>
        <w:rPr>
          <w:rFonts w:ascii="Arial" w:hAnsi="Arial" w:cs="Arial"/>
          <w:sz w:val="22"/>
          <w:szCs w:val="22"/>
        </w:rPr>
        <w:t xml:space="preserve">. Previous owners had limited interest to uptake farming practices on this newfound land. As land reform was not complete until roughly 2002, the transfer of land to individuals more suited to farming was prevented </w:t>
      </w:r>
      <w:r>
        <w:rPr>
          <w:rFonts w:ascii="Arial" w:hAnsi="Arial" w:cs="Arial"/>
          <w:sz w:val="22"/>
          <w:szCs w:val="22"/>
        </w:rPr>
        <w:fldChar w:fldCharType="begin"/>
      </w:r>
      <w:r>
        <w:rPr>
          <w:rFonts w:ascii="Arial" w:hAnsi="Arial" w:cs="Arial"/>
          <w:sz w:val="22"/>
          <w:szCs w:val="22"/>
        </w:rPr>
        <w:instrText xml:space="preserve"> ADDIN ZOTERO_ITEM CSL_CITATION {"citationID":"Jje0X2fI","properties":{"formattedCitation":"(Alexander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.The slow transfer of land may explain why agricultural abandonment was not seen directly following SUC in my classification, with the potential for increase following this three year study period. Although it is not completely improbable that my results introduce a new pattern, it is likely that agricultural abandonment decrease is observed due to another factor. </w:t>
      </w:r>
    </w:p>
    <w:p w14:paraId="497A8DB6" w14:textId="77777777" w:rsidR="00D204A3" w:rsidRDefault="00D204A3" w:rsidP="00D204A3">
      <w:pPr>
        <w:spacing w:line="360" w:lineRule="auto"/>
        <w:rPr>
          <w:rFonts w:ascii="Arial" w:hAnsi="Arial" w:cs="Arial"/>
          <w:sz w:val="22"/>
          <w:szCs w:val="22"/>
        </w:rPr>
      </w:pPr>
    </w:p>
    <w:p w14:paraId="7D9B52F6" w14:textId="77777777" w:rsidR="00D204A3" w:rsidRDefault="00D204A3" w:rsidP="00D204A3">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ZOTERO_ITEM CSL_CITATION {"citationID":"HVX4a4jZ","properties":{"formattedCitation":"(Alexander V. Prishchepov {\\i{}et al.}, 2012)","plainCitation":"(Alexander V. Prishchepov et al., 2012)","dontUpdate":true,"noteIndex":0},"citationItems":[{"id":436,"uris":["http://zotero.org/users/5200241/items/3W58AYNZ"],"uri":["http://zotero.org/users/5200241/items/3W58AYNZ"],"itemData":{"id":436,"type":"article-journal","title":"The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Prishchepov </w:t>
      </w:r>
      <w:r w:rsidRPr="003935B3">
        <w:rPr>
          <w:rFonts w:ascii="Arial" w:hAnsi="Arial" w:cs="Arial"/>
          <w:i/>
          <w:iCs/>
          <w:sz w:val="22"/>
        </w:rPr>
        <w:t>et al.</w:t>
      </w:r>
      <w:r>
        <w:rPr>
          <w:rFonts w:ascii="Arial" w:hAnsi="Arial" w:cs="Arial"/>
          <w:sz w:val="22"/>
        </w:rPr>
        <w:t xml:space="preserve"> (</w:t>
      </w:r>
      <w:r w:rsidRPr="003935B3">
        <w:rPr>
          <w:rFonts w:ascii="Arial" w:hAnsi="Arial" w:cs="Arial"/>
          <w:sz w:val="22"/>
        </w:rPr>
        <w:t>2012</w:t>
      </w:r>
      <w:r>
        <w:rPr>
          <w:rFonts w:ascii="Arial" w:hAnsi="Arial" w:cs="Arial"/>
          <w:sz w:val="22"/>
        </w:rPr>
        <w:t>b</w:t>
      </w:r>
      <w:r w:rsidRPr="003935B3">
        <w:rPr>
          <w:rFonts w:ascii="Arial" w:hAnsi="Arial" w:cs="Arial"/>
          <w:sz w:val="22"/>
        </w:rPr>
        <w:t>)</w:t>
      </w:r>
      <w:r>
        <w:rPr>
          <w:rFonts w:ascii="Arial" w:hAnsi="Arial" w:cs="Arial"/>
          <w:sz w:val="22"/>
          <w:szCs w:val="22"/>
        </w:rPr>
        <w:fldChar w:fldCharType="end"/>
      </w:r>
      <w:r>
        <w:rPr>
          <w:rFonts w:ascii="Arial" w:hAnsi="Arial" w:cs="Arial"/>
          <w:sz w:val="22"/>
          <w:szCs w:val="22"/>
        </w:rPr>
        <w:t xml:space="preserve"> uncovered the importance of imagery when determining areas of abandoned land, with the number of image dates used cited as the largest accuracy determiner. Specifically, the Landsat record was noted for such limited image-date availability, restricting the detection accuracy of agricultural land abandonment. Thus, my classification may have been more sensitive to agricultural land abandonment in the years following this three-year window. Additionally, as my training points were from 2012, it is likely that these points represented areas that had been abandoned for a long period of time, as most land abandonment occurred before 2000 </w:t>
      </w:r>
      <w:r>
        <w:rPr>
          <w:rFonts w:ascii="Arial" w:hAnsi="Arial" w:cs="Arial"/>
          <w:sz w:val="22"/>
          <w:szCs w:val="22"/>
        </w:rPr>
        <w:fldChar w:fldCharType="begin"/>
      </w:r>
      <w:r>
        <w:rPr>
          <w:rFonts w:ascii="Arial" w:hAnsi="Arial" w:cs="Arial"/>
          <w:sz w:val="22"/>
          <w:szCs w:val="22"/>
        </w:rPr>
        <w:instrText xml:space="preserve"> ADDIN ZOTERO_ITEM CSL_CITATION {"citationID":"DC9gvVTY","properties":{"formattedCitation":"(Vanwambeke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D00BC">
        <w:rPr>
          <w:rFonts w:ascii="Arial" w:hAnsi="Arial" w:cs="Arial"/>
          <w:sz w:val="22"/>
        </w:rPr>
        <w:t xml:space="preserve">(Vanwambeke </w:t>
      </w:r>
      <w:r w:rsidRPr="003D00BC">
        <w:rPr>
          <w:rFonts w:ascii="Arial" w:hAnsi="Arial" w:cs="Arial"/>
          <w:i/>
          <w:iCs/>
          <w:sz w:val="22"/>
        </w:rPr>
        <w:t>et al.</w:t>
      </w:r>
      <w:r w:rsidRPr="003D00BC">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Newly abandoned points may have a different spectral </w:t>
      </w:r>
      <w:r>
        <w:rPr>
          <w:rFonts w:ascii="Arial" w:hAnsi="Arial" w:cs="Arial"/>
          <w:sz w:val="22"/>
          <w:szCs w:val="22"/>
        </w:rPr>
        <w:lastRenderedPageBreak/>
        <w:t xml:space="preserve">signature than long standing abandoned points </w:t>
      </w:r>
      <w:r>
        <w:rPr>
          <w:rFonts w:ascii="Arial" w:hAnsi="Arial" w:cs="Arial"/>
          <w:sz w:val="22"/>
          <w:szCs w:val="22"/>
        </w:rPr>
        <w:fldChar w:fldCharType="begin"/>
      </w:r>
      <w:r>
        <w:rPr>
          <w:rFonts w:ascii="Arial" w:hAnsi="Arial" w:cs="Arial"/>
          <w:sz w:val="22"/>
          <w:szCs w:val="22"/>
        </w:rPr>
        <w:instrText xml:space="preserve"> ADDIN ZOTERO_ITEM CSL_CITATION {"citationID":"qf6iW0Pi","properties":{"formattedCitation":"(Lugo and Helmer, 2004; Ruskule {\\i{}et al.}, 2012)","plainCitation":"(Lugo and Helmer, 2004; Ruskule et al., 2012)","noteIndex":0},"citationItems":[{"id":450,"uris":["http://zotero.org/users/5200241/items/BEPQGWVN"],"uri":["http://zotero.org/users/5200241/items/BEPQGWVN"],"itemData":{"id":450,"type":"article-journal","title":"Emerging forests on abandoned land: Puerto Rico’s new forests","container-title":"Forest Ecology and Management","page":"145-161","volume":"190","issue":"2-3","source":"Crossref","abstract":"The species composition of forests change continuously as the earth’s biota evolves and adjusts to environmental change. Humans are accelerating the rate of species turnover by moving species around the planet and dramatically changing environmental conditions. Our focus is on new forests in Puerto Rico that emerge naturally on abandoned lands previously converted to agriculture and degraded. These forest stands have combinations of species that are new to the island’s landscapes. New forests exhibit high species dominance during forest establishment, which includes dominance by alien tree species. These alien tree species establish and maintain forest cover, which may facilitate regeneration of native tree species. Landscape analysis and literature review revealed that these emerging stands are highly fragmented (60% were &lt;1 ha in 1991), function as refugia for native organisms, and at 60–80 years old have similar species richness and structural features as native stands of similar age. However, the island’s new forests exhibit important differences from mature native forests on unconverted forestlands. New forests have fewer endemic species and fewer large trees (!55 cm dbh) than mature native forests; they have higher soil bulk density and lower soil carbon and litter stocks; and they accumulate aboveground biomass, basal area, and soil carbon more slowly than native forests of similar age. We suggest that new forests will become increasingly prevalent in the biosphere in response to novel environmental conditions introduced to the planet by humans.","DOI":"10.1016/j.foreco.2003.09.012","ISSN":"03781127","title-short":"Emerging forests on abandoned land","language":"en","author":[{"family":"Lugo","given":"Ariel E"},{"family":"Helmer","given":"Eileen"}],"issued":{"date-parts":[["2004",3]]}}},{"id":448,"uris":["http://zotero.org/users/5200241/items/BMVVPM9T"],"uri":["http://zotero.org/users/5200241/items/BMVVPM9T"],"itemData":{"id":448,"type":"article-journal","title":"Patterns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B22047">
        <w:rPr>
          <w:rFonts w:ascii="Arial" w:hAnsi="Arial" w:cs="Arial"/>
          <w:sz w:val="22"/>
        </w:rPr>
        <w:t xml:space="preserve">(Lugo and Helmer, 2004; Ruskule </w:t>
      </w:r>
      <w:r w:rsidRPr="00B22047">
        <w:rPr>
          <w:rFonts w:ascii="Arial" w:hAnsi="Arial" w:cs="Arial"/>
          <w:i/>
          <w:iCs/>
          <w:sz w:val="22"/>
        </w:rPr>
        <w:t>et al.</w:t>
      </w:r>
      <w:r w:rsidRPr="00B22047">
        <w:rPr>
          <w:rFonts w:ascii="Arial" w:hAnsi="Arial" w:cs="Arial"/>
          <w:sz w:val="22"/>
        </w:rPr>
        <w:t>, 2012)</w:t>
      </w:r>
      <w:r>
        <w:rPr>
          <w:rFonts w:ascii="Arial" w:hAnsi="Arial" w:cs="Arial"/>
          <w:sz w:val="22"/>
          <w:szCs w:val="22"/>
        </w:rPr>
        <w:fldChar w:fldCharType="end"/>
      </w:r>
      <w:r>
        <w:rPr>
          <w:rFonts w:ascii="Arial" w:hAnsi="Arial" w:cs="Arial"/>
          <w:sz w:val="22"/>
          <w:szCs w:val="22"/>
        </w:rPr>
        <w:t>, causing an underestimation following SUC.</w:t>
      </w:r>
    </w:p>
    <w:p w14:paraId="4ACAA206" w14:textId="77777777" w:rsidR="00D204A3" w:rsidRDefault="00D204A3" w:rsidP="00D204A3">
      <w:pPr>
        <w:spacing w:line="360" w:lineRule="auto"/>
        <w:rPr>
          <w:rFonts w:ascii="Arial" w:hAnsi="Arial" w:cs="Arial"/>
          <w:sz w:val="22"/>
          <w:szCs w:val="22"/>
        </w:rPr>
      </w:pPr>
    </w:p>
    <w:p w14:paraId="5AB6A75B" w14:textId="77777777" w:rsidR="00D204A3" w:rsidRPr="00937480" w:rsidRDefault="00D204A3" w:rsidP="00D204A3">
      <w:pPr>
        <w:spacing w:line="360" w:lineRule="auto"/>
        <w:rPr>
          <w:rFonts w:ascii="Arial" w:hAnsi="Arial" w:cs="Arial"/>
          <w:sz w:val="22"/>
          <w:szCs w:val="22"/>
        </w:rPr>
      </w:pPr>
      <w:r>
        <w:rPr>
          <w:rFonts w:ascii="Arial" w:hAnsi="Arial" w:cs="Arial"/>
          <w:sz w:val="22"/>
          <w:szCs w:val="22"/>
        </w:rPr>
        <w:t xml:space="preserve">Intensive and extensive LUC were not found to be visible within three years of SUC. Intensive land was predicted to decrease following SUC, in line with the large scale abandonment noted and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{"citationID":"zd2m7gfQ","properties":{"formattedCitation":"(Nikodemus {\\i{}et al.}, 2005; Alexander V Prishchepov {\\i{}et al.}, 2012)","plainCitation":"(Nikodemus et al., 2005; Alexander V Prishchepov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774272">
        <w:rPr>
          <w:rFonts w:ascii="Arial" w:hAnsi="Arial" w:cs="Arial"/>
          <w:sz w:val="22"/>
        </w:rPr>
        <w:t xml:space="preserve">(Nikodemus </w:t>
      </w:r>
      <w:r w:rsidRPr="00774272">
        <w:rPr>
          <w:rFonts w:ascii="Arial" w:hAnsi="Arial" w:cs="Arial"/>
          <w:i/>
          <w:iCs/>
          <w:sz w:val="22"/>
        </w:rPr>
        <w:t>et al.</w:t>
      </w:r>
      <w:r w:rsidRPr="00774272">
        <w:rPr>
          <w:rFonts w:ascii="Arial" w:hAnsi="Arial" w:cs="Arial"/>
          <w:sz w:val="22"/>
        </w:rPr>
        <w:t xml:space="preserve">, 2005; Alexander V Prishchepov </w:t>
      </w:r>
      <w:r w:rsidRPr="00774272">
        <w:rPr>
          <w:rFonts w:ascii="Arial" w:hAnsi="Arial" w:cs="Arial"/>
          <w:i/>
          <w:iCs/>
          <w:sz w:val="22"/>
        </w:rPr>
        <w:t>et al.</w:t>
      </w:r>
      <w:r w:rsidRPr="0077427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r>
        <w:rPr>
          <w:rFonts w:ascii="Arial" w:hAnsi="Arial" w:cs="Arial"/>
          <w:color w:val="000000" w:themeColor="text1"/>
          <w:sz w:val="22"/>
          <w:szCs w:val="22"/>
        </w:rPr>
        <w:t xml:space="preserve">It is not surprising that extensively farmed land did not statistically increase or decrease directly following SUC due to the slow returning of previously intensively used land. It is predicted that, upon completion of land reform, extensive land coverage would be significantly larger Latvia-wide as subsistence farming acts to replace Soviet collective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{"citationID":"3MaspEw4","properties":{"formattedCitation":"(Vanwambeke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937480">
        <w:rPr>
          <w:rFonts w:ascii="Arial" w:hAnsi="Arial" w:cs="Arial"/>
          <w:color w:val="000000"/>
          <w:sz w:val="22"/>
        </w:rPr>
        <w:t xml:space="preserve">(Vanwambeke </w:t>
      </w:r>
      <w:r w:rsidRPr="00937480">
        <w:rPr>
          <w:rFonts w:ascii="Arial" w:hAnsi="Arial" w:cs="Arial"/>
          <w:i/>
          <w:iCs/>
          <w:color w:val="000000"/>
          <w:sz w:val="22"/>
        </w:rPr>
        <w:t>et al.</w:t>
      </w:r>
      <w:r w:rsidRPr="00937480">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It is likely that a time lag would better explain intensive and extensive LUC.</w:t>
      </w:r>
    </w:p>
    <w:p w14:paraId="2C3F2C78" w14:textId="77777777" w:rsidR="00D204A3" w:rsidRDefault="00D204A3" w:rsidP="00D204A3">
      <w:pPr>
        <w:spacing w:line="360" w:lineRule="auto"/>
        <w:rPr>
          <w:rFonts w:ascii="Arial" w:hAnsi="Arial" w:cs="Arial"/>
          <w:sz w:val="22"/>
          <w:szCs w:val="22"/>
        </w:rPr>
      </w:pPr>
    </w:p>
    <w:p w14:paraId="0E99CC57" w14:textId="77777777" w:rsidR="00D204A3" w:rsidRDefault="00D204A3" w:rsidP="00D204A3">
      <w:pPr>
        <w:spacing w:line="360" w:lineRule="auto"/>
        <w:rPr>
          <w:rFonts w:ascii="Arial" w:hAnsi="Arial" w:cs="Arial"/>
          <w:b/>
          <w:sz w:val="22"/>
          <w:szCs w:val="22"/>
        </w:rPr>
      </w:pPr>
      <w:r>
        <w:rPr>
          <w:rFonts w:ascii="Arial" w:hAnsi="Arial" w:cs="Arial"/>
          <w:b/>
          <w:sz w:val="22"/>
          <w:szCs w:val="22"/>
        </w:rPr>
        <w:t xml:space="preserve">4.2.2 European Union Accession </w:t>
      </w:r>
    </w:p>
    <w:p w14:paraId="3D40E9CA"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suggest that within the three years following EUA, abandoned land decreased and intensive land cover increased. Intensive land use increase is well cited following EUA, as support schemes provided by the EU promoted agricultural restoration </w:t>
      </w:r>
      <w:r>
        <w:rPr>
          <w:rFonts w:ascii="Arial" w:hAnsi="Arial" w:cs="Arial"/>
          <w:sz w:val="22"/>
          <w:szCs w:val="22"/>
        </w:rPr>
        <w:fldChar w:fldCharType="begin"/>
      </w:r>
      <w:r>
        <w:rPr>
          <w:rFonts w:ascii="Arial" w:hAnsi="Arial" w:cs="Arial"/>
          <w:sz w:val="22"/>
          <w:szCs w:val="22"/>
        </w:rPr>
        <w:instrText xml:space="preserve"> ADDIN ZOTERO_ITEM CSL_CITATION {"citationID":"VjoisV4o","properties":{"formattedCitation":"(Vanwambeke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EC66D9">
        <w:rPr>
          <w:rFonts w:ascii="Arial" w:hAnsi="Arial" w:cs="Arial"/>
          <w:sz w:val="22"/>
        </w:rPr>
        <w:t xml:space="preserve">(Vanwambeke </w:t>
      </w:r>
      <w:r w:rsidRPr="00EC66D9">
        <w:rPr>
          <w:rFonts w:ascii="Arial" w:hAnsi="Arial" w:cs="Arial"/>
          <w:i/>
          <w:iCs/>
          <w:sz w:val="22"/>
        </w:rPr>
        <w:t>et al.</w:t>
      </w:r>
      <w:r w:rsidRPr="00EC66D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EUA, over 50% of agricultural land was cropped with the support of single area payments (SAPs) </w:t>
      </w:r>
      <w:r>
        <w:rPr>
          <w:rFonts w:ascii="Arial" w:hAnsi="Arial" w:cs="Arial"/>
          <w:sz w:val="22"/>
          <w:szCs w:val="22"/>
        </w:rPr>
        <w:fldChar w:fldCharType="begin"/>
      </w:r>
      <w:r>
        <w:rPr>
          <w:rFonts w:ascii="Arial" w:hAnsi="Arial" w:cs="Arial"/>
          <w:sz w:val="22"/>
          <w:szCs w:val="22"/>
        </w:rPr>
        <w:instrText xml:space="preserve"> ADDIN ZOTERO_ITEM CSL_CITATION {"citationID":"D38Zdyht","properties":{"formattedCitation":"(Nikodemus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E51A08">
        <w:rPr>
          <w:rFonts w:ascii="Arial" w:hAnsi="Arial" w:cs="Arial"/>
          <w:sz w:val="22"/>
        </w:rPr>
        <w:t xml:space="preserve">(Nikodemus </w:t>
      </w:r>
      <w:r w:rsidRPr="00E51A08">
        <w:rPr>
          <w:rFonts w:ascii="Arial" w:hAnsi="Arial" w:cs="Arial"/>
          <w:i/>
          <w:iCs/>
          <w:sz w:val="22"/>
        </w:rPr>
        <w:t>et al.</w:t>
      </w:r>
      <w:r w:rsidRPr="00E51A08">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are given at a fixed rate per hectare for maintained agricultural land. SAPs tend to encourage large, intensive fields, potentially causing the increase in intensive, homogeneous agriculture seen </w:t>
      </w:r>
      <w:r>
        <w:rPr>
          <w:rFonts w:ascii="Arial" w:hAnsi="Arial" w:cs="Arial"/>
          <w:sz w:val="22"/>
          <w:szCs w:val="22"/>
        </w:rPr>
        <w:fldChar w:fldCharType="begin"/>
      </w:r>
      <w:r>
        <w:rPr>
          <w:rFonts w:ascii="Arial" w:hAnsi="Arial" w:cs="Arial"/>
          <w:sz w:val="22"/>
          <w:szCs w:val="22"/>
        </w:rPr>
        <w:instrText xml:space="preserve"> ADDIN ZOTERO_ITEM CSL_CITATION {"citationID":"1cPw1d9g","properties":{"formattedCitation":"(Nikodemus {\\i{}et al.}, 2010; Fonji and Taff, 2014)","plainCitation":"(Nikodemus et al., 2010; Fonji and Taff, 2014)","noteIndex":0},"citationItems":[{"id":309,"uris":["http://zotero.org/users/5200241/items/WABNCBWP"],"uri":["http://zotero.org/users/5200241/items/WABNCBWP"],"itemData":{"id":309,"type":"article-journal","title":"The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C52042">
        <w:rPr>
          <w:rFonts w:ascii="Arial" w:hAnsi="Arial" w:cs="Arial"/>
          <w:sz w:val="22"/>
        </w:rPr>
        <w:t xml:space="preserve">(Nikodemus </w:t>
      </w:r>
      <w:r w:rsidRPr="00C52042">
        <w:rPr>
          <w:rFonts w:ascii="Arial" w:hAnsi="Arial" w:cs="Arial"/>
          <w:i/>
          <w:iCs/>
          <w:sz w:val="22"/>
        </w:rPr>
        <w:t>et al.</w:t>
      </w:r>
      <w:r w:rsidRPr="00C52042">
        <w:rPr>
          <w:rFonts w:ascii="Arial" w:hAnsi="Arial" w:cs="Arial"/>
          <w:sz w:val="22"/>
        </w:rPr>
        <w:t>, 2010; 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{"citationID":"vuRxHUd8","properties":{"formattedCitation":"(Csaki and Jambor, 2010)","plainCitation":"(Csaki and Jambor, 2010)","dontUpdate":true,"noteIndex":0},"citationItems":[{"id":460,"uris":["http://zotero.org/users/5200241/items/Z7VR5HRI"],"uri":["http://zotero.org/users/5200241/items/Z7VR5HRI"],"itemData":{"id":460,"type":"article-journal","title":"Five Years of Accession: Impacts on Agriculture in the NMS Les cinq années suivant l’adhésion: incidences sur l’agriculture des pays non membres Fünf Jahre Mitgliedschaft: Auswirkungen auf die Landwirtschaft in den neuen Mitgliedsstaaten","container-title":"EuroChoices","page":"10-17","volume":"9","issue":"2","source":"Crossref","DOI":"10.1111/j.1746-692X.2010.00164.x","ISSN":"14780917","title-short":"Five Years of Accession","language":"en","author":[{"family":"Csaki","given":"Csaba"},{"family":"Jambor","given":"Attila"}],"issued":{"date-parts":[["2010",8]]}}}],"schema":"https://github.com/citation-style-language/schema/raw/master/csl-citation.json"}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Csaki and Jambor (2010)</w:t>
      </w:r>
      <w:r>
        <w:rPr>
          <w:rFonts w:ascii="Arial" w:hAnsi="Arial" w:cs="Arial"/>
          <w:sz w:val="22"/>
          <w:szCs w:val="22"/>
        </w:rPr>
        <w:fldChar w:fldCharType="end"/>
      </w:r>
      <w:r>
        <w:rPr>
          <w:rFonts w:ascii="Arial" w:hAnsi="Arial" w:cs="Arial"/>
          <w:sz w:val="22"/>
          <w:szCs w:val="22"/>
        </w:rPr>
        <w:t xml:space="preserve"> found an 8% increase in large farms directly following EUA. Land reclamation was more common in areas that were previously intensively used, potentially having a part to play in the increase of intensively used land </w:t>
      </w:r>
      <w:r>
        <w:rPr>
          <w:rFonts w:ascii="Arial" w:hAnsi="Arial" w:cs="Arial"/>
          <w:sz w:val="22"/>
          <w:szCs w:val="22"/>
        </w:rPr>
        <w:fldChar w:fldCharType="begin"/>
      </w:r>
      <w:r>
        <w:rPr>
          <w:rFonts w:ascii="Arial" w:hAnsi="Arial" w:cs="Arial"/>
          <w:sz w:val="22"/>
          <w:szCs w:val="22"/>
        </w:rPr>
        <w:instrText xml:space="preserve"> ADDIN ZOTERO_ITEM CSL_CITATION {"citationID":"3uMTn4SL","properties":{"formattedCitation":"(Vanwambeke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183202">
        <w:rPr>
          <w:rFonts w:ascii="Arial" w:hAnsi="Arial" w:cs="Arial"/>
          <w:sz w:val="22"/>
        </w:rPr>
        <w:t xml:space="preserve">(Vanwambeke </w:t>
      </w:r>
      <w:r w:rsidRPr="00183202">
        <w:rPr>
          <w:rFonts w:ascii="Arial" w:hAnsi="Arial" w:cs="Arial"/>
          <w:i/>
          <w:iCs/>
          <w:sz w:val="22"/>
        </w:rPr>
        <w:t>et al.</w:t>
      </w:r>
      <w:r w:rsidRPr="0018320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EUA, land salvation rates surpassed land abandonment, explaining the decrease in land abandonment </w:t>
      </w:r>
      <w:r>
        <w:rPr>
          <w:rFonts w:ascii="Arial" w:hAnsi="Arial" w:cs="Arial"/>
          <w:sz w:val="22"/>
          <w:szCs w:val="22"/>
        </w:rPr>
        <w:fldChar w:fldCharType="begin"/>
      </w:r>
      <w:r>
        <w:rPr>
          <w:rFonts w:ascii="Arial" w:hAnsi="Arial" w:cs="Arial"/>
          <w:sz w:val="22"/>
          <w:szCs w:val="22"/>
        </w:rPr>
        <w:instrText xml:space="preserve"> ADDIN ZOTERO_ITEM CSL_CITATION {"citationID":"HNZC1nwH","properties":{"formattedCitation":"(Vanwambeke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4750EA">
        <w:rPr>
          <w:rFonts w:ascii="Arial" w:hAnsi="Arial" w:cs="Arial"/>
          <w:sz w:val="22"/>
        </w:rPr>
        <w:t xml:space="preserve">(Vanwambeke </w:t>
      </w:r>
      <w:r w:rsidRPr="004750EA">
        <w:rPr>
          <w:rFonts w:ascii="Arial" w:hAnsi="Arial" w:cs="Arial"/>
          <w:i/>
          <w:iCs/>
          <w:sz w:val="22"/>
        </w:rPr>
        <w:t>et al.</w:t>
      </w:r>
      <w:r w:rsidRPr="004750EA">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7E55CF75" w14:textId="77777777" w:rsidR="00D204A3" w:rsidRDefault="00D204A3" w:rsidP="00D204A3">
      <w:pPr>
        <w:spacing w:line="360" w:lineRule="auto"/>
        <w:rPr>
          <w:rFonts w:ascii="Arial" w:hAnsi="Arial" w:cs="Arial"/>
          <w:sz w:val="22"/>
          <w:szCs w:val="22"/>
        </w:rPr>
      </w:pPr>
    </w:p>
    <w:p w14:paraId="3D04BCFB" w14:textId="77777777" w:rsidR="00D204A3" w:rsidRPr="00B837F4" w:rsidRDefault="00D204A3" w:rsidP="00D204A3">
      <w:pPr>
        <w:spacing w:line="360" w:lineRule="auto"/>
        <w:rPr>
          <w:rFonts w:ascii="Arial" w:hAnsi="Arial" w:cs="Arial"/>
          <w:sz w:val="22"/>
          <w:szCs w:val="22"/>
        </w:rPr>
      </w:pPr>
      <w:r>
        <w:rPr>
          <w:rFonts w:ascii="Arial" w:hAnsi="Arial" w:cs="Arial"/>
          <w:sz w:val="22"/>
          <w:szCs w:val="22"/>
        </w:rPr>
        <w:t xml:space="preserve">Following EUA, abandoned land is known to have decreased, owing to the rapid colonisation of woody species and transition into young forests </w:t>
      </w:r>
      <w:r>
        <w:rPr>
          <w:rFonts w:ascii="Arial" w:hAnsi="Arial" w:cs="Arial"/>
          <w:sz w:val="22"/>
          <w:szCs w:val="22"/>
        </w:rPr>
        <w:fldChar w:fldCharType="begin"/>
      </w:r>
      <w:r>
        <w:rPr>
          <w:rFonts w:ascii="Arial" w:hAnsi="Arial" w:cs="Arial"/>
          <w:sz w:val="22"/>
          <w:szCs w:val="22"/>
        </w:rPr>
        <w:instrText xml:space="preserve"> ADDIN ZOTERO_ITEM CSL_CITATION {"citationID":"uAKXAAun","properties":{"formattedCitation":"(Nikodemus {\\i{}et al.}, 2010; Ruskule {\\i{}et al.}, 2012; Vanwambeke {\\i{}et al.}, 2012)","plainCitation":"(Nikodemus et al., 2010; Ruskule et al., 2012;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2010; Ruskule </w:t>
      </w:r>
      <w:r w:rsidRPr="00363B09">
        <w:rPr>
          <w:rFonts w:ascii="Arial" w:hAnsi="Arial" w:cs="Arial"/>
          <w:i/>
          <w:iCs/>
          <w:sz w:val="22"/>
        </w:rPr>
        <w:t>et al.</w:t>
      </w:r>
      <w:r w:rsidRPr="00363B09">
        <w:rPr>
          <w:rFonts w:ascii="Arial" w:hAnsi="Arial" w:cs="Arial"/>
          <w:sz w:val="22"/>
        </w:rPr>
        <w:t xml:space="preserve">, 2012; Vanwambeke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 transition to forest is not always even and can be delayed by a herbaceous vegetation for up to twenty years </w:t>
      </w:r>
      <w:r>
        <w:rPr>
          <w:rFonts w:ascii="Arial" w:hAnsi="Arial" w:cs="Arial"/>
          <w:sz w:val="22"/>
          <w:szCs w:val="22"/>
        </w:rPr>
        <w:fldChar w:fldCharType="begin"/>
      </w:r>
      <w:r>
        <w:rPr>
          <w:rFonts w:ascii="Arial" w:hAnsi="Arial" w:cs="Arial"/>
          <w:sz w:val="22"/>
          <w:szCs w:val="22"/>
        </w:rPr>
        <w:instrText xml:space="preserve"> ADDIN ZOTERO_ITEM CSL_CITATION {"citationID":"GY5pYBW7","properties":{"formattedCitation":"(Ruskule {\\i{}et al.}, 2012)","plainCitation":"(Ruskule et al., 2012)","noteIndex":0},"citationItems":[{"id":448,"uris":["http://zotero.org/users/5200241/items/BMVVPM9T"],"uri":["http://zotero.org/users/5200241/items/BMVVPM9T"],"itemData":{"id":448,"type":"article-journal","title":"Patterns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(Ruskule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giving rise to a variety of landscapes following abandonment. Additionally, support schemes have also been successful in decreasing the level of agricultural abandonment seen </w:t>
      </w:r>
      <w:r>
        <w:rPr>
          <w:rFonts w:ascii="Arial" w:hAnsi="Arial" w:cs="Arial"/>
          <w:sz w:val="22"/>
          <w:szCs w:val="22"/>
        </w:rPr>
        <w:fldChar w:fldCharType="begin"/>
      </w:r>
      <w:r>
        <w:rPr>
          <w:rFonts w:ascii="Arial" w:hAnsi="Arial" w:cs="Arial"/>
          <w:sz w:val="22"/>
          <w:szCs w:val="22"/>
        </w:rPr>
        <w:instrText xml:space="preserve"> ADDIN ZOTERO_ITEM CSL_CITATION {"citationID":"l3MMPU62","properties":{"formattedCitation":"(Abolina and Luzadis, 2015)","plainCitation":"(Abolina and Luzadis, 2015)","noteIndex":0},"citationItems":[{"id":461,"uris":["http://zotero.org/users/5200241/items/4MC2XWTJ"],"uri":["http://zotero.org/users/5200241/items/4MC2XWTJ"],"itemData":{"id":461,"type":"article-journal","title":"Abandoned agricultural land and its potential for short rotation woody crops in Latvia","container-title":"Land Use Policy","page":"435-445","volume":"49","author":[{"family":"Abolina","given":"E."},{"family":"Luzadis","given":"V.A."}],"issued":{"date-parts":[["2015"]]}}}],"schema":"https://github.com/citation-style-language/schema/raw/master/csl-citation.json"}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(Abolina and Luzadis, 2015)</w:t>
      </w:r>
      <w:r>
        <w:rPr>
          <w:rFonts w:ascii="Arial" w:hAnsi="Arial" w:cs="Arial"/>
          <w:sz w:val="22"/>
          <w:szCs w:val="22"/>
        </w:rPr>
        <w:fldChar w:fldCharType="end"/>
      </w:r>
      <w:r>
        <w:rPr>
          <w:rFonts w:ascii="Arial" w:hAnsi="Arial" w:cs="Arial"/>
          <w:sz w:val="22"/>
          <w:szCs w:val="22"/>
        </w:rPr>
        <w:t xml:space="preserve">, owing to the attractiveness of land uptake as a source of income from EU payment schemes </w:t>
      </w:r>
      <w:r>
        <w:rPr>
          <w:rFonts w:ascii="Arial" w:hAnsi="Arial" w:cs="Arial"/>
          <w:sz w:val="22"/>
          <w:szCs w:val="22"/>
        </w:rPr>
        <w:fldChar w:fldCharType="begin"/>
      </w:r>
      <w:r>
        <w:rPr>
          <w:rFonts w:ascii="Arial" w:hAnsi="Arial" w:cs="Arial"/>
          <w:sz w:val="22"/>
          <w:szCs w:val="22"/>
        </w:rPr>
        <w:instrText xml:space="preserve"> ADDIN ZOTERO_ITEM CSL_CITATION {"citationID":"KAqaYh4k","properties":{"formattedCitation":"(Griffiths {\\i{}et al.}, 2013)","plainCitation":"(Griffiths et al., 2013)","noteIndex":0},"citationItems":[{"id":444,"uris":["http://zotero.org/users/5200241/items/W48TEAA7"],"uri":["http://zotero.org/users/5200241/items/W48TEAA7"],"itemData":{"id":444,"type":"article-journal","title":"Agricultural land change in the Carpathian ecoregion after the breakdown of socialism and expansion of the European Union","container-title":"Environmental Research Letters","page":"045024","volume":"8","issue":"4","source":"Crossref","abstract":"Widespread changes of agricultural land use occurred in Eastern Europe since the collapse of socialism and the European Union’s eastward expansion, but the rates and patterns of recent land changes remain unclear. Here we assess agricultural land change for the entire Carpathian ecoregion in Eastern Europe at 30 m spatial resolution with Landsat data and for two change periods, between 1985–2000 and 2000–2010. The early period is characterized by post-socialist transition processes, the late period by an increasing inﬂuence of EU politics in the region. For mapping and change detection, we use a machine learning approach (random forests) on image composites and variance metrics which were derived from the full decadal archive of Landsat imagery. Our results suggest that cropland abandonment was the most prevalent change process, but we also detected considerable areas of grassland conversion and forest expansion on non-forest land. Cropland abandonment was most extensive during the transition period and predominantly occurred in marginal areas with low suitability for agriculture. Conversely, we observed substantial recultivation of formerly abandoned cropland in high-value agricultural areas since 2000. Hence, market forces increasingly adjust socialist legacies of land expansive production and agricultural land use clusters in favorable areas while marginal lands revert to forest.","DOI":"10.1088/1748-9326/8/4/045024","ISSN":"1748-9326","language":"en","author":[{"family":"Griffiths","given":"Patrick"},{"family":"Müller","given":"Daniel"},{"family":"Kuemmerle","given":"Tobias"},{"family":"Hostert","given":"Patrick"}],"issued":{"date-parts":[["2013",12,1]]}}}],"schema":"https://github.com/citation-style-language/schema/raw/master/csl-citation.json"} </w:instrText>
      </w:r>
      <w:r>
        <w:rPr>
          <w:rFonts w:ascii="Arial" w:hAnsi="Arial" w:cs="Arial"/>
          <w:sz w:val="22"/>
          <w:szCs w:val="22"/>
        </w:rPr>
        <w:fldChar w:fldCharType="separate"/>
      </w:r>
      <w:r w:rsidRPr="00B23964">
        <w:rPr>
          <w:rFonts w:ascii="Arial" w:hAnsi="Arial" w:cs="Arial"/>
          <w:sz w:val="22"/>
        </w:rPr>
        <w:t xml:space="preserve">(Griffiths </w:t>
      </w:r>
      <w:r w:rsidRPr="00B23964">
        <w:rPr>
          <w:rFonts w:ascii="Arial" w:hAnsi="Arial" w:cs="Arial"/>
          <w:i/>
          <w:iCs/>
          <w:sz w:val="22"/>
        </w:rPr>
        <w:t>et al.</w:t>
      </w:r>
      <w:r w:rsidRPr="00B23964">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It is not unlikely that, following this three year period, abandoned land will increase again ascribed to outmigration from rural areas to cities </w:t>
      </w:r>
      <w:r>
        <w:rPr>
          <w:rFonts w:ascii="Arial" w:hAnsi="Arial" w:cs="Arial"/>
          <w:sz w:val="22"/>
          <w:szCs w:val="22"/>
        </w:rPr>
        <w:fldChar w:fldCharType="begin"/>
      </w:r>
      <w:r>
        <w:rPr>
          <w:rFonts w:ascii="Arial" w:hAnsi="Arial" w:cs="Arial"/>
          <w:sz w:val="22"/>
          <w:szCs w:val="22"/>
        </w:rPr>
        <w:instrText xml:space="preserve"> ADDIN ZOTERO_ITEM CSL_CITATION {"citationID":"jYNc637V","properties":{"formattedCitation":"(Fonji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color w:val="FF0000"/>
          <w:sz w:val="22"/>
          <w:szCs w:val="22"/>
        </w:rPr>
        <w:t xml:space="preserve"> </w:t>
      </w:r>
    </w:p>
    <w:p w14:paraId="79D2BE39" w14:textId="77777777" w:rsidR="00D204A3" w:rsidRDefault="00D204A3" w:rsidP="00D204A3">
      <w:pPr>
        <w:spacing w:line="360" w:lineRule="auto"/>
        <w:rPr>
          <w:rFonts w:ascii="Arial" w:hAnsi="Arial" w:cs="Arial"/>
          <w:sz w:val="22"/>
          <w:szCs w:val="22"/>
        </w:rPr>
      </w:pPr>
    </w:p>
    <w:p w14:paraId="24D89721" w14:textId="77777777" w:rsidR="00D204A3" w:rsidRDefault="00D204A3" w:rsidP="00D204A3">
      <w:pPr>
        <w:spacing w:line="360" w:lineRule="auto"/>
        <w:rPr>
          <w:rFonts w:ascii="Arial" w:hAnsi="Arial" w:cs="Arial"/>
          <w:color w:val="000000" w:themeColor="text1"/>
          <w:sz w:val="22"/>
          <w:szCs w:val="22"/>
        </w:rPr>
      </w:pPr>
      <w:r>
        <w:rPr>
          <w:rFonts w:ascii="Arial" w:hAnsi="Arial" w:cs="Arial"/>
          <w:sz w:val="22"/>
          <w:szCs w:val="22"/>
        </w:rPr>
        <w:lastRenderedPageBreak/>
        <w:t xml:space="preserve">Extensive land use was not found to be significantly related to EUA. I predicted a weakly negative relationship, </w:t>
      </w:r>
      <w:r w:rsidRPr="00D57B6A">
        <w:rPr>
          <w:rFonts w:ascii="Arial" w:hAnsi="Arial" w:cs="Arial"/>
          <w:color w:val="000000" w:themeColor="text1"/>
          <w:sz w:val="22"/>
          <w:szCs w:val="22"/>
        </w:rPr>
        <w:t xml:space="preserve">owing to the increase of intensive land. However, it is likely that an increase is also possible.  </w:t>
      </w:r>
      <w:r>
        <w:rPr>
          <w:rFonts w:ascii="Arial" w:hAnsi="Arial" w:cs="Arial"/>
          <w:color w:val="000000" w:themeColor="text1"/>
          <w:sz w:val="22"/>
          <w:szCs w:val="22"/>
        </w:rPr>
        <w:t>SAPs</w:t>
      </w:r>
      <w:r w:rsidRPr="00D57B6A">
        <w:rPr>
          <w:rFonts w:ascii="Arial" w:hAnsi="Arial" w:cs="Arial"/>
          <w:color w:val="000000" w:themeColor="text1"/>
          <w:sz w:val="22"/>
          <w:szCs w:val="22"/>
        </w:rPr>
        <w:t xml:space="preserve"> supported farmers regardless of their level of production </w:t>
      </w:r>
      <w:r w:rsidRPr="00D57B6A">
        <w:rPr>
          <w:rFonts w:ascii="Arial" w:hAnsi="Arial" w:cs="Arial"/>
          <w:color w:val="000000" w:themeColor="text1"/>
          <w:sz w:val="22"/>
          <w:szCs w:val="22"/>
        </w:rPr>
        <w:fldChar w:fldCharType="begin"/>
      </w:r>
      <w:r w:rsidRPr="00D57B6A">
        <w:rPr>
          <w:rFonts w:ascii="Arial" w:hAnsi="Arial" w:cs="Arial"/>
          <w:color w:val="000000" w:themeColor="text1"/>
          <w:sz w:val="22"/>
          <w:szCs w:val="22"/>
        </w:rPr>
        <w:instrText xml:space="preserve"> ADDIN ZOTERO_ITEM CSL_CITATION {"citationID":"RRy8zUoH","properties":{"formattedCitation":"(Nikodemus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D57B6A">
        <w:rPr>
          <w:rFonts w:ascii="Arial" w:hAnsi="Arial" w:cs="Arial"/>
          <w:color w:val="000000" w:themeColor="text1"/>
          <w:sz w:val="22"/>
          <w:szCs w:val="22"/>
        </w:rPr>
        <w:fldChar w:fldCharType="separate"/>
      </w:r>
      <w:r w:rsidRPr="00D57B6A">
        <w:rPr>
          <w:rFonts w:ascii="Arial" w:hAnsi="Arial" w:cs="Arial"/>
          <w:color w:val="000000" w:themeColor="text1"/>
          <w:sz w:val="22"/>
        </w:rPr>
        <w:t xml:space="preserve">(Nikodemus </w:t>
      </w:r>
      <w:r w:rsidRPr="00D57B6A">
        <w:rPr>
          <w:rFonts w:ascii="Arial" w:hAnsi="Arial" w:cs="Arial"/>
          <w:i/>
          <w:iCs/>
          <w:color w:val="000000" w:themeColor="text1"/>
          <w:sz w:val="22"/>
        </w:rPr>
        <w:t>et al.</w:t>
      </w:r>
      <w:r w:rsidRPr="00D57B6A">
        <w:rPr>
          <w:rFonts w:ascii="Arial" w:hAnsi="Arial" w:cs="Arial"/>
          <w:color w:val="000000" w:themeColor="text1"/>
          <w:sz w:val="22"/>
        </w:rPr>
        <w:t>, 2010)</w:t>
      </w:r>
      <w:r w:rsidRPr="00D57B6A">
        <w:rPr>
          <w:rFonts w:ascii="Arial" w:hAnsi="Arial" w:cs="Arial"/>
          <w:color w:val="000000" w:themeColor="text1"/>
          <w:sz w:val="22"/>
          <w:szCs w:val="22"/>
        </w:rPr>
        <w:fldChar w:fldCharType="end"/>
      </w:r>
      <w:r>
        <w:rPr>
          <w:rFonts w:ascii="Arial" w:hAnsi="Arial" w:cs="Arial"/>
          <w:color w:val="000000" w:themeColor="text1"/>
          <w:sz w:val="22"/>
          <w:szCs w:val="22"/>
        </w:rPr>
        <w:t xml:space="preserve">, aiming to promote diverse and traditional mosaic landscapes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{"citationID":"8lLXH8GN","properties":{"formattedCitation":"(Vanwambeke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183202">
        <w:rPr>
          <w:rFonts w:ascii="Arial" w:hAnsi="Arial" w:cs="Arial"/>
          <w:color w:val="000000"/>
          <w:sz w:val="22"/>
        </w:rPr>
        <w:t xml:space="preserve">(Vanwambeke </w:t>
      </w:r>
      <w:r w:rsidRPr="00183202">
        <w:rPr>
          <w:rFonts w:ascii="Arial" w:hAnsi="Arial" w:cs="Arial"/>
          <w:i/>
          <w:iCs/>
          <w:color w:val="000000"/>
          <w:sz w:val="22"/>
        </w:rPr>
        <w:t>et al.</w:t>
      </w:r>
      <w:r w:rsidRPr="00183202">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However, the increase in disparity between forests and agricultural area does not correspond to such mosaic landscapes, and instead, deters from small, extensive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{"citationID":"PGezAaOm","properties":{"formattedCitation":"(Vanwambeke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C679AC">
        <w:rPr>
          <w:rFonts w:ascii="Arial" w:hAnsi="Arial" w:cs="Arial"/>
          <w:color w:val="000000"/>
          <w:sz w:val="22"/>
        </w:rPr>
        <w:t xml:space="preserve">(Vanwambeke </w:t>
      </w:r>
      <w:r w:rsidRPr="00C679AC">
        <w:rPr>
          <w:rFonts w:ascii="Arial" w:hAnsi="Arial" w:cs="Arial"/>
          <w:i/>
          <w:iCs/>
          <w:color w:val="000000"/>
          <w:sz w:val="22"/>
        </w:rPr>
        <w:t>et al.</w:t>
      </w:r>
      <w:r w:rsidRPr="00C679AC">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The strength of increasing agricultural production through intensive farms may annul the effects of traditional landscape promotion, thus causing no significant increase or decrease in extensive land cover.</w:t>
      </w:r>
    </w:p>
    <w:p w14:paraId="242AA1BC" w14:textId="77777777" w:rsidR="00D204A3" w:rsidRPr="00C52042" w:rsidRDefault="00D204A3" w:rsidP="00D204A3">
      <w:pPr>
        <w:spacing w:line="360" w:lineRule="auto"/>
        <w:rPr>
          <w:rFonts w:ascii="Arial" w:hAnsi="Arial" w:cs="Arial"/>
          <w:color w:val="000000" w:themeColor="text1"/>
          <w:sz w:val="22"/>
          <w:szCs w:val="22"/>
        </w:rPr>
      </w:pPr>
    </w:p>
    <w:p w14:paraId="128B6D7C" w14:textId="77777777" w:rsidR="00D204A3" w:rsidRDefault="00D204A3" w:rsidP="00D204A3">
      <w:pPr>
        <w:spacing w:line="360" w:lineRule="auto"/>
        <w:rPr>
          <w:rFonts w:ascii="Arial" w:hAnsi="Arial" w:cs="Arial"/>
          <w:b/>
          <w:color w:val="000000" w:themeColor="text1"/>
          <w:sz w:val="22"/>
          <w:szCs w:val="24"/>
        </w:rPr>
      </w:pPr>
      <w:r>
        <w:rPr>
          <w:rFonts w:ascii="Arial" w:hAnsi="Arial" w:cs="Arial"/>
          <w:b/>
          <w:sz w:val="22"/>
          <w:szCs w:val="22"/>
        </w:rPr>
        <w:t xml:space="preserve">4.2.3 </w:t>
      </w:r>
      <w:r>
        <w:rPr>
          <w:rFonts w:ascii="Arial" w:hAnsi="Arial" w:cs="Arial"/>
          <w:b/>
          <w:color w:val="000000" w:themeColor="text1"/>
          <w:sz w:val="22"/>
          <w:szCs w:val="24"/>
        </w:rPr>
        <w:t>Other potential predictors of land use change: location</w:t>
      </w:r>
    </w:p>
    <w:p w14:paraId="09F3ECC4" w14:textId="77777777" w:rsidR="00D204A3" w:rsidRPr="00875AA9" w:rsidRDefault="00D204A3" w:rsidP="00D204A3">
      <w:pPr>
        <w:spacing w:line="360" w:lineRule="auto"/>
        <w:rPr>
          <w:rFonts w:ascii="Arial" w:hAnsi="Arial" w:cs="Arial"/>
          <w:sz w:val="22"/>
          <w:szCs w:val="22"/>
        </w:rPr>
      </w:pPr>
      <w:r>
        <w:rPr>
          <w:rFonts w:ascii="Arial" w:hAnsi="Arial" w:cs="Arial"/>
          <w:sz w:val="22"/>
          <w:szCs w:val="22"/>
        </w:rPr>
        <w:t xml:space="preserve">It is not surprising that specific location characteristics can have a large stake in determining LUC and explaining LUC variation. Case studies examining north-eastern </w:t>
      </w:r>
      <w:r>
        <w:rPr>
          <w:rFonts w:ascii="Arial" w:hAnsi="Arial" w:cs="Arial"/>
          <w:sz w:val="22"/>
          <w:szCs w:val="22"/>
        </w:rPr>
        <w:fldChar w:fldCharType="begin"/>
      </w:r>
      <w:r>
        <w:rPr>
          <w:rFonts w:ascii="Arial" w:hAnsi="Arial" w:cs="Arial"/>
          <w:sz w:val="22"/>
          <w:szCs w:val="22"/>
        </w:rPr>
        <w:instrText xml:space="preserve"> ADDIN ZOTERO_ITEM CSL_CITATION {"citationID":"hbHysgtz","properties":{"formattedCitation":"(Fonji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and central Latvia </w:t>
      </w:r>
      <w:r>
        <w:rPr>
          <w:rFonts w:ascii="Arial" w:hAnsi="Arial" w:cs="Arial"/>
          <w:sz w:val="22"/>
          <w:szCs w:val="22"/>
        </w:rPr>
        <w:fldChar w:fldCharType="begin"/>
      </w:r>
      <w:r>
        <w:rPr>
          <w:rFonts w:ascii="Arial" w:hAnsi="Arial" w:cs="Arial"/>
          <w:sz w:val="22"/>
          <w:szCs w:val="22"/>
        </w:rPr>
        <w:instrText xml:space="preserve"> ADDIN ZOTERO_ITEM CSL_CITATION {"citationID":"wZgcQuii","properties":{"formattedCitation":"(Nikodemus {\\i{}et al.}, 2005; Vanwambeke {\\i{}et al.}, 2012)","plainCitation":"(Nikodemus et al., 2005; Vanwambeke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882333">
        <w:rPr>
          <w:rFonts w:ascii="Arial" w:hAnsi="Arial" w:cs="Arial"/>
          <w:sz w:val="22"/>
        </w:rPr>
        <w:t xml:space="preserve">(Nikodemus </w:t>
      </w:r>
      <w:r w:rsidRPr="00882333">
        <w:rPr>
          <w:rFonts w:ascii="Arial" w:hAnsi="Arial" w:cs="Arial"/>
          <w:i/>
          <w:iCs/>
          <w:sz w:val="22"/>
        </w:rPr>
        <w:t>et al.</w:t>
      </w:r>
      <w:r w:rsidRPr="00882333">
        <w:rPr>
          <w:rFonts w:ascii="Arial" w:hAnsi="Arial" w:cs="Arial"/>
          <w:sz w:val="22"/>
        </w:rPr>
        <w:t xml:space="preserve">, 2005; Vanwambeke </w:t>
      </w:r>
      <w:r w:rsidRPr="00882333">
        <w:rPr>
          <w:rFonts w:ascii="Arial" w:hAnsi="Arial" w:cs="Arial"/>
          <w:i/>
          <w:iCs/>
          <w:sz w:val="22"/>
        </w:rPr>
        <w:t>et al.</w:t>
      </w:r>
      <w:r w:rsidRPr="0088233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have shed light into the potential differences between regions. Most notably, the effect of varying environmental characteristics such as soil structure and altitude on the potential for agricultural success </w:t>
      </w:r>
      <w:r>
        <w:rPr>
          <w:rFonts w:ascii="Arial" w:hAnsi="Arial" w:cs="Arial"/>
          <w:sz w:val="22"/>
          <w:szCs w:val="22"/>
        </w:rPr>
        <w:fldChar w:fldCharType="begin"/>
      </w:r>
      <w:r>
        <w:rPr>
          <w:rFonts w:ascii="Arial" w:hAnsi="Arial" w:cs="Arial"/>
          <w:sz w:val="22"/>
          <w:szCs w:val="22"/>
        </w:rPr>
        <w:instrText xml:space="preserve"> ADDIN ZOTERO_ITEM CSL_CITATION {"citationID":"ABzhPDAL","properties":{"formattedCitation":"(Nikodemus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(Nikodemus </w:t>
      </w:r>
      <w:r w:rsidRPr="00871CEA">
        <w:rPr>
          <w:rFonts w:ascii="Arial" w:hAnsi="Arial" w:cs="Arial"/>
          <w:i/>
          <w:iCs/>
          <w:sz w:val="22"/>
        </w:rPr>
        <w:t>et al.</w:t>
      </w:r>
      <w:r w:rsidRPr="00871CEA">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as well as the varying cultural experiences of differing land use types </w:t>
      </w:r>
      <w:r>
        <w:rPr>
          <w:rFonts w:ascii="Arial" w:hAnsi="Arial" w:cs="Arial"/>
          <w:sz w:val="22"/>
          <w:szCs w:val="22"/>
        </w:rPr>
        <w:fldChar w:fldCharType="begin"/>
      </w:r>
      <w:r>
        <w:rPr>
          <w:rFonts w:ascii="Arial" w:hAnsi="Arial" w:cs="Arial"/>
          <w:sz w:val="22"/>
          <w:szCs w:val="22"/>
        </w:rPr>
        <w:instrText xml:space="preserve"> ADDIN ZOTERO_ITEM CSL_CITATION {"citationID":"HE21mZV6","properties":{"formattedCitation":"(Bell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(Bell </w:t>
      </w:r>
      <w:r w:rsidRPr="00871CEA">
        <w:rPr>
          <w:rFonts w:ascii="Arial" w:hAnsi="Arial" w:cs="Arial"/>
          <w:i/>
          <w:iCs/>
          <w:sz w:val="22"/>
        </w:rPr>
        <w:t>et al.</w:t>
      </w:r>
      <w:r w:rsidRPr="00871CEA">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Despite these clear differences, it is necessary to improve knowledge of the effects of large scale, continuous SPE change to discover patterns that can be applied across countries to help inform new land use policies </w:t>
      </w:r>
      <w:r>
        <w:rPr>
          <w:rFonts w:ascii="Arial" w:hAnsi="Arial" w:cs="Arial"/>
          <w:sz w:val="22"/>
          <w:szCs w:val="22"/>
        </w:rPr>
        <w:fldChar w:fldCharType="begin"/>
      </w:r>
      <w:r>
        <w:rPr>
          <w:rFonts w:ascii="Arial" w:hAnsi="Arial" w:cs="Arial"/>
          <w:sz w:val="22"/>
          <w:szCs w:val="22"/>
        </w:rPr>
        <w:instrText xml:space="preserve"> ADDIN ZOTERO_ITEM CSL_CITATION {"citationID":"kT00wI7f","properties":{"formattedCitation":"(Alexander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FE5F0E">
        <w:rPr>
          <w:rFonts w:ascii="Arial" w:hAnsi="Arial" w:cs="Arial"/>
          <w:sz w:val="22"/>
        </w:rPr>
        <w:t xml:space="preserve">(Alexander V Prishchepov </w:t>
      </w:r>
      <w:r w:rsidRPr="00FE5F0E">
        <w:rPr>
          <w:rFonts w:ascii="Arial" w:hAnsi="Arial" w:cs="Arial"/>
          <w:i/>
          <w:iCs/>
          <w:sz w:val="22"/>
        </w:rPr>
        <w:t>et al.</w:t>
      </w:r>
      <w:r w:rsidRPr="00FE5F0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As regional studies have been completed, I have focused my findings and discussion on a country scale, to help add to a discussion that is not yet refined. </w:t>
      </w:r>
    </w:p>
    <w:p w14:paraId="6DCECFF3" w14:textId="77777777" w:rsidR="00D204A3" w:rsidRDefault="00D204A3" w:rsidP="00D204A3">
      <w:pPr>
        <w:spacing w:line="360" w:lineRule="auto"/>
        <w:rPr>
          <w:rFonts w:ascii="Arial" w:hAnsi="Arial" w:cs="Arial"/>
          <w:sz w:val="22"/>
          <w:szCs w:val="22"/>
        </w:rPr>
      </w:pPr>
    </w:p>
    <w:p w14:paraId="320C98AF" w14:textId="77777777" w:rsidR="00D204A3" w:rsidRPr="00A5175E" w:rsidRDefault="00D204A3" w:rsidP="00D204A3">
      <w:pPr>
        <w:spacing w:line="360" w:lineRule="auto"/>
        <w:rPr>
          <w:rFonts w:ascii="Arial" w:hAnsi="Arial" w:cs="Arial"/>
          <w:b/>
          <w:sz w:val="24"/>
          <w:szCs w:val="24"/>
        </w:rPr>
      </w:pPr>
      <w:r>
        <w:rPr>
          <w:rFonts w:ascii="Arial" w:hAnsi="Arial" w:cs="Arial"/>
          <w:b/>
          <w:sz w:val="24"/>
          <w:szCs w:val="24"/>
        </w:rPr>
        <w:t xml:space="preserve">4.3 </w:t>
      </w:r>
      <w:r w:rsidRPr="000C2126">
        <w:rPr>
          <w:rFonts w:ascii="Arial" w:hAnsi="Arial" w:cs="Arial"/>
          <w:b/>
          <w:sz w:val="24"/>
          <w:szCs w:val="24"/>
        </w:rPr>
        <w:t xml:space="preserve">Do the strength and direction of land use transitions change within the three years following </w:t>
      </w:r>
      <w:r>
        <w:rPr>
          <w:rFonts w:ascii="Arial" w:hAnsi="Arial" w:cs="Arial"/>
          <w:b/>
          <w:sz w:val="24"/>
          <w:szCs w:val="24"/>
        </w:rPr>
        <w:t>socio-politico-economic</w:t>
      </w:r>
      <w:r w:rsidRPr="000C2126">
        <w:rPr>
          <w:rFonts w:ascii="Arial" w:hAnsi="Arial" w:cs="Arial"/>
          <w:b/>
          <w:sz w:val="24"/>
          <w:szCs w:val="24"/>
        </w:rPr>
        <w:t xml:space="preserve"> events?</w:t>
      </w:r>
    </w:p>
    <w:p w14:paraId="284A51B6" w14:textId="77777777" w:rsidR="00D204A3" w:rsidRDefault="00D204A3" w:rsidP="00D204A3">
      <w:pPr>
        <w:spacing w:line="360" w:lineRule="auto"/>
        <w:rPr>
          <w:rFonts w:ascii="Arial" w:hAnsi="Arial" w:cs="Arial"/>
          <w:b/>
          <w:sz w:val="22"/>
          <w:szCs w:val="22"/>
        </w:rPr>
      </w:pPr>
      <w:r>
        <w:rPr>
          <w:rFonts w:ascii="Arial" w:hAnsi="Arial" w:cs="Arial"/>
          <w:b/>
          <w:sz w:val="22"/>
          <w:szCs w:val="22"/>
        </w:rPr>
        <w:t>4.3.1 Soviet Union Collapse</w:t>
      </w:r>
    </w:p>
    <w:p w14:paraId="462D6851"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My results indicate that there was a significant decrease in the amount of land transitioning from intensive agriculture to abandoned land directly following SUC. A decrease in this transition is emulated by the decline of abandoned land area explained in section 4.2.1. When coupled, it is evident that the interplay between abandoned and intensive land uses is significant: when abandoned land cover decreases, intensive land cover increases and visa versa. As described, I expected that the reverse would happen, with intensive land cover decreasing and abandoned land cover increasing. It is unlikely that intensive land cover would continue to increase, owing to the collapse of the intensive Soviet agricultural system </w:t>
      </w:r>
      <w:r>
        <w:rPr>
          <w:rFonts w:ascii="Arial" w:hAnsi="Arial" w:cs="Arial"/>
          <w:sz w:val="22"/>
          <w:szCs w:val="22"/>
        </w:rPr>
        <w:fldChar w:fldCharType="begin"/>
      </w:r>
      <w:r>
        <w:rPr>
          <w:rFonts w:ascii="Arial" w:hAnsi="Arial" w:cs="Arial"/>
          <w:sz w:val="22"/>
          <w:szCs w:val="22"/>
        </w:rPr>
        <w:instrText xml:space="preserve"> ADDIN ZOTERO_ITEM CSL_CITATION {"citationID":"DOYiamgN","properties":{"formattedCitation":"(Fonji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It is probable that the transition between intensive to abandoned land will reverse in direction after this three-year period.</w:t>
      </w:r>
    </w:p>
    <w:p w14:paraId="5707C3EA" w14:textId="77777777" w:rsidR="00D204A3" w:rsidRDefault="00D204A3" w:rsidP="00D204A3">
      <w:pPr>
        <w:spacing w:line="360" w:lineRule="auto"/>
        <w:rPr>
          <w:rFonts w:ascii="Arial" w:hAnsi="Arial" w:cs="Arial"/>
          <w:sz w:val="22"/>
          <w:szCs w:val="22"/>
        </w:rPr>
      </w:pPr>
    </w:p>
    <w:p w14:paraId="5FF3D5B4" w14:textId="77777777" w:rsidR="00D204A3" w:rsidRDefault="00D204A3" w:rsidP="00D204A3">
      <w:pPr>
        <w:spacing w:line="360" w:lineRule="auto"/>
        <w:rPr>
          <w:rFonts w:ascii="Arial" w:hAnsi="Arial" w:cs="Arial"/>
          <w:sz w:val="22"/>
          <w:szCs w:val="22"/>
        </w:rPr>
      </w:pPr>
      <w:commentRangeStart w:id="21"/>
      <w:r>
        <w:rPr>
          <w:rFonts w:ascii="Arial" w:hAnsi="Arial" w:cs="Arial"/>
          <w:sz w:val="22"/>
          <w:szCs w:val="22"/>
        </w:rPr>
        <w:lastRenderedPageBreak/>
        <w:t xml:space="preserve">My results demonstrate the lack of a clear relationship between the transition from intensive to extensive land. On account of the slow reform where the once large, collective Soviet farms were divided and given to their previous land owners </w:t>
      </w:r>
      <w:r>
        <w:rPr>
          <w:rFonts w:ascii="Arial" w:hAnsi="Arial" w:cs="Arial"/>
          <w:sz w:val="22"/>
          <w:szCs w:val="22"/>
        </w:rPr>
        <w:fldChar w:fldCharType="begin"/>
      </w:r>
      <w:r>
        <w:rPr>
          <w:rFonts w:ascii="Arial" w:hAnsi="Arial" w:cs="Arial"/>
          <w:sz w:val="22"/>
          <w:szCs w:val="22"/>
        </w:rPr>
        <w:instrText xml:space="preserve"> ADDIN ZOTERO_ITEM CSL_CITATION {"citationID":"nFnInaQe","properties":{"formattedCitation":"(Nikodemus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28691E">
        <w:rPr>
          <w:rFonts w:ascii="Arial" w:hAnsi="Arial" w:cs="Arial"/>
          <w:sz w:val="22"/>
        </w:rPr>
        <w:t xml:space="preserve">(Nikodemus </w:t>
      </w:r>
      <w:r w:rsidRPr="0028691E">
        <w:rPr>
          <w:rFonts w:ascii="Arial" w:hAnsi="Arial" w:cs="Arial"/>
          <w:i/>
          <w:iCs/>
          <w:sz w:val="22"/>
        </w:rPr>
        <w:t>et al.</w:t>
      </w:r>
      <w:r w:rsidRPr="0028691E">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plausible that a clear relationship is not evident within three years of SUC. </w:t>
      </w:r>
      <w:commentRangeEnd w:id="21"/>
      <w:r>
        <w:rPr>
          <w:rStyle w:val="CommentReference"/>
        </w:rPr>
        <w:commentReference w:id="21"/>
      </w:r>
    </w:p>
    <w:p w14:paraId="285A313C" w14:textId="77777777" w:rsidR="00D204A3" w:rsidRPr="00BD3B17" w:rsidRDefault="00D204A3" w:rsidP="00D204A3">
      <w:pPr>
        <w:spacing w:line="360" w:lineRule="auto"/>
        <w:rPr>
          <w:rFonts w:ascii="Arial" w:hAnsi="Arial" w:cs="Arial"/>
          <w:sz w:val="22"/>
          <w:szCs w:val="22"/>
        </w:rPr>
      </w:pPr>
    </w:p>
    <w:p w14:paraId="271F9248" w14:textId="77777777" w:rsidR="00D204A3" w:rsidRPr="000C2126" w:rsidRDefault="00D204A3" w:rsidP="00D204A3">
      <w:pPr>
        <w:spacing w:line="360" w:lineRule="auto"/>
        <w:rPr>
          <w:rFonts w:ascii="Arial" w:hAnsi="Arial" w:cs="Arial"/>
          <w:b/>
          <w:sz w:val="22"/>
          <w:szCs w:val="22"/>
        </w:rPr>
      </w:pPr>
      <w:r>
        <w:rPr>
          <w:rFonts w:ascii="Arial" w:hAnsi="Arial" w:cs="Arial"/>
          <w:b/>
          <w:sz w:val="22"/>
          <w:szCs w:val="22"/>
        </w:rPr>
        <w:t>4.3.2 European Union Accession</w:t>
      </w:r>
    </w:p>
    <w:p w14:paraId="013B9293"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The transition to intensive land from both abandoned and extensive land uses was not seen to significantly change directly following EUA. The lack of an increase of abandoned land transitioning to intensive agriculture may be attributed to the rapid succession of woody species on abandoned land </w:t>
      </w:r>
      <w:r>
        <w:rPr>
          <w:rFonts w:ascii="Arial" w:hAnsi="Arial" w:cs="Arial"/>
          <w:sz w:val="22"/>
          <w:szCs w:val="22"/>
        </w:rPr>
        <w:fldChar w:fldCharType="begin"/>
      </w:r>
      <w:r>
        <w:rPr>
          <w:rFonts w:ascii="Arial" w:hAnsi="Arial" w:cs="Arial"/>
          <w:sz w:val="22"/>
          <w:szCs w:val="22"/>
        </w:rPr>
        <w:instrText xml:space="preserve"> ADDIN ZOTERO_ITEM CSL_CITATION {"citationID":"jMFdbgLU","properties":{"formattedCitation":"(Nikodemus {\\i{}et al.}, 2010; Vanwambeke {\\i{}et al.}, 2012)","plainCitation":"(Nikodemus et al., 2010;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(Nikodemus </w:t>
      </w:r>
      <w:r w:rsidRPr="002B7DD8">
        <w:rPr>
          <w:rFonts w:ascii="Arial" w:hAnsi="Arial" w:cs="Arial"/>
          <w:i/>
          <w:iCs/>
          <w:sz w:val="22"/>
        </w:rPr>
        <w:t>et al.</w:t>
      </w:r>
      <w:r w:rsidRPr="002B7DD8">
        <w:rPr>
          <w:rFonts w:ascii="Arial" w:hAnsi="Arial" w:cs="Arial"/>
          <w:sz w:val="22"/>
        </w:rPr>
        <w:t xml:space="preserve">, 2010; 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rather than an uptake of abandoned land for new, intensive farms. Forests and tree cutting are an economic asset, owing to the speed at which income can be gained </w:t>
      </w:r>
      <w:r>
        <w:rPr>
          <w:rFonts w:ascii="Arial" w:hAnsi="Arial" w:cs="Arial"/>
          <w:sz w:val="22"/>
          <w:szCs w:val="22"/>
        </w:rPr>
        <w:fldChar w:fldCharType="begin"/>
      </w:r>
      <w:r>
        <w:rPr>
          <w:rFonts w:ascii="Arial" w:hAnsi="Arial" w:cs="Arial"/>
          <w:sz w:val="22"/>
          <w:szCs w:val="22"/>
        </w:rPr>
        <w:instrText xml:space="preserve"> ADDIN ZOTERO_ITEM CSL_CITATION {"citationID":"eu4Xx9ZG","properties":{"formattedCitation":"(Vanwambeke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EUA, forestry has gained size and professionalism and has become a large industry competitor to agriculture </w:t>
      </w:r>
      <w:r>
        <w:rPr>
          <w:rFonts w:ascii="Arial" w:hAnsi="Arial" w:cs="Arial"/>
          <w:sz w:val="22"/>
          <w:szCs w:val="22"/>
        </w:rPr>
        <w:fldChar w:fldCharType="begin"/>
      </w:r>
      <w:r>
        <w:rPr>
          <w:rFonts w:ascii="Arial" w:hAnsi="Arial" w:cs="Arial"/>
          <w:sz w:val="22"/>
          <w:szCs w:val="22"/>
        </w:rPr>
        <w:instrText xml:space="preserve"> ADDIN ZOTERO_ITEM CSL_CITATION {"citationID":"zZZWKV4B","properties":{"formattedCitation":"(Vanwambeke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(Vanwambeke </w:t>
      </w:r>
      <w:r w:rsidRPr="00B23A1B">
        <w:rPr>
          <w:rFonts w:ascii="Arial" w:hAnsi="Arial" w:cs="Arial"/>
          <w:i/>
          <w:iCs/>
          <w:sz w:val="22"/>
        </w:rPr>
        <w:t>et al.</w:t>
      </w:r>
      <w:r w:rsidRPr="00B23A1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The importance of forestry to the Latvian economy and culture may be an indicator as to why land use did not always transition to intensive agriculture. </w:t>
      </w:r>
    </w:p>
    <w:p w14:paraId="6572D0A4" w14:textId="77777777" w:rsidR="00D204A3" w:rsidRDefault="00D204A3" w:rsidP="00D204A3">
      <w:pPr>
        <w:spacing w:line="360" w:lineRule="auto"/>
        <w:rPr>
          <w:rFonts w:ascii="Arial" w:hAnsi="Arial" w:cs="Arial"/>
          <w:sz w:val="22"/>
          <w:szCs w:val="22"/>
        </w:rPr>
      </w:pPr>
    </w:p>
    <w:p w14:paraId="00BB091C"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Abandoned land undergoing slow transition may also not be used for intensive agriculture, ascribed to the ability to gain EU SAPs for managing previously abandoned land </w:t>
      </w:r>
      <w:r>
        <w:rPr>
          <w:rFonts w:ascii="Arial" w:hAnsi="Arial" w:cs="Arial"/>
          <w:sz w:val="22"/>
          <w:szCs w:val="22"/>
        </w:rPr>
        <w:fldChar w:fldCharType="begin"/>
      </w:r>
      <w:r>
        <w:rPr>
          <w:rFonts w:ascii="Arial" w:hAnsi="Arial" w:cs="Arial"/>
          <w:sz w:val="22"/>
          <w:szCs w:val="22"/>
        </w:rPr>
        <w:instrText xml:space="preserve"> ADDIN ZOTERO_ITEM CSL_CITATION {"citationID":"vH2CAh0F","properties":{"formattedCitation":"(Nikodemus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(Nikodemus </w:t>
      </w:r>
      <w:r w:rsidRPr="00B23A1B">
        <w:rPr>
          <w:rFonts w:ascii="Arial" w:hAnsi="Arial" w:cs="Arial"/>
          <w:i/>
          <w:iCs/>
          <w:sz w:val="22"/>
        </w:rPr>
        <w:t>et al.</w:t>
      </w:r>
      <w:r w:rsidRPr="00B23A1B">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do not require land to be used for agricultural production, thus transitioning land may remain untouched with the aim of maintaining open landscapes. However, there is a higher uptake of SAPs on abandoned areas with better soils, most likely suggesting that the use of abandoned land for SAPs often occurs with the aim of reinstating agricultural practices </w:t>
      </w:r>
      <w:r>
        <w:rPr>
          <w:rFonts w:ascii="Arial" w:hAnsi="Arial" w:cs="Arial"/>
          <w:sz w:val="22"/>
          <w:szCs w:val="22"/>
        </w:rPr>
        <w:fldChar w:fldCharType="begin"/>
      </w:r>
      <w:r>
        <w:rPr>
          <w:rFonts w:ascii="Arial" w:hAnsi="Arial" w:cs="Arial"/>
          <w:sz w:val="22"/>
          <w:szCs w:val="22"/>
        </w:rPr>
        <w:instrText xml:space="preserve"> ADDIN ZOTERO_ITEM CSL_CITATION {"citationID":"4NZuKeMA","properties":{"formattedCitation":"(Nikodemus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95B7F">
        <w:rPr>
          <w:rFonts w:ascii="Arial" w:hAnsi="Arial" w:cs="Arial"/>
          <w:sz w:val="22"/>
        </w:rPr>
        <w:t xml:space="preserve">(Nikodemus </w:t>
      </w:r>
      <w:r w:rsidRPr="00B95B7F">
        <w:rPr>
          <w:rFonts w:ascii="Arial" w:hAnsi="Arial" w:cs="Arial"/>
          <w:i/>
          <w:iCs/>
          <w:sz w:val="22"/>
        </w:rPr>
        <w:t>et al.</w:t>
      </w:r>
      <w:r w:rsidRPr="00B95B7F">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It is therefore likely that abandoned land was transitioning to intensive agriculture, but that this was not the overwhelmingly largest transition occurring. Instead, it is probable that the transition between abandoned land and forestry/forested areas is more significant. </w:t>
      </w:r>
    </w:p>
    <w:p w14:paraId="22593AD6" w14:textId="77777777" w:rsidR="00D204A3" w:rsidRDefault="00D204A3" w:rsidP="00D204A3">
      <w:pPr>
        <w:spacing w:line="360" w:lineRule="auto"/>
        <w:rPr>
          <w:rFonts w:ascii="Arial" w:hAnsi="Arial" w:cs="Arial"/>
          <w:sz w:val="22"/>
          <w:szCs w:val="22"/>
        </w:rPr>
      </w:pPr>
    </w:p>
    <w:p w14:paraId="5432D80B"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The transition to intensive land from extensive land was not seen to be significantly different prior to EUA. The lack of a relationship may be attributed to the cultural significance of subsistence farming in Latvia. There is a strong divide between farmers that support EU payment schemes and those against them </w:t>
      </w:r>
      <w:r>
        <w:rPr>
          <w:rFonts w:ascii="Arial" w:hAnsi="Arial" w:cs="Arial"/>
          <w:sz w:val="22"/>
          <w:szCs w:val="22"/>
        </w:rPr>
        <w:fldChar w:fldCharType="begin"/>
      </w:r>
      <w:r>
        <w:rPr>
          <w:rFonts w:ascii="Arial" w:hAnsi="Arial" w:cs="Arial"/>
          <w:sz w:val="22"/>
          <w:szCs w:val="22"/>
        </w:rPr>
        <w:instrText xml:space="preserve"> ADDIN ZOTERO_ITEM CSL_CITATION {"citationID":"1sJbFyuS","properties":{"formattedCitation":"(Nikodemus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1062FE">
        <w:rPr>
          <w:rFonts w:ascii="Arial" w:hAnsi="Arial" w:cs="Arial"/>
          <w:sz w:val="22"/>
        </w:rPr>
        <w:t xml:space="preserve">(Nikodemus </w:t>
      </w:r>
      <w:r w:rsidRPr="001062FE">
        <w:rPr>
          <w:rFonts w:ascii="Arial" w:hAnsi="Arial" w:cs="Arial"/>
          <w:i/>
          <w:iCs/>
          <w:sz w:val="22"/>
        </w:rPr>
        <w:t>et al.</w:t>
      </w:r>
      <w:r w:rsidRPr="001062FE">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which may shed light into the cultural importance of maintaining small-scale, subsistence farming without government aid. Without government assistance, many farmers do not have substantial income and thus, land abandonment may increase owing to subsistence farm failure. </w:t>
      </w:r>
      <w:commentRangeStart w:id="22"/>
      <w:r>
        <w:rPr>
          <w:rFonts w:ascii="Arial" w:hAnsi="Arial" w:cs="Arial"/>
          <w:sz w:val="22"/>
          <w:szCs w:val="22"/>
        </w:rPr>
        <w:t xml:space="preserve">The interplay between intensive and extensive land here may not be as strong as I originally predicted. Instead, it is likely that extensive land has a stronger connection to abandoned land following EUA. </w:t>
      </w:r>
      <w:commentRangeEnd w:id="22"/>
      <w:r>
        <w:rPr>
          <w:rStyle w:val="CommentReference"/>
        </w:rPr>
        <w:commentReference w:id="22"/>
      </w:r>
    </w:p>
    <w:p w14:paraId="3D96FB18" w14:textId="77777777" w:rsidR="00D204A3" w:rsidRPr="00A5175E" w:rsidRDefault="00D204A3" w:rsidP="00D204A3">
      <w:pPr>
        <w:spacing w:line="360" w:lineRule="auto"/>
        <w:rPr>
          <w:rFonts w:ascii="Arial" w:hAnsi="Arial" w:cs="Arial"/>
          <w:sz w:val="22"/>
          <w:szCs w:val="22"/>
        </w:rPr>
      </w:pPr>
    </w:p>
    <w:p w14:paraId="642BA8D3" w14:textId="77777777" w:rsidR="00D204A3" w:rsidRPr="0027279D" w:rsidRDefault="00D204A3" w:rsidP="00D204A3">
      <w:pPr>
        <w:spacing w:line="360" w:lineRule="auto"/>
        <w:rPr>
          <w:rFonts w:ascii="Arial" w:hAnsi="Arial" w:cs="Arial"/>
          <w:b/>
          <w:sz w:val="24"/>
          <w:szCs w:val="24"/>
        </w:rPr>
      </w:pPr>
      <w:r>
        <w:rPr>
          <w:rFonts w:ascii="Arial" w:hAnsi="Arial" w:cs="Arial"/>
          <w:b/>
          <w:sz w:val="24"/>
          <w:szCs w:val="24"/>
        </w:rPr>
        <w:lastRenderedPageBreak/>
        <w:t>4.4</w:t>
      </w:r>
      <w:r w:rsidRPr="0027279D">
        <w:rPr>
          <w:rFonts w:ascii="Arial" w:hAnsi="Arial" w:cs="Arial"/>
          <w:b/>
          <w:sz w:val="24"/>
          <w:szCs w:val="24"/>
        </w:rPr>
        <w:t xml:space="preserve">: Is there a time lag between </w:t>
      </w:r>
      <w:r>
        <w:rPr>
          <w:rFonts w:ascii="Arial" w:hAnsi="Arial" w:cs="Arial"/>
          <w:b/>
          <w:sz w:val="24"/>
          <w:szCs w:val="24"/>
        </w:rPr>
        <w:t>socio-politico-economic</w:t>
      </w:r>
      <w:r w:rsidRPr="0027279D">
        <w:rPr>
          <w:rFonts w:ascii="Arial" w:hAnsi="Arial" w:cs="Arial"/>
          <w:b/>
          <w:sz w:val="24"/>
          <w:szCs w:val="24"/>
        </w:rPr>
        <w:t xml:space="preserve"> events and the visibility of </w:t>
      </w:r>
      <w:r>
        <w:rPr>
          <w:rFonts w:ascii="Arial" w:hAnsi="Arial" w:cs="Arial"/>
          <w:b/>
          <w:sz w:val="24"/>
          <w:szCs w:val="24"/>
        </w:rPr>
        <w:t>land use change</w:t>
      </w:r>
      <w:r w:rsidRPr="0027279D">
        <w:rPr>
          <w:rFonts w:ascii="Arial" w:hAnsi="Arial" w:cs="Arial"/>
          <w:b/>
          <w:sz w:val="24"/>
          <w:szCs w:val="24"/>
        </w:rPr>
        <w:t xml:space="preserve"> and transitions?</w:t>
      </w:r>
    </w:p>
    <w:p w14:paraId="79F89013" w14:textId="77777777" w:rsidR="00D204A3" w:rsidRDefault="00D204A3" w:rsidP="00D204A3">
      <w:pPr>
        <w:spacing w:line="360" w:lineRule="auto"/>
        <w:rPr>
          <w:rFonts w:ascii="Arial" w:hAnsi="Arial" w:cs="Arial"/>
          <w:b/>
          <w:sz w:val="22"/>
          <w:szCs w:val="22"/>
        </w:rPr>
      </w:pPr>
      <w:r>
        <w:rPr>
          <w:rFonts w:ascii="Arial" w:hAnsi="Arial" w:cs="Arial"/>
          <w:b/>
          <w:sz w:val="22"/>
          <w:szCs w:val="22"/>
        </w:rPr>
        <w:t>4.3.1 Soviet Union Collapse</w:t>
      </w:r>
    </w:p>
    <w:p w14:paraId="4FBC188B"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Within six years of SUC, all LUC and transitions were significantly different to pre-SUC conditions. The effect size of abandoned land cover decrease is stronger with time lag as a predictor of LUC, as compared to the years directly following SUC. A sharp decrease in abandoned land over this period is not well cited in literature, as previously mentioned. With the peak of abandoned land cover likely to be around 2000 </w:t>
      </w:r>
      <w:r>
        <w:rPr>
          <w:rFonts w:ascii="Arial" w:hAnsi="Arial" w:cs="Arial"/>
          <w:sz w:val="22"/>
          <w:szCs w:val="24"/>
        </w:rPr>
        <w:fldChar w:fldCharType="begin"/>
      </w:r>
      <w:r>
        <w:rPr>
          <w:rFonts w:ascii="Arial" w:hAnsi="Arial" w:cs="Arial"/>
          <w:sz w:val="22"/>
          <w:szCs w:val="24"/>
        </w:rPr>
        <w:instrText xml:space="preserve"> ADDIN ZOTERO_ITEM CSL_CITATION {"citationID":"ugMBzGFS","properties":{"formattedCitation":"(Alexander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460E3E">
        <w:rPr>
          <w:rFonts w:ascii="Arial" w:hAnsi="Arial" w:cs="Arial"/>
          <w:sz w:val="22"/>
        </w:rPr>
        <w:t xml:space="preserve">(Alexander V Prishchepov </w:t>
      </w:r>
      <w:r w:rsidRPr="00460E3E">
        <w:rPr>
          <w:rFonts w:ascii="Arial" w:hAnsi="Arial" w:cs="Arial"/>
          <w:i/>
          <w:iCs/>
          <w:sz w:val="22"/>
        </w:rPr>
        <w:t>et al.</w:t>
      </w:r>
      <w:r w:rsidRPr="00460E3E">
        <w:rPr>
          <w:rFonts w:ascii="Arial" w:hAnsi="Arial" w:cs="Arial"/>
          <w:sz w:val="22"/>
        </w:rPr>
        <w:t xml:space="preserve">, 2012; Vanwambeke </w:t>
      </w:r>
      <w:r w:rsidRPr="00460E3E">
        <w:rPr>
          <w:rFonts w:ascii="Arial" w:hAnsi="Arial" w:cs="Arial"/>
          <w:i/>
          <w:iCs/>
          <w:sz w:val="22"/>
        </w:rPr>
        <w:t>et al.</w:t>
      </w:r>
      <w:r w:rsidRPr="00460E3E">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is probable that my classification did not pick up the steady increase that many papers discuss. More likely, however, is that the spectral signature of abandoned land has changed within my complete time series. A change in spectral signature would indicate that training points at the end of my time series (2012) do not accurately characterise abandoned land in the 1990s, thus, underestimating the amount of abandoned land observed following SUC </w:t>
      </w:r>
      <w:r>
        <w:rPr>
          <w:rFonts w:ascii="Arial" w:hAnsi="Arial" w:cs="Arial"/>
          <w:sz w:val="22"/>
          <w:szCs w:val="24"/>
        </w:rPr>
        <w:fldChar w:fldCharType="begin"/>
      </w:r>
      <w:r>
        <w:rPr>
          <w:rFonts w:ascii="Arial" w:hAnsi="Arial" w:cs="Arial"/>
          <w:sz w:val="22"/>
          <w:szCs w:val="24"/>
        </w:rPr>
        <w:instrText xml:space="preserve"> ADDIN ZOTERO_ITEM CSL_CITATION {"citationID":"tlLAMUZX","properties":{"formattedCitation":"(Alexander V. Prishchepov {\\i{}et al.}, 2012)","plainCitation":"(Alexander V. Prishchepov et al., 2012)","noteIndex":0},"citationItems":[{"id":436,"uris":["http://zotero.org/users/5200241/items/3W58AYNZ"],"uri":["http://zotero.org/users/5200241/items/3W58AYNZ"],"itemData":{"id":436,"type":"article-journal","title":"The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4"/>
        </w:rPr>
        <w:fldChar w:fldCharType="separate"/>
      </w:r>
      <w:r w:rsidRPr="0094489F">
        <w:rPr>
          <w:rFonts w:ascii="Arial" w:hAnsi="Arial" w:cs="Arial"/>
          <w:sz w:val="22"/>
        </w:rPr>
        <w:t xml:space="preserve">(Alexander V. Prishchepov </w:t>
      </w:r>
      <w:r w:rsidRPr="0094489F">
        <w:rPr>
          <w:rFonts w:ascii="Arial" w:hAnsi="Arial" w:cs="Arial"/>
          <w:i/>
          <w:iCs/>
          <w:sz w:val="22"/>
        </w:rPr>
        <w:t>et al.</w:t>
      </w:r>
      <w:r w:rsidRPr="0094489F">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w:t>
      </w:r>
    </w:p>
    <w:p w14:paraId="7E067F35" w14:textId="77777777" w:rsidR="00D204A3" w:rsidRDefault="00D204A3" w:rsidP="00D204A3">
      <w:pPr>
        <w:spacing w:line="360" w:lineRule="auto"/>
        <w:rPr>
          <w:rFonts w:ascii="Arial" w:hAnsi="Arial" w:cs="Arial"/>
          <w:sz w:val="22"/>
          <w:szCs w:val="24"/>
        </w:rPr>
      </w:pPr>
    </w:p>
    <w:p w14:paraId="5A4B17FA" w14:textId="77777777" w:rsidR="00D204A3" w:rsidRPr="00051F81" w:rsidRDefault="00D204A3" w:rsidP="00D204A3">
      <w:pPr>
        <w:spacing w:line="360" w:lineRule="auto"/>
        <w:rPr>
          <w:rFonts w:ascii="Arial" w:hAnsi="Arial" w:cs="Arial"/>
          <w:sz w:val="22"/>
          <w:szCs w:val="22"/>
        </w:rPr>
      </w:pPr>
      <w:r>
        <w:rPr>
          <w:rFonts w:ascii="Arial" w:hAnsi="Arial" w:cs="Arial"/>
          <w:sz w:val="22"/>
          <w:szCs w:val="24"/>
        </w:rPr>
        <w:t xml:space="preserve">The effect size of intensive LUC is significantly stronger when taking a potential time lag into account </w:t>
      </w:r>
      <w:r>
        <w:rPr>
          <w:rFonts w:ascii="Arial" w:hAnsi="Arial" w:cs="Arial"/>
          <w:sz w:val="22"/>
          <w:szCs w:val="24"/>
        </w:rPr>
        <w:fldChar w:fldCharType="begin"/>
      </w:r>
      <w:r>
        <w:rPr>
          <w:rFonts w:ascii="Arial" w:hAnsi="Arial" w:cs="Arial"/>
          <w:sz w:val="22"/>
          <w:szCs w:val="24"/>
        </w:rPr>
        <w:instrText xml:space="preserve"> ADDIN ZOTERO_ITEM CSL_CITATION {"citationID":"n722lSr6","properties":{"formattedCitation":"(Gutman and Radeloff, 2017)","plainCitation":"(Gutman and Radeloff, 2017)","noteIndex":0},"citationItems":[{"id":472,"uris":["http://zotero.org/users/5200241/items/ISM6R6H6"],"uri":["http://zotero.org/users/5200241/items/ISM6R6H6"],"itemData":{"id":472,"type":"book","title":"Land-Cover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(Gutman and Radeloff, 2017)</w:t>
      </w:r>
      <w:r>
        <w:rPr>
          <w:rFonts w:ascii="Arial" w:hAnsi="Arial" w:cs="Arial"/>
          <w:sz w:val="22"/>
          <w:szCs w:val="24"/>
        </w:rPr>
        <w:fldChar w:fldCharType="end"/>
      </w:r>
      <w:r>
        <w:rPr>
          <w:rFonts w:ascii="Arial" w:hAnsi="Arial" w:cs="Arial"/>
          <w:sz w:val="22"/>
          <w:szCs w:val="24"/>
        </w:rPr>
        <w:t xml:space="preserve">. Furthermore, the direction of change shifts from positive to negative. A shift to a negative relationship most likely signifies a time lag between intensive land cover decrease. My results </w:t>
      </w:r>
      <w:r w:rsidRPr="00051F81">
        <w:rPr>
          <w:rFonts w:ascii="Arial" w:hAnsi="Arial" w:cs="Arial"/>
          <w:sz w:val="22"/>
          <w:szCs w:val="22"/>
        </w:rPr>
        <w:t xml:space="preserve">are supported by the slow land reformation process, where large, Soviet collective farms were redistributed to their previous owners. Land restitution began in 1990, but only in 1994 was the law adopted, with the deadline to submit restitution claims at the end of 1996 </w:t>
      </w:r>
      <w:r w:rsidRPr="00051F81">
        <w:rPr>
          <w:rFonts w:ascii="Arial" w:hAnsi="Arial" w:cs="Arial"/>
          <w:sz w:val="22"/>
          <w:szCs w:val="22"/>
        </w:rPr>
        <w:fldChar w:fldCharType="begin"/>
      </w:r>
      <w:r w:rsidRPr="00051F81">
        <w:rPr>
          <w:rFonts w:ascii="Arial" w:hAnsi="Arial" w:cs="Arial"/>
          <w:sz w:val="22"/>
          <w:szCs w:val="22"/>
        </w:rPr>
        <w:instrText xml:space="preserve"> ADDIN ZOTERO_ITEM CSL_CITATION {"citationID":"Ki5VrgcC","properties":{"formattedCitation":"(Hartvigsen, n.d.)","plainCitation":"(Hartvigsen, n.d.)","noteIndex":0},"citationItems":[{"id":409,"uris":["http://zotero.org/users/5200241/items/NKLV7ZSM"],"uri":["http://zotero.org/users/5200241/items/NKLV7ZSM"],"itemData":{"id":409,"type":"article-journal","title":"Land reform in Central and Eastern Europe after 1989 and its outcome in the form of farm structures and land fragmentation","page":"61","source":"Zotero","language":"en","author":[{"family":"Hartvigsen","given":"Morten"}]}}],"schema":"https://github.com/citation-style-language/schema/raw/master/csl-citation.json"} </w:instrText>
      </w:r>
      <w:r w:rsidRPr="00051F81">
        <w:rPr>
          <w:rFonts w:ascii="Arial" w:hAnsi="Arial" w:cs="Arial"/>
          <w:sz w:val="22"/>
          <w:szCs w:val="22"/>
        </w:rPr>
        <w:fldChar w:fldCharType="separate"/>
      </w:r>
      <w:r w:rsidRPr="00051F81">
        <w:rPr>
          <w:rFonts w:ascii="Arial" w:hAnsi="Arial" w:cs="Arial"/>
          <w:noProof/>
          <w:sz w:val="22"/>
          <w:szCs w:val="22"/>
        </w:rPr>
        <w:t>(Hartvigsen, n.d.)</w:t>
      </w:r>
      <w:r w:rsidRPr="00051F81">
        <w:rPr>
          <w:rFonts w:ascii="Arial" w:hAnsi="Arial" w:cs="Arial"/>
          <w:sz w:val="22"/>
          <w:szCs w:val="22"/>
        </w:rPr>
        <w:fldChar w:fldCharType="end"/>
      </w:r>
      <w:r w:rsidRPr="00051F81">
        <w:rPr>
          <w:rFonts w:ascii="Arial" w:hAnsi="Arial" w:cs="Arial"/>
          <w:sz w:val="22"/>
          <w:szCs w:val="22"/>
        </w:rPr>
        <w:t>. It is not unlikely that a move away from intensive land would not have been visible until completion of land restitution, thus explaining the time lag in this relationship.</w:t>
      </w:r>
    </w:p>
    <w:p w14:paraId="0DE3B840" w14:textId="77777777" w:rsidR="00D204A3" w:rsidRPr="00051F81" w:rsidRDefault="00D204A3" w:rsidP="00D204A3">
      <w:pPr>
        <w:spacing w:line="360" w:lineRule="auto"/>
        <w:rPr>
          <w:rFonts w:ascii="Arial" w:hAnsi="Arial" w:cs="Arial"/>
          <w:sz w:val="22"/>
          <w:szCs w:val="22"/>
        </w:rPr>
      </w:pPr>
    </w:p>
    <w:p w14:paraId="74202E56" w14:textId="77777777" w:rsidR="00D204A3" w:rsidRDefault="00D204A3" w:rsidP="00D204A3">
      <w:pPr>
        <w:spacing w:line="360" w:lineRule="auto"/>
        <w:rPr>
          <w:rFonts w:ascii="Arial" w:hAnsi="Arial" w:cs="Arial"/>
          <w:sz w:val="22"/>
          <w:szCs w:val="22"/>
        </w:rPr>
      </w:pPr>
      <w:r w:rsidRPr="00051F81">
        <w:rPr>
          <w:rFonts w:ascii="Arial" w:hAnsi="Arial" w:cs="Arial"/>
          <w:sz w:val="22"/>
          <w:szCs w:val="22"/>
        </w:rPr>
        <w:t>A weak</w:t>
      </w:r>
      <w:r>
        <w:rPr>
          <w:rFonts w:ascii="Arial" w:hAnsi="Arial" w:cs="Arial"/>
          <w:sz w:val="22"/>
          <w:szCs w:val="22"/>
        </w:rPr>
        <w:t>,</w:t>
      </w:r>
      <w:r w:rsidRPr="00051F81">
        <w:rPr>
          <w:rFonts w:ascii="Arial" w:hAnsi="Arial" w:cs="Arial"/>
          <w:sz w:val="22"/>
          <w:szCs w:val="22"/>
        </w:rPr>
        <w:t xml:space="preserve"> negative </w:t>
      </w:r>
      <w:r>
        <w:rPr>
          <w:rFonts w:ascii="Arial" w:hAnsi="Arial" w:cs="Arial"/>
          <w:sz w:val="22"/>
          <w:szCs w:val="22"/>
        </w:rPr>
        <w:t xml:space="preserve">relationship was observed for extensive LUC six years following SUC. Despite the significance of this relationship, the direction is likely to be arbitrary, due to the large amount of error relative to the effect size. Consequently, according to my results, it is likely that extensive agricultural area did not significantly change following SUC. A neutral relationship is in accordance with land use history, in terms of the battle between maintaining a traditional landscape and shifting towards profitable, intensive agriculture </w:t>
      </w:r>
      <w:r>
        <w:rPr>
          <w:rFonts w:ascii="Arial" w:hAnsi="Arial" w:cs="Arial"/>
          <w:sz w:val="22"/>
          <w:szCs w:val="22"/>
        </w:rPr>
        <w:fldChar w:fldCharType="begin"/>
      </w:r>
      <w:r>
        <w:rPr>
          <w:rFonts w:ascii="Arial" w:hAnsi="Arial" w:cs="Arial"/>
          <w:sz w:val="22"/>
          <w:szCs w:val="22"/>
        </w:rPr>
        <w:instrText xml:space="preserve"> ADDIN ZOTERO_ITEM CSL_CITATION {"citationID":"Hu9Rxjge","properties":{"formattedCitation":"(Vanwambeke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8024F1">
        <w:rPr>
          <w:rFonts w:ascii="Arial" w:hAnsi="Arial" w:cs="Arial"/>
          <w:sz w:val="22"/>
        </w:rPr>
        <w:t xml:space="preserve">(Vanwambeke </w:t>
      </w:r>
      <w:r w:rsidRPr="008024F1">
        <w:rPr>
          <w:rFonts w:ascii="Arial" w:hAnsi="Arial" w:cs="Arial"/>
          <w:i/>
          <w:iCs/>
          <w:sz w:val="22"/>
        </w:rPr>
        <w:t>et al.</w:t>
      </w:r>
      <w:r w:rsidRPr="008024F1">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19E9733" w14:textId="77777777" w:rsidR="00D204A3" w:rsidRDefault="00D204A3" w:rsidP="00D204A3">
      <w:pPr>
        <w:spacing w:line="360" w:lineRule="auto"/>
        <w:rPr>
          <w:rFonts w:ascii="Arial" w:hAnsi="Arial" w:cs="Arial"/>
          <w:sz w:val="22"/>
          <w:szCs w:val="22"/>
        </w:rPr>
      </w:pPr>
    </w:p>
    <w:p w14:paraId="0C1B400B"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Both transitions from intensive agriculture to abandoned and extensive land showed a negative relationship, indicating that more land transitioned before SUC than after. The transition to extensive land, again, is significant but the direction is not likely to be precise, due to the relatively flat slope and relatively large error around the slope. The transition to abandoned land is steeper, though still negative, going against my original prediction. The aspects at play when </w:t>
      </w:r>
      <w:r>
        <w:rPr>
          <w:rFonts w:ascii="Arial" w:hAnsi="Arial" w:cs="Arial"/>
          <w:sz w:val="22"/>
          <w:szCs w:val="22"/>
        </w:rPr>
        <w:lastRenderedPageBreak/>
        <w:t>determining abandoned land cover in my classification, such as lack of precise training points, are likely having an impact on the strength and direction of this transition.</w:t>
      </w:r>
    </w:p>
    <w:p w14:paraId="0C74A889" w14:textId="77777777" w:rsidR="00D204A3" w:rsidRPr="00F94D84" w:rsidRDefault="00D204A3" w:rsidP="00D204A3">
      <w:pPr>
        <w:spacing w:line="360" w:lineRule="auto"/>
        <w:rPr>
          <w:rFonts w:ascii="Arial" w:hAnsi="Arial" w:cs="Arial"/>
          <w:sz w:val="22"/>
          <w:szCs w:val="22"/>
        </w:rPr>
      </w:pPr>
    </w:p>
    <w:p w14:paraId="72724EA2" w14:textId="77777777" w:rsidR="00D204A3" w:rsidRDefault="00D204A3" w:rsidP="00D204A3">
      <w:pPr>
        <w:spacing w:line="360" w:lineRule="auto"/>
        <w:rPr>
          <w:rFonts w:ascii="Arial" w:hAnsi="Arial" w:cs="Arial"/>
          <w:b/>
          <w:sz w:val="22"/>
          <w:szCs w:val="22"/>
        </w:rPr>
      </w:pPr>
      <w:r>
        <w:rPr>
          <w:rFonts w:ascii="Arial" w:hAnsi="Arial" w:cs="Arial"/>
          <w:b/>
          <w:sz w:val="22"/>
          <w:szCs w:val="22"/>
        </w:rPr>
        <w:t>4.3.2 European Union Accession</w:t>
      </w:r>
    </w:p>
    <w:p w14:paraId="263F85E7" w14:textId="77777777" w:rsidR="00D204A3" w:rsidRPr="00F94D84" w:rsidRDefault="00D204A3" w:rsidP="00D204A3">
      <w:pPr>
        <w:spacing w:line="360" w:lineRule="auto"/>
        <w:rPr>
          <w:rFonts w:ascii="Arial" w:hAnsi="Arial" w:cs="Arial"/>
          <w:sz w:val="22"/>
          <w:szCs w:val="22"/>
        </w:rPr>
      </w:pPr>
      <w:r>
        <w:rPr>
          <w:rFonts w:ascii="Arial" w:hAnsi="Arial" w:cs="Arial"/>
          <w:sz w:val="22"/>
          <w:szCs w:val="22"/>
        </w:rPr>
        <w:t xml:space="preserve">My results indicated a significant time lag effect for solely intensive LUC. All other LUC and transitions did not have an evident relationship. However, the strength of this relationship is less than that directly following EUA, indicating that perhaps, instead of there being a lag on the effects of the SPE, the main impact happened directly following EUA. Thus, the relationship has weakened and the move to intensive agriculture is less strong. Logically, farmers willing to accept and adopt the potential benefits of EU payments would have directly following EUA to aid in their income: 67% of farms produced no output for sale previous to EUA </w:t>
      </w:r>
      <w:r>
        <w:rPr>
          <w:rFonts w:ascii="Arial" w:hAnsi="Arial" w:cs="Arial"/>
          <w:sz w:val="22"/>
          <w:szCs w:val="22"/>
        </w:rPr>
        <w:fldChar w:fldCharType="begin"/>
      </w:r>
      <w:r>
        <w:rPr>
          <w:rFonts w:ascii="Arial" w:hAnsi="Arial" w:cs="Arial"/>
          <w:sz w:val="22"/>
          <w:szCs w:val="22"/>
        </w:rPr>
        <w:instrText xml:space="preserve"> ADDIN ZOTERO_ITEM CSL_CITATION {"citationID":"igjMuRhM","properties":{"formattedCitation":"(Nikodemus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1D2C01">
        <w:rPr>
          <w:rFonts w:ascii="Arial" w:hAnsi="Arial" w:cs="Arial"/>
          <w:sz w:val="22"/>
        </w:rPr>
        <w:t xml:space="preserve">(Nikodemus </w:t>
      </w:r>
      <w:r w:rsidRPr="001D2C01">
        <w:rPr>
          <w:rFonts w:ascii="Arial" w:hAnsi="Arial" w:cs="Arial"/>
          <w:i/>
          <w:iCs/>
          <w:sz w:val="22"/>
        </w:rPr>
        <w:t>et al.</w:t>
      </w:r>
      <w:r w:rsidRPr="001D2C01">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Those wishing to stick to traditional farming are unlikely to be swayed by potential economic benefits, owing to the ingraining of small-scale agriculture in Latvian culture and landscape </w:t>
      </w:r>
      <w:r>
        <w:rPr>
          <w:rFonts w:ascii="Arial" w:hAnsi="Arial" w:cs="Arial"/>
          <w:sz w:val="22"/>
          <w:szCs w:val="22"/>
        </w:rPr>
        <w:fldChar w:fldCharType="begin"/>
      </w:r>
      <w:r>
        <w:rPr>
          <w:rFonts w:ascii="Arial" w:hAnsi="Arial" w:cs="Arial"/>
          <w:sz w:val="22"/>
          <w:szCs w:val="22"/>
        </w:rPr>
        <w:instrText xml:space="preserve"> ADDIN ZOTERO_ITEM CSL_CITATION {"citationID":"XvL77mT8","properties":{"formattedCitation":"(Nikodemus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1D2C01">
        <w:rPr>
          <w:rFonts w:ascii="Arial" w:hAnsi="Arial" w:cs="Arial"/>
          <w:sz w:val="22"/>
        </w:rPr>
        <w:t xml:space="preserve">(Nikodemus </w:t>
      </w:r>
      <w:r w:rsidRPr="001D2C01">
        <w:rPr>
          <w:rFonts w:ascii="Arial" w:hAnsi="Arial" w:cs="Arial"/>
          <w:i/>
          <w:iCs/>
          <w:sz w:val="22"/>
        </w:rPr>
        <w:t>et al.</w:t>
      </w:r>
      <w:r w:rsidRPr="001D2C01">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likely that the other LUC and transitions either reached turning point directly following EUA (abandoned land), while others may hit a breakpoint after this six-year lag, an idea that will be explored in the next section. </w:t>
      </w:r>
    </w:p>
    <w:p w14:paraId="6E00BBDE" w14:textId="77777777" w:rsidR="00D204A3" w:rsidRDefault="00D204A3" w:rsidP="00D204A3">
      <w:pPr>
        <w:spacing w:line="360" w:lineRule="auto"/>
        <w:rPr>
          <w:rFonts w:ascii="Arial" w:hAnsi="Arial" w:cs="Arial"/>
          <w:sz w:val="24"/>
          <w:szCs w:val="24"/>
        </w:rPr>
      </w:pPr>
    </w:p>
    <w:p w14:paraId="2D342265" w14:textId="77777777" w:rsidR="00D204A3" w:rsidRDefault="00D204A3" w:rsidP="00D204A3">
      <w:pPr>
        <w:spacing w:line="360" w:lineRule="auto"/>
        <w:rPr>
          <w:rFonts w:ascii="Arial" w:hAnsi="Arial" w:cs="Arial"/>
          <w:b/>
          <w:sz w:val="22"/>
          <w:szCs w:val="22"/>
        </w:rPr>
      </w:pPr>
      <w:r>
        <w:rPr>
          <w:rFonts w:ascii="Arial" w:hAnsi="Arial" w:cs="Arial"/>
          <w:b/>
          <w:sz w:val="22"/>
          <w:szCs w:val="22"/>
        </w:rPr>
        <w:t>4.3.3 Breakpoints</w:t>
      </w:r>
    </w:p>
    <w:p w14:paraId="44184226" w14:textId="77777777" w:rsidR="00D204A3" w:rsidRDefault="00D204A3" w:rsidP="00D204A3">
      <w:pPr>
        <w:spacing w:line="360" w:lineRule="auto"/>
        <w:rPr>
          <w:rFonts w:ascii="Arial" w:hAnsi="Arial" w:cs="Arial"/>
          <w:sz w:val="22"/>
          <w:szCs w:val="22"/>
        </w:rPr>
      </w:pPr>
      <w:r>
        <w:rPr>
          <w:rFonts w:ascii="Arial" w:hAnsi="Arial" w:cs="Arial"/>
          <w:sz w:val="22"/>
          <w:szCs w:val="22"/>
        </w:rPr>
        <w:t xml:space="preserve">When conducting a piecewise regression, the model fits a specified number of turning points to both uncover change patterns, as well as smooth fluctuations seen in the data. By creating a new, flattened model, the more general pattern of LUC can be determined. For intensive LUC, segmentation analysis indicated a steady decrease in coverage until 2002, where the lowest quantity was reached. A decreasing trend following SUC more closely matches results seen by similar studies </w:t>
      </w:r>
      <w:r>
        <w:rPr>
          <w:rFonts w:ascii="Arial" w:hAnsi="Arial" w:cs="Arial"/>
          <w:sz w:val="22"/>
          <w:szCs w:val="22"/>
        </w:rPr>
        <w:fldChar w:fldCharType="begin"/>
      </w:r>
      <w:r>
        <w:rPr>
          <w:rFonts w:ascii="Arial" w:hAnsi="Arial" w:cs="Arial"/>
          <w:sz w:val="22"/>
          <w:szCs w:val="22"/>
        </w:rPr>
        <w:instrText xml:space="preserve"> ADDIN ZOTERO_ITEM CSL_CITATION {"citationID":"tS7DRVOY","properties":{"formattedCitation":"(Alexander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94D19">
        <w:rPr>
          <w:rFonts w:ascii="Arial" w:hAnsi="Arial" w:cs="Arial"/>
          <w:sz w:val="22"/>
        </w:rPr>
        <w:t xml:space="preserve">(Alexander V Prishchepov </w:t>
      </w:r>
      <w:r w:rsidRPr="00294D19">
        <w:rPr>
          <w:rFonts w:ascii="Arial" w:hAnsi="Arial" w:cs="Arial"/>
          <w:i/>
          <w:iCs/>
          <w:sz w:val="22"/>
        </w:rPr>
        <w:t>et al.</w:t>
      </w:r>
      <w:r w:rsidRPr="00294D19">
        <w:rPr>
          <w:rFonts w:ascii="Arial" w:hAnsi="Arial" w:cs="Arial"/>
          <w:sz w:val="22"/>
        </w:rPr>
        <w:t xml:space="preserve">, 2012; Vanwambeke </w:t>
      </w:r>
      <w:r w:rsidRPr="00294D19">
        <w:rPr>
          <w:rFonts w:ascii="Arial" w:hAnsi="Arial" w:cs="Arial"/>
          <w:i/>
          <w:iCs/>
          <w:sz w:val="22"/>
        </w:rPr>
        <w:t>et al.</w:t>
      </w:r>
      <w:r w:rsidRPr="00294D1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 sharp increase followed until the next break point at 2004, following which the rate of increase per year decreased. A steady increase as Latvia joins the EU and transitions to a market-based economy aligns with motives to increase economical and agricultural output </w:t>
      </w:r>
      <w:r>
        <w:rPr>
          <w:rFonts w:ascii="Arial" w:hAnsi="Arial" w:cs="Arial"/>
          <w:sz w:val="22"/>
          <w:szCs w:val="22"/>
        </w:rPr>
        <w:fldChar w:fldCharType="begin"/>
      </w:r>
      <w:r>
        <w:rPr>
          <w:rFonts w:ascii="Arial" w:hAnsi="Arial" w:cs="Arial"/>
          <w:sz w:val="22"/>
          <w:szCs w:val="22"/>
        </w:rPr>
        <w:instrText xml:space="preserve"> ADDIN ZOTERO_ITEM CSL_CITATION {"citationID":"yhka7u5F","properties":{"formattedCitation":"(Csaki and Jambor, 2009; Skribane and Jekabsone, 2013)","plainCitation":"(Csaki and Jambor, 2009; Skribane and Jekabsone, 2013)","noteIndex":0},"citationItems":[{"id":195,"uris":["http://zotero.org/users/5200241/items/6VFC3Z4L"],"uri":["http://zotero.org/users/5200241/items/6VFC3Z4L"],"itemData":{"id":195,"type":"article-journal","title":"The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(Csaki and Jambor, 2009; Skribane and Jekabsone, 2013)</w:t>
      </w:r>
      <w:r>
        <w:rPr>
          <w:rFonts w:ascii="Arial" w:hAnsi="Arial" w:cs="Arial"/>
          <w:sz w:val="22"/>
          <w:szCs w:val="22"/>
        </w:rPr>
        <w:fldChar w:fldCharType="end"/>
      </w:r>
      <w:r>
        <w:rPr>
          <w:rFonts w:ascii="Arial" w:hAnsi="Arial" w:cs="Arial"/>
          <w:sz w:val="22"/>
          <w:szCs w:val="22"/>
        </w:rPr>
        <w:t xml:space="preserve">. </w:t>
      </w:r>
    </w:p>
    <w:p w14:paraId="71AE9441" w14:textId="77777777" w:rsidR="00D204A3" w:rsidRDefault="00D204A3" w:rsidP="00D204A3">
      <w:pPr>
        <w:spacing w:line="360" w:lineRule="auto"/>
        <w:rPr>
          <w:rFonts w:ascii="Arial" w:hAnsi="Arial" w:cs="Arial"/>
          <w:sz w:val="22"/>
          <w:szCs w:val="22"/>
        </w:rPr>
      </w:pPr>
    </w:p>
    <w:p w14:paraId="517A6365" w14:textId="77777777" w:rsidR="00D204A3" w:rsidRPr="00113F23" w:rsidRDefault="00D204A3" w:rsidP="00D204A3">
      <w:pPr>
        <w:spacing w:line="360" w:lineRule="auto"/>
        <w:rPr>
          <w:rFonts w:ascii="Arial" w:hAnsi="Arial" w:cs="Arial"/>
          <w:sz w:val="22"/>
          <w:szCs w:val="22"/>
        </w:rPr>
      </w:pPr>
      <w:r>
        <w:rPr>
          <w:rFonts w:ascii="Arial" w:hAnsi="Arial" w:cs="Arial"/>
          <w:sz w:val="22"/>
          <w:szCs w:val="22"/>
        </w:rPr>
        <w:t xml:space="preserve">For abandoned LUC, a sharp decrease is noted at the ended of 1992, which is not breakpoint noted by literature. It is probable that abandoned land increased in the lead up to SUC, as noted by </w:t>
      </w:r>
      <w:r>
        <w:rPr>
          <w:rFonts w:ascii="Arial" w:hAnsi="Arial" w:cs="Arial"/>
          <w:sz w:val="22"/>
          <w:szCs w:val="22"/>
        </w:rPr>
        <w:fldChar w:fldCharType="begin"/>
      </w:r>
      <w:r>
        <w:rPr>
          <w:rFonts w:ascii="Arial" w:hAnsi="Arial" w:cs="Arial"/>
          <w:sz w:val="22"/>
          <w:szCs w:val="22"/>
        </w:rPr>
        <w:instrText xml:space="preserve"> ADDIN ZOTERO_ITEM CSL_CITATION {"citationID":"wOqCOYvc","properties":{"formattedCitation":"(Vanwambeke {\\i{}et al.}, 2012)","plainCitation":"(Vanwambeke et al., 2012)","dontUpdate":true,"noteIndex":0},"citationItems":[{"id":407,"uris":["http://zotero.org/users/5200241/items/VXP9P7YL"],"uri":["http://zotero.org/users/5200241/items/VXP9P7YL"],"itemData":{"id":407,"type":"article-journal","title":"From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701C9">
        <w:rPr>
          <w:rFonts w:ascii="Arial" w:hAnsi="Arial" w:cs="Arial"/>
          <w:sz w:val="22"/>
        </w:rPr>
        <w:t xml:space="preserve">Vanwambeke </w:t>
      </w:r>
      <w:r w:rsidRPr="00D701C9">
        <w:rPr>
          <w:rFonts w:ascii="Arial" w:hAnsi="Arial" w:cs="Arial"/>
          <w:i/>
          <w:iCs/>
          <w:sz w:val="22"/>
        </w:rPr>
        <w:t>et al.</w:t>
      </w:r>
      <w:r>
        <w:rPr>
          <w:rFonts w:ascii="Arial" w:hAnsi="Arial" w:cs="Arial"/>
          <w:sz w:val="22"/>
        </w:rPr>
        <w:t xml:space="preserve"> (</w:t>
      </w:r>
      <w:r w:rsidRPr="00D701C9">
        <w:rPr>
          <w:rFonts w:ascii="Arial" w:hAnsi="Arial" w:cs="Arial"/>
          <w:sz w:val="22"/>
        </w:rPr>
        <w:t>2012)</w:t>
      </w:r>
      <w:r>
        <w:rPr>
          <w:rFonts w:ascii="Arial" w:hAnsi="Arial" w:cs="Arial"/>
          <w:sz w:val="22"/>
          <w:szCs w:val="22"/>
        </w:rPr>
        <w:fldChar w:fldCharType="end"/>
      </w:r>
      <w:r>
        <w:rPr>
          <w:rFonts w:ascii="Arial" w:hAnsi="Arial" w:cs="Arial"/>
          <w:sz w:val="22"/>
          <w:szCs w:val="22"/>
        </w:rPr>
        <w:t xml:space="preserve">. However, it is unclear why abandoned land coverage would decrease slightly following SUC. One potential explanation would be the decrease of intensive agriculture, turning quickly to abandoned land to then be up taken immediately by farmers interested in forestry to gain quick income for unsustainable clear-cutting </w:t>
      </w:r>
      <w:r>
        <w:rPr>
          <w:rFonts w:ascii="Arial" w:hAnsi="Arial" w:cs="Arial"/>
          <w:sz w:val="22"/>
          <w:szCs w:val="22"/>
        </w:rPr>
        <w:fldChar w:fldCharType="begin"/>
      </w:r>
      <w:r>
        <w:rPr>
          <w:rFonts w:ascii="Arial" w:hAnsi="Arial" w:cs="Arial"/>
          <w:sz w:val="22"/>
          <w:szCs w:val="22"/>
        </w:rPr>
        <w:instrText xml:space="preserve"> ADDIN ZOTERO_ITEM CSL_CITATION {"citationID":"V4JpThQt","properties":{"formattedCitation":"(Gutman and Radeloff, 2017)","plainCitation":"(Gutman and Radeloff, 2017)","noteIndex":0},"citationItems":[{"id":472,"uris":["http://zotero.org/users/5200241/items/ISM6R6H6"],"uri":["http://zotero.org/users/5200241/items/ISM6R6H6"],"itemData":{"id":472,"type":"book","title":"Land-Cover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(Gutman and Radeloff, 2017)</w:t>
      </w:r>
      <w:r>
        <w:rPr>
          <w:rFonts w:ascii="Arial" w:hAnsi="Arial" w:cs="Arial"/>
          <w:sz w:val="22"/>
          <w:szCs w:val="22"/>
        </w:rPr>
        <w:fldChar w:fldCharType="end"/>
      </w:r>
      <w:r>
        <w:rPr>
          <w:rFonts w:ascii="Arial" w:hAnsi="Arial" w:cs="Arial"/>
          <w:sz w:val="22"/>
          <w:szCs w:val="22"/>
        </w:rPr>
        <w:t xml:space="preserve">. An alternative to that would be the continuation of intensive agriculture in some areas on previously abandoned land, owing to the opinion that continuing large-scale agriculture increases productivity </w:t>
      </w:r>
      <w:r>
        <w:rPr>
          <w:rFonts w:ascii="Arial" w:hAnsi="Arial" w:cs="Arial"/>
          <w:sz w:val="22"/>
          <w:szCs w:val="22"/>
        </w:rPr>
        <w:fldChar w:fldCharType="begin"/>
      </w:r>
      <w:r>
        <w:rPr>
          <w:rFonts w:ascii="Arial" w:hAnsi="Arial" w:cs="Arial"/>
          <w:sz w:val="22"/>
          <w:szCs w:val="22"/>
        </w:rPr>
        <w:instrText xml:space="preserve"> ADDIN ZOTERO_ITEM CSL_CITATION {"citationID":"SRtbe9yW","properties":{"formattedCitation":"(Osborne and Trueblood, 2002)","plainCitation":"(Osborne and Trueblood, 2002)","noteIndex":0},"citationItems":[{"id":475,"uris":["http://zotero.org/users/5200241/items/LTVEQ5U5"],"uri":["http://zotero.org/users/5200241/items/LTVEQ5U5"],"itemData":{"id":475,"type":"report","title":"Agricultural Productivity and Efficiency in Russia and Ukraine Building on a Decade of Reform","publisher":"Economic Research Service/USDA","author":[{"family":"Osborne","given":"Stefan"},{"family":"Trueblood","given":"Michael A."}],"issued":{"date-parts":[["2002"]]}}}],"schema":"https://github.com/citation-style-language/schema/raw/master/csl-citation.json"}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(Osborne and Trueblood, 2002)</w:t>
      </w:r>
      <w:r>
        <w:rPr>
          <w:rFonts w:ascii="Arial" w:hAnsi="Arial" w:cs="Arial"/>
          <w:sz w:val="22"/>
          <w:szCs w:val="22"/>
        </w:rPr>
        <w:fldChar w:fldCharType="end"/>
      </w:r>
      <w:r>
        <w:rPr>
          <w:rFonts w:ascii="Arial" w:hAnsi="Arial" w:cs="Arial"/>
          <w:sz w:val="22"/>
          <w:szCs w:val="22"/>
        </w:rPr>
        <w:t xml:space="preserve">. The intricacies of abandoned LUC on </w:t>
      </w:r>
      <w:r>
        <w:rPr>
          <w:rFonts w:ascii="Arial" w:hAnsi="Arial" w:cs="Arial"/>
          <w:sz w:val="22"/>
          <w:szCs w:val="22"/>
        </w:rPr>
        <w:lastRenderedPageBreak/>
        <w:t xml:space="preserve">yearly basis have yet to be effectively determined, so this slight decrease may avail a new pattern.  Following 1994, a steady increase in abandoned land was seen, which is well supported by literature </w:t>
      </w:r>
      <w:r>
        <w:rPr>
          <w:rFonts w:ascii="Arial" w:hAnsi="Arial" w:cs="Arial"/>
          <w:sz w:val="22"/>
          <w:szCs w:val="22"/>
        </w:rPr>
        <w:fldChar w:fldCharType="begin"/>
      </w:r>
      <w:r>
        <w:rPr>
          <w:rFonts w:ascii="Arial" w:hAnsi="Arial" w:cs="Arial"/>
          <w:sz w:val="22"/>
          <w:szCs w:val="22"/>
        </w:rPr>
        <w:instrText xml:space="preserve"> ADDIN ZOTERO_ITEM CSL_CITATION {"citationID":"cwsrXzbC","properties":{"formattedCitation":"(Ioffe {\\i{}et al.}, n.d.; Alexander V Prishchepov {\\i{}et al.}, 2012; Gutman and Radeloff, 2017)","plainCitation":"(Ioffe et al., n.d.; Alexander V Prishchepov et al., 2012; Gutman and Radeloff, 2017)","noteIndex":0},"citationItems":[{"id":477,"uris":["http://zotero.org/users/5200241/items/MYHVJWQ4"],"uri":["http://zotero.org/users/5200241/items/MYHVJWQ4"],"itemData":{"id":477,"type":"article-journal","title":"From Spatial Continuity to Fragmentation: The Case of Russian Farming","page":"32","source":"Zotero","language":"en","author":[{"family":"Ioffe","given":"Grigory"},{"family":"Nefedova","given":"Tatyana"},{"family":"Zaslavsky","given":"Ilya"}]}},{"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sidRPr="00FF530F">
        <w:rPr>
          <w:rFonts w:ascii="Arial" w:hAnsi="Arial" w:cs="Arial"/>
          <w:sz w:val="22"/>
        </w:rPr>
        <w:t xml:space="preserve">(Ioffe </w:t>
      </w:r>
      <w:r w:rsidRPr="00FF530F">
        <w:rPr>
          <w:rFonts w:ascii="Arial" w:hAnsi="Arial" w:cs="Arial"/>
          <w:i/>
          <w:iCs/>
          <w:sz w:val="22"/>
        </w:rPr>
        <w:t>et al.</w:t>
      </w:r>
      <w:r w:rsidRPr="00FF530F">
        <w:rPr>
          <w:rFonts w:ascii="Arial" w:hAnsi="Arial" w:cs="Arial"/>
          <w:sz w:val="22"/>
        </w:rPr>
        <w:t xml:space="preserve">, n.d.; Alexander V Prishchepov </w:t>
      </w:r>
      <w:r w:rsidRPr="00FF530F">
        <w:rPr>
          <w:rFonts w:ascii="Arial" w:hAnsi="Arial" w:cs="Arial"/>
          <w:i/>
          <w:iCs/>
          <w:sz w:val="22"/>
        </w:rPr>
        <w:t>et al.</w:t>
      </w:r>
      <w:r w:rsidRPr="00FF530F">
        <w:rPr>
          <w:rFonts w:ascii="Arial" w:hAnsi="Arial" w:cs="Arial"/>
          <w:sz w:val="22"/>
        </w:rPr>
        <w:t>, 2012; Gutman and Radeloff, 2017)</w:t>
      </w:r>
      <w:r>
        <w:rPr>
          <w:rFonts w:ascii="Arial" w:hAnsi="Arial" w:cs="Arial"/>
          <w:sz w:val="22"/>
          <w:szCs w:val="22"/>
        </w:rPr>
        <w:fldChar w:fldCharType="end"/>
      </w:r>
      <w:r>
        <w:rPr>
          <w:rFonts w:ascii="Arial" w:hAnsi="Arial" w:cs="Arial"/>
          <w:sz w:val="22"/>
          <w:szCs w:val="22"/>
        </w:rPr>
        <w:t>. No clear breakpoint was observed around the time of EUA, implying that it had little effect on abandoned land cover.</w:t>
      </w:r>
    </w:p>
    <w:p w14:paraId="5F43F52D" w14:textId="77777777" w:rsidR="00D204A3" w:rsidRDefault="00D204A3" w:rsidP="00D204A3">
      <w:pPr>
        <w:spacing w:line="360" w:lineRule="auto"/>
        <w:rPr>
          <w:rFonts w:ascii="Arial" w:hAnsi="Arial" w:cs="Arial"/>
          <w:b/>
          <w:sz w:val="22"/>
          <w:szCs w:val="22"/>
        </w:rPr>
      </w:pPr>
    </w:p>
    <w:p w14:paraId="4D21B73C" w14:textId="77777777" w:rsidR="00D204A3" w:rsidRPr="000D109B" w:rsidRDefault="00D204A3" w:rsidP="00D204A3">
      <w:pPr>
        <w:spacing w:line="360" w:lineRule="auto"/>
        <w:rPr>
          <w:rFonts w:ascii="Arial" w:hAnsi="Arial" w:cs="Arial"/>
          <w:sz w:val="22"/>
          <w:szCs w:val="22"/>
        </w:rPr>
      </w:pPr>
      <w:r>
        <w:rPr>
          <w:rFonts w:ascii="Arial" w:hAnsi="Arial" w:cs="Arial"/>
          <w:sz w:val="22"/>
          <w:szCs w:val="22"/>
        </w:rPr>
        <w:t xml:space="preserve">The breakpoints for extensive LUC were found to be at 1995 and 2007, indicating a four-year lag following SUC and a three-year lag following EUA. A slight decrease following SUC may be possible due to movement towards more profitable alternatives, such as forestry </w:t>
      </w:r>
      <w:r>
        <w:rPr>
          <w:rFonts w:ascii="Arial" w:hAnsi="Arial" w:cs="Arial"/>
          <w:sz w:val="22"/>
          <w:szCs w:val="22"/>
        </w:rPr>
        <w:fldChar w:fldCharType="begin"/>
      </w:r>
      <w:r>
        <w:rPr>
          <w:rFonts w:ascii="Arial" w:hAnsi="Arial" w:cs="Arial"/>
          <w:sz w:val="22"/>
          <w:szCs w:val="22"/>
        </w:rPr>
        <w:instrText xml:space="preserve"> ADDIN ZOTERO_ITEM CSL_CITATION {"citationID":"q0nZBczW","properties":{"formattedCitation":"(Vanwambeke {\\i{}et al.}, 2012; Gutman and Radeloff, 2017)","plainCitation":"(Vanwambeke et al., 2012; Gutman and Radeloff, 2017)","noteIndex":0},"citationItems":[{"id":407,"uris":["http://zotero.org/users/5200241/items/VXP9P7YL"],"uri":["http://zotero.org/users/5200241/items/VXP9P7YL"],"itemData":{"id":407,"type":"article-journal","title":"From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Pr>
          <w:rFonts w:ascii="Arial" w:hAnsi="Arial" w:cs="Arial"/>
          <w:sz w:val="22"/>
          <w:szCs w:val="22"/>
        </w:rPr>
        <w:fldChar w:fldCharType="separate"/>
      </w:r>
      <w:r w:rsidRPr="000D0654">
        <w:rPr>
          <w:rFonts w:ascii="Arial" w:hAnsi="Arial" w:cs="Arial"/>
          <w:sz w:val="22"/>
        </w:rPr>
        <w:t xml:space="preserve">(Vanwambeke </w:t>
      </w:r>
      <w:r w:rsidRPr="000D0654">
        <w:rPr>
          <w:rFonts w:ascii="Arial" w:hAnsi="Arial" w:cs="Arial"/>
          <w:i/>
          <w:iCs/>
          <w:sz w:val="22"/>
        </w:rPr>
        <w:t>et al.</w:t>
      </w:r>
      <w:r w:rsidRPr="000D0654">
        <w:rPr>
          <w:rFonts w:ascii="Arial" w:hAnsi="Arial" w:cs="Arial"/>
          <w:sz w:val="22"/>
        </w:rPr>
        <w:t>, 2012; Gutman and Radeloff, 2017)</w:t>
      </w:r>
      <w:r>
        <w:rPr>
          <w:rFonts w:ascii="Arial" w:hAnsi="Arial" w:cs="Arial"/>
          <w:sz w:val="22"/>
          <w:szCs w:val="22"/>
        </w:rPr>
        <w:fldChar w:fldCharType="end"/>
      </w:r>
      <w:r>
        <w:rPr>
          <w:rFonts w:ascii="Arial" w:hAnsi="Arial" w:cs="Arial"/>
          <w:sz w:val="22"/>
          <w:szCs w:val="22"/>
        </w:rPr>
        <w:t xml:space="preserve">. Following EUA, an increase may indicate a move back towards cultural and traditional values, with an aim to restore a Latvian mosaic landscape </w:t>
      </w:r>
      <w:r>
        <w:rPr>
          <w:rFonts w:ascii="Arial" w:hAnsi="Arial" w:cs="Arial"/>
          <w:sz w:val="22"/>
          <w:szCs w:val="22"/>
        </w:rPr>
        <w:fldChar w:fldCharType="begin"/>
      </w:r>
      <w:r>
        <w:rPr>
          <w:rFonts w:ascii="Arial" w:hAnsi="Arial" w:cs="Arial"/>
          <w:sz w:val="22"/>
          <w:szCs w:val="22"/>
        </w:rPr>
        <w:instrText xml:space="preserve"> ADDIN ZOTERO_ITEM CSL_CITATION {"citationID":"dvgOCdiW","properties":{"formattedCitation":"(Nikodemus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0D0654">
        <w:rPr>
          <w:rFonts w:ascii="Arial" w:hAnsi="Arial" w:cs="Arial"/>
          <w:sz w:val="22"/>
        </w:rPr>
        <w:t xml:space="preserve">(Nikodemus </w:t>
      </w:r>
      <w:r w:rsidRPr="000D0654">
        <w:rPr>
          <w:rFonts w:ascii="Arial" w:hAnsi="Arial" w:cs="Arial"/>
          <w:i/>
          <w:iCs/>
          <w:sz w:val="22"/>
        </w:rPr>
        <w:t>et al.</w:t>
      </w:r>
      <w:r w:rsidRPr="000D0654">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When examining the scale of this change, however, it is unlikely that these changes signify a specific signature left of Latvia. Instead, such gradual changes may be attributed to other, more gradual processes, including urban migration </w:t>
      </w:r>
      <w:commentRangeStart w:id="23"/>
      <w:r>
        <w:rPr>
          <w:rFonts w:ascii="Arial" w:hAnsi="Arial" w:cs="Arial"/>
          <w:sz w:val="22"/>
          <w:szCs w:val="22"/>
        </w:rPr>
        <w:fldChar w:fldCharType="begin"/>
      </w:r>
      <w:r>
        <w:rPr>
          <w:rFonts w:ascii="Arial" w:hAnsi="Arial" w:cs="Arial"/>
          <w:sz w:val="22"/>
          <w:szCs w:val="22"/>
        </w:rPr>
        <w:instrText xml:space="preserve"> ADDIN ZOTERO_ITEM CSL_CITATION {"citationID":"2jVxxnDV","properties":{"formattedCitation":"(Fonji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w:t>
      </w:r>
      <w:commentRangeEnd w:id="23"/>
      <w:r>
        <w:rPr>
          <w:rStyle w:val="CommentReference"/>
        </w:rPr>
        <w:commentReference w:id="23"/>
      </w:r>
    </w:p>
    <w:p w14:paraId="217F4440" w14:textId="77777777" w:rsidR="00D204A3" w:rsidRDefault="00D204A3" w:rsidP="00D204A3">
      <w:pPr>
        <w:spacing w:line="360" w:lineRule="auto"/>
        <w:rPr>
          <w:rFonts w:ascii="Arial" w:hAnsi="Arial" w:cs="Arial"/>
          <w:b/>
          <w:sz w:val="22"/>
          <w:szCs w:val="22"/>
        </w:rPr>
      </w:pPr>
    </w:p>
    <w:p w14:paraId="2A6A21B8" w14:textId="77777777" w:rsidR="00D204A3" w:rsidRDefault="00D204A3" w:rsidP="00D204A3">
      <w:pPr>
        <w:spacing w:line="360" w:lineRule="auto"/>
        <w:rPr>
          <w:rFonts w:ascii="Arial" w:hAnsi="Arial" w:cs="Arial"/>
          <w:b/>
          <w:sz w:val="24"/>
          <w:szCs w:val="24"/>
        </w:rPr>
      </w:pPr>
      <w:r>
        <w:rPr>
          <w:rFonts w:ascii="Arial" w:hAnsi="Arial" w:cs="Arial"/>
          <w:b/>
          <w:sz w:val="24"/>
          <w:szCs w:val="24"/>
        </w:rPr>
        <w:t>4.5 Limitations</w:t>
      </w:r>
    </w:p>
    <w:p w14:paraId="449C5AD9" w14:textId="77777777" w:rsidR="00D204A3" w:rsidRDefault="00D204A3" w:rsidP="00D204A3">
      <w:pPr>
        <w:spacing w:line="360" w:lineRule="auto"/>
        <w:rPr>
          <w:rFonts w:ascii="Arial" w:hAnsi="Arial" w:cs="Arial"/>
          <w:sz w:val="22"/>
          <w:szCs w:val="24"/>
        </w:rPr>
      </w:pPr>
      <w:r w:rsidRPr="0069172B">
        <w:rPr>
          <w:rFonts w:ascii="Arial" w:hAnsi="Arial" w:cs="Arial"/>
          <w:sz w:val="22"/>
          <w:szCs w:val="24"/>
        </w:rPr>
        <w:t>The</w:t>
      </w:r>
      <w:r>
        <w:rPr>
          <w:rFonts w:ascii="Arial" w:hAnsi="Arial" w:cs="Arial"/>
          <w:sz w:val="22"/>
          <w:szCs w:val="24"/>
        </w:rPr>
        <w:t xml:space="preserve"> main limitation is the lack of training points for each year. Specific and precise ground data is necessary for creating an accurate classifier </w:t>
      </w:r>
      <w:r>
        <w:rPr>
          <w:rFonts w:ascii="Arial" w:hAnsi="Arial" w:cs="Arial"/>
          <w:sz w:val="22"/>
          <w:szCs w:val="24"/>
        </w:rPr>
        <w:fldChar w:fldCharType="begin"/>
      </w:r>
      <w:r>
        <w:rPr>
          <w:rFonts w:ascii="Arial" w:hAnsi="Arial" w:cs="Arial"/>
          <w:sz w:val="22"/>
          <w:szCs w:val="24"/>
        </w:rPr>
        <w:instrText xml:space="preserve"> ADDIN ZOTERO_ITEM CSL_CITATION {"citationID":"A6DWafVf","properties":{"formattedCitation":"(Foody,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(Foody, 2002)</w:t>
      </w:r>
      <w:r>
        <w:rPr>
          <w:rFonts w:ascii="Arial" w:hAnsi="Arial" w:cs="Arial"/>
          <w:sz w:val="22"/>
          <w:szCs w:val="24"/>
        </w:rPr>
        <w:fldChar w:fldCharType="end"/>
      </w:r>
      <w:r>
        <w:rPr>
          <w:rFonts w:ascii="Arial" w:hAnsi="Arial" w:cs="Arial"/>
          <w:sz w:val="22"/>
          <w:szCs w:val="24"/>
        </w:rPr>
        <w:t xml:space="preserve">. By training the classifier on only one set of training points at the end of my time series ignores the fact that the spectral signature of each land cover time may change over time. It is probable that each land use type may look different in varying time periods, owing to advancing technology and practices. </w:t>
      </w:r>
      <w:r>
        <w:rPr>
          <w:rFonts w:ascii="Arial" w:hAnsi="Arial" w:cs="Arial"/>
          <w:sz w:val="22"/>
          <w:szCs w:val="24"/>
        </w:rPr>
        <w:fldChar w:fldCharType="begin"/>
      </w:r>
      <w:r>
        <w:rPr>
          <w:rFonts w:ascii="Arial" w:hAnsi="Arial" w:cs="Arial"/>
          <w:sz w:val="22"/>
          <w:szCs w:val="24"/>
        </w:rPr>
        <w:instrText xml:space="preserve"> ADDIN ZOTERO_ITEM CSL_CITATION {"citationID":"QHkSF4xo","properties":{"formattedCitation":"(Lu {\\i{}et al.}, 2004)","plainCitation":"(Lu et al., 2004)","dontUpdate":true,"noteIndex":0},"citationItems":[{"id":389,"uris":["http://zotero.org/users/5200241/items/8YQT7WFY"],"uri":["http://zotero.org/users/5200241/items/8YQT7WFY"],"itemData":{"id":389,"type":"article-journal","title":"Change detection techniques","container-title":"International Journal of Remote Sensing","page":"2365-2401","volume":"25","issue":"12","source":"Crossref","abstract":"Timely and accurate change detection of Earth’s surface features is extremely important for understanding relationships and interactions between human and natural phenomena in order to promote better decision making. Remote sensing data are primary sources extensively used for change detection in recent decades. Many change detection techniques have been developed. This paper summarizes and reviews these techniques. Previous literature has shown that image differencing, principal component analysis and post-classiﬁcation comparison are the most common methods used for change detection. In recent years, spectral mixture analysis, artiﬁcial neural networks and integration of geographical information system and remote sensing data have become important techniques for change detection applications. Different change detection algorithms have their own merits and no single approach is optimal and applicable to all cases. In practice, different algorithms are often compared to ﬁnd the best change detection results for a speciﬁc application. Research of change detection techniques is still an active topic and new techniques are needed to effectively use the increasingly diverse and complex remotely sensed data available or projected to be soon available from satellite and airborne sensors. This paper is a comprehensive exploration of all the major change detection approaches implemented as found in the literature.","DOI":"10.1080/0143116031000139863","ISSN":"0143-1161, 1366-5901","language":"en","author":[{"family":"Lu","given":"D."},{"family":"Mausel","given":"P."},{"family":"Brondízio","given":"E."},{"family":"Moran","given":"E."}],"issued":{"date-parts":[["2004",6]]}}}],"schema":"https://github.com/citation-style-language/schema/raw/master/csl-citation.json"} </w:instrText>
      </w:r>
      <w:r>
        <w:rPr>
          <w:rFonts w:ascii="Arial" w:hAnsi="Arial" w:cs="Arial"/>
          <w:sz w:val="22"/>
          <w:szCs w:val="24"/>
        </w:rPr>
        <w:fldChar w:fldCharType="separate"/>
      </w:r>
      <w:r w:rsidRPr="00244375">
        <w:rPr>
          <w:rFonts w:ascii="Arial" w:hAnsi="Arial" w:cs="Arial"/>
          <w:sz w:val="22"/>
        </w:rPr>
        <w:t xml:space="preserve">Lu </w:t>
      </w:r>
      <w:r w:rsidRPr="00244375">
        <w:rPr>
          <w:rFonts w:ascii="Arial" w:hAnsi="Arial" w:cs="Arial"/>
          <w:i/>
          <w:iCs/>
          <w:sz w:val="22"/>
        </w:rPr>
        <w:t>et al.</w:t>
      </w:r>
      <w:r>
        <w:rPr>
          <w:rFonts w:ascii="Arial" w:hAnsi="Arial" w:cs="Arial"/>
          <w:sz w:val="22"/>
        </w:rPr>
        <w:t xml:space="preserve"> (</w:t>
      </w:r>
      <w:r w:rsidRPr="00244375">
        <w:rPr>
          <w:rFonts w:ascii="Arial" w:hAnsi="Arial" w:cs="Arial"/>
          <w:sz w:val="22"/>
        </w:rPr>
        <w:t>2004)</w:t>
      </w:r>
      <w:r>
        <w:rPr>
          <w:rFonts w:ascii="Arial" w:hAnsi="Arial" w:cs="Arial"/>
          <w:sz w:val="22"/>
          <w:szCs w:val="24"/>
        </w:rPr>
        <w:fldChar w:fldCharType="end"/>
      </w:r>
      <w:r>
        <w:rPr>
          <w:rFonts w:ascii="Arial" w:hAnsi="Arial" w:cs="Arial"/>
          <w:sz w:val="22"/>
          <w:szCs w:val="24"/>
        </w:rPr>
        <w:t xml:space="preserve"> state that when high-quality training data is not available, it is likely that change detection is not as precise. The use of a 90 metre radius buffer may have introduced error, especially when quantifying extensive land. With subsistence farming, farm size can be as low as 2 hectares </w:t>
      </w:r>
      <w:r>
        <w:rPr>
          <w:rFonts w:ascii="Arial" w:hAnsi="Arial" w:cs="Arial"/>
          <w:sz w:val="22"/>
          <w:szCs w:val="24"/>
        </w:rPr>
        <w:fldChar w:fldCharType="begin"/>
      </w:r>
      <w:r>
        <w:rPr>
          <w:rFonts w:ascii="Arial" w:hAnsi="Arial" w:cs="Arial"/>
          <w:sz w:val="22"/>
          <w:szCs w:val="24"/>
        </w:rPr>
        <w:instrText xml:space="preserve"> ADDIN ZOTERO_ITEM CSL_CITATION {"citationID":"vi1zQV7f","properties":{"formattedCitation":"(Davis, 1997)","plainCitation":"(Davis, 1997)","noteIndex":0},"citationItems":[{"id":481,"uris":["http://zotero.org/users/5200241/items/DPK9CICG"],"uri":["http://zotero.org/users/5200241/items/DPK9CICG"],"itemData":{"id":481,"type":"article-journal","title":"Understanding the process of decollectivisation and agricultural privatisation in transition economies: The distribution of collective and state farm assets in Latvia and Lithuania","container-title":"Europe-Asia Studies","page":"1409-1432","volume":"49","issue":"8","source":"Crossref","DOI":"10.1080/09668139708412507","ISSN":"0966-8136, 1465-3427","title-short":"Understanding the process of decollectivisation and agricultural privatisation in transition economies","language":"en","author":[{"family":"Davis","given":"Junior R."}],"issued":{"date-parts":[["1997",12]]}}}],"schema":"https://github.com/citation-style-language/schema/raw/master/csl-citation.json"}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(Davis, 1997)</w:t>
      </w:r>
      <w:r>
        <w:rPr>
          <w:rFonts w:ascii="Arial" w:hAnsi="Arial" w:cs="Arial"/>
          <w:sz w:val="22"/>
          <w:szCs w:val="24"/>
        </w:rPr>
        <w:fldChar w:fldCharType="end"/>
      </w:r>
      <w:r>
        <w:rPr>
          <w:rFonts w:ascii="Arial" w:hAnsi="Arial" w:cs="Arial"/>
          <w:sz w:val="22"/>
          <w:szCs w:val="24"/>
        </w:rPr>
        <w:t xml:space="preserve">, which is the equivalent of 20,000 square metres. With the polygon created by the buffer being roughly 25,500 square metres, it is not unlikely that other land uses would have been captured within the same plot. This may lower the classifier’s accuracy by linking land use to the incorrect spectral bandwidths. The addition of more classes also would have improved classification accuracy </w:t>
      </w:r>
      <w:r>
        <w:rPr>
          <w:rFonts w:ascii="Arial" w:hAnsi="Arial" w:cs="Arial"/>
          <w:sz w:val="22"/>
          <w:szCs w:val="24"/>
        </w:rPr>
        <w:fldChar w:fldCharType="begin"/>
      </w:r>
      <w:r>
        <w:rPr>
          <w:rFonts w:ascii="Arial" w:hAnsi="Arial" w:cs="Arial"/>
          <w:sz w:val="22"/>
          <w:szCs w:val="24"/>
        </w:rPr>
        <w:instrText xml:space="preserve"> ADDIN ZOTERO_ITEM CSL_CITATION {"citationID":"VbMH1eEr","properties":{"formattedCitation":"(Millard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(Millard and Richardson, 2015)</w:t>
      </w:r>
      <w:r>
        <w:rPr>
          <w:rFonts w:ascii="Arial" w:hAnsi="Arial" w:cs="Arial"/>
          <w:sz w:val="22"/>
          <w:szCs w:val="24"/>
        </w:rPr>
        <w:fldChar w:fldCharType="end"/>
      </w:r>
      <w:r>
        <w:rPr>
          <w:rFonts w:ascii="Arial" w:hAnsi="Arial" w:cs="Arial"/>
          <w:sz w:val="22"/>
          <w:szCs w:val="24"/>
        </w:rPr>
        <w:t xml:space="preserve">. </w:t>
      </w:r>
    </w:p>
    <w:p w14:paraId="3D5609DA" w14:textId="77777777" w:rsidR="00D204A3" w:rsidRDefault="00D204A3" w:rsidP="00D204A3">
      <w:pPr>
        <w:spacing w:line="360" w:lineRule="auto"/>
        <w:rPr>
          <w:rFonts w:ascii="Arial" w:hAnsi="Arial" w:cs="Arial"/>
          <w:sz w:val="22"/>
          <w:szCs w:val="24"/>
        </w:rPr>
      </w:pPr>
    </w:p>
    <w:p w14:paraId="28C4D3ED"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An assessment of classification accuracy would have improved reliability. However, there is no accepted standard method of accuracy assessment or report for land cover classifications </w:t>
      </w:r>
      <w:r>
        <w:rPr>
          <w:rFonts w:ascii="Arial" w:hAnsi="Arial" w:cs="Arial"/>
          <w:sz w:val="22"/>
          <w:szCs w:val="24"/>
        </w:rPr>
        <w:fldChar w:fldCharType="begin"/>
      </w:r>
      <w:r>
        <w:rPr>
          <w:rFonts w:ascii="Arial" w:hAnsi="Arial" w:cs="Arial"/>
          <w:sz w:val="22"/>
          <w:szCs w:val="24"/>
        </w:rPr>
        <w:instrText xml:space="preserve"> ADDIN ZOTERO_ITEM CSL_CITATION {"citationID":"BOFlOGCY","properties":{"formattedCitation":"(Foody,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(Foody, 2002)</w:t>
      </w:r>
      <w:r>
        <w:rPr>
          <w:rFonts w:ascii="Arial" w:hAnsi="Arial" w:cs="Arial"/>
          <w:sz w:val="22"/>
          <w:szCs w:val="24"/>
        </w:rPr>
        <w:fldChar w:fldCharType="end"/>
      </w:r>
      <w:r>
        <w:rPr>
          <w:rFonts w:ascii="Arial" w:hAnsi="Arial" w:cs="Arial"/>
          <w:sz w:val="22"/>
          <w:szCs w:val="24"/>
        </w:rPr>
        <w:t xml:space="preserve">. Foody (2002) argues that solely using a confusion matrix is not sufficient for accuracy assessment, yet no alternative is provided. Comparing my classifier with other existing classifications such as CORINE land cover classification would help validate findings. However, it has lower resolution (100 metre), is not produced for every year and is not based on ground truthed data </w:t>
      </w:r>
      <w:r>
        <w:rPr>
          <w:rFonts w:ascii="Arial" w:hAnsi="Arial" w:cs="Arial"/>
          <w:sz w:val="22"/>
          <w:szCs w:val="24"/>
        </w:rPr>
        <w:fldChar w:fldCharType="begin"/>
      </w:r>
      <w:r>
        <w:rPr>
          <w:rFonts w:ascii="Arial" w:hAnsi="Arial" w:cs="Arial"/>
          <w:sz w:val="22"/>
          <w:szCs w:val="24"/>
        </w:rPr>
        <w:instrText xml:space="preserve"> ADDIN ZOTERO_ITEM CSL_CITATION {"citationID":"NfX4ZP3L","properties":{"formattedCitation":"(European Environment Agency, 2019)","plainCitation":"(European Environment Agency, 2019)","noteIndex":0},"citationItems":[{"id":484,"uris":["http://zotero.org/users/5200241/items/VFRGFIYM"],"uri":["http://zotero.org/users/5200241/items/VFRGFIYM"],"itemData":{"id":484,"type":"book","title":"Copernicus Land Monitoring Service 2019","author":[{"family":"European Environment Agency","given":""}],"issued":{"date-parts":[["2019"]]}}}],"schema":"https://github.com/citation-style-language/schema/raw/master/csl-citation.json"}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(European Environment Agency, 2019)</w:t>
      </w:r>
      <w:r>
        <w:rPr>
          <w:rFonts w:ascii="Arial" w:hAnsi="Arial" w:cs="Arial"/>
          <w:sz w:val="22"/>
          <w:szCs w:val="24"/>
        </w:rPr>
        <w:fldChar w:fldCharType="end"/>
      </w:r>
      <w:r>
        <w:rPr>
          <w:rFonts w:ascii="Arial" w:hAnsi="Arial" w:cs="Arial"/>
          <w:sz w:val="22"/>
          <w:szCs w:val="24"/>
        </w:rPr>
        <w:t xml:space="preserve">. My classification is the only publicly </w:t>
      </w:r>
      <w:r>
        <w:rPr>
          <w:rFonts w:ascii="Arial" w:hAnsi="Arial" w:cs="Arial"/>
          <w:sz w:val="22"/>
          <w:szCs w:val="24"/>
        </w:rPr>
        <w:lastRenderedPageBreak/>
        <w:t>available classification applied to every study year, removing the need to solely compare time points, rather than year-by-year changes.</w:t>
      </w:r>
    </w:p>
    <w:p w14:paraId="2202FBDF" w14:textId="77777777" w:rsidR="00D204A3" w:rsidRDefault="00D204A3" w:rsidP="00D204A3">
      <w:pPr>
        <w:spacing w:line="360" w:lineRule="auto"/>
        <w:rPr>
          <w:rFonts w:ascii="Arial" w:hAnsi="Arial" w:cs="Arial"/>
          <w:sz w:val="22"/>
          <w:szCs w:val="24"/>
        </w:rPr>
      </w:pPr>
    </w:p>
    <w:p w14:paraId="67856C81" w14:textId="77777777" w:rsidR="00D204A3" w:rsidRPr="00E45D69" w:rsidRDefault="00D204A3" w:rsidP="00D204A3">
      <w:pPr>
        <w:spacing w:line="360" w:lineRule="auto"/>
        <w:rPr>
          <w:rFonts w:ascii="Arial" w:hAnsi="Arial" w:cs="Arial"/>
          <w:color w:val="000000" w:themeColor="text1"/>
          <w:sz w:val="22"/>
          <w:szCs w:val="24"/>
        </w:rPr>
      </w:pPr>
      <w:r>
        <w:rPr>
          <w:rFonts w:ascii="Arial" w:hAnsi="Arial" w:cs="Arial"/>
          <w:sz w:val="22"/>
          <w:szCs w:val="24"/>
        </w:rPr>
        <w:t>Data points needed to be aggregated to meet the assumptions of a LMM, disallowing the inclusion of cell as a nested random effect. If this was included, more variation in the data would have been explained (</w:t>
      </w:r>
      <w:r>
        <w:rPr>
          <w:rFonts w:ascii="Arial" w:hAnsi="Arial" w:cs="Arial"/>
          <w:color w:val="FF0000"/>
          <w:sz w:val="22"/>
          <w:szCs w:val="24"/>
        </w:rPr>
        <w:t>Appendix</w:t>
      </w:r>
      <w:r>
        <w:rPr>
          <w:rFonts w:ascii="Arial" w:hAnsi="Arial" w:cs="Arial"/>
          <w:color w:val="000000" w:themeColor="text1"/>
          <w:sz w:val="22"/>
          <w:szCs w:val="24"/>
        </w:rPr>
        <w:t xml:space="preserve">), improving the model and change detection. Furthermore, I did not check the assumptions of a LMM statistically, only using Q-Q plots and histograms. I considered my dataset to be too large to use statistical tests such as the Shapiro test for normality and the Bartlett test for homoscedasticity. Using these tests would have caused a false rejection of the null hypothesis </w:t>
      </w:r>
      <w:r>
        <w:rPr>
          <w:rFonts w:ascii="Arial" w:hAnsi="Arial" w:cs="Arial"/>
          <w:color w:val="000000" w:themeColor="text1"/>
          <w:sz w:val="22"/>
          <w:szCs w:val="24"/>
        </w:rPr>
        <w:fldChar w:fldCharType="begin"/>
      </w:r>
      <w:r>
        <w:rPr>
          <w:rFonts w:ascii="Arial" w:hAnsi="Arial" w:cs="Arial"/>
          <w:color w:val="000000" w:themeColor="text1"/>
          <w:sz w:val="22"/>
          <w:szCs w:val="24"/>
        </w:rPr>
        <w:instrText xml:space="preserve"> ADDIN ZOTERO_ITEM CSL_CITATION {"citationID":"c6tMfeyI","properties":{"formattedCitation":"(Royston, 1982)","plainCitation":"(Royston, 1982)","noteIndex":0},"citationItems":[{"id":486,"uris":["http://zotero.org/users/5200241/items/KVDBWJLJ"],"uri":["http://zotero.org/users/5200241/items/KVDBWJLJ"],"itemData":{"id":486,"type":"article-journal","title":"An Extension of Shapiro and Wilk's W Test for Normality to Large Samples","container-title":"Applied Statistics","page":"115","volume":"31","issue":"2","source":"Crossref","abstract":"Shapiro and Wilk's (1965) W statistic arguably provides the best omnibus test of normality, but is currently limited to sample sizes between 3 and 50. Wis extended up to n = 2000 and an approximate normalizing transformation suitable for computer implementation is given. A novel application of Win transforming data to normality is suggested, using the three-parameter lognormal as an example.","DOI":"10.2307/2347973","ISSN":"00359254","language":"en","author":[{"family":"Royston","given":"J. P."}],"issued":{"date-parts":[["1982"]]}}}],"schema":"https://github.com/citation-style-language/schema/raw/master/csl-citation.json"} </w:instrText>
      </w:r>
      <w:r>
        <w:rPr>
          <w:rFonts w:ascii="Arial" w:hAnsi="Arial" w:cs="Arial"/>
          <w:color w:val="000000" w:themeColor="text1"/>
          <w:sz w:val="22"/>
          <w:szCs w:val="24"/>
        </w:rPr>
        <w:fldChar w:fldCharType="separate"/>
      </w:r>
      <w:r>
        <w:rPr>
          <w:rFonts w:ascii="Arial" w:hAnsi="Arial" w:cs="Arial"/>
          <w:noProof/>
          <w:color w:val="000000" w:themeColor="text1"/>
          <w:sz w:val="22"/>
          <w:szCs w:val="24"/>
        </w:rPr>
        <w:t>(Royston, 1982)</w:t>
      </w:r>
      <w:r>
        <w:rPr>
          <w:rFonts w:ascii="Arial" w:hAnsi="Arial" w:cs="Arial"/>
          <w:color w:val="000000" w:themeColor="text1"/>
          <w:sz w:val="22"/>
          <w:szCs w:val="24"/>
        </w:rPr>
        <w:fldChar w:fldCharType="end"/>
      </w:r>
      <w:r>
        <w:rPr>
          <w:rFonts w:ascii="Arial" w:hAnsi="Arial" w:cs="Arial"/>
          <w:color w:val="000000" w:themeColor="text1"/>
          <w:sz w:val="22"/>
          <w:szCs w:val="24"/>
        </w:rPr>
        <w:t>. Psuedo-R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 and </w:t>
      </w:r>
      <w:r>
        <w:rPr>
          <w:rFonts w:ascii="Arial" w:hAnsi="Arial" w:cs="Arial"/>
          <w:i/>
          <w:color w:val="000000" w:themeColor="text1"/>
          <w:sz w:val="22"/>
          <w:szCs w:val="24"/>
        </w:rPr>
        <w:t>p</w:t>
      </w:r>
      <w:r>
        <w:rPr>
          <w:rFonts w:ascii="Arial" w:hAnsi="Arial" w:cs="Arial"/>
          <w:color w:val="000000" w:themeColor="text1"/>
          <w:sz w:val="22"/>
          <w:szCs w:val="24"/>
        </w:rPr>
        <w:t xml:space="preserve">-values were used, which may have provided unstable values and their accuracy should be considered before using results for further research </w:t>
      </w:r>
      <w:r>
        <w:rPr>
          <w:rFonts w:ascii="Arial" w:hAnsi="Arial" w:cs="Arial"/>
          <w:color w:val="000000" w:themeColor="text1"/>
          <w:sz w:val="22"/>
          <w:szCs w:val="24"/>
        </w:rPr>
        <w:fldChar w:fldCharType="begin"/>
      </w:r>
      <w:r>
        <w:rPr>
          <w:rFonts w:ascii="Arial" w:hAnsi="Arial" w:cs="Arial"/>
          <w:color w:val="000000" w:themeColor="text1"/>
          <w:sz w:val="22"/>
          <w:szCs w:val="24"/>
        </w:rPr>
        <w:instrText xml:space="preserve"> ADDIN ZOTERO_ITEM CSL_CITATION {"citationID":"pTfPZ6LW","properties":{"formattedCitation":"(Harrison {\\i{}et al.}, 2018)","plainCitation":"(Harrison et al., 2018)","noteIndex":0},"citationItems":[{"id":488,"uris":["http://zotero.org/users/5200241/items/GEX5WH2K"],"uri":["http://zotero.org/users/5200241/items/GEX5WH2K"],"itemData":{"id":488,"type":"article-journal","title":"A brief introduction to mixed effects modelling and multi-model inference in ecology","container-title":"PeerJ","page":"e4794","volume":"6","source":"Crossref","abstract":"The use of linear mixed effects models (LMMs) is increasingly common in the analysis of biological data. Whilst LMMs offer a ﬂexible approach to modelling a broad range of data types, ecological data are often complex and require complex model structures, and the ﬁtting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questions.","DOI":"10.7717/peerj.4794","ISSN":"2167-8359","language":"en","author":[{"family":"Harrison","given":"Xavier A."},{"family":"Donaldson","given":"Lynda"},{"family":"Correa-Cano","given":"Maria Eugenia"},{"family":"Evans","given":"Julian"},{"family":"Fisher","given":"David N."},{"family":"Goodwin","given":"Cecily E.D."},{"family":"Robinson","given":"Beth S."},{"family":"Hodgson","given":"David J."},{"family":"Inger","given":"Richard"}],"issued":{"date-parts":[["2018",5,23]]}}}],"schema":"https://github.com/citation-style-language/schema/raw/master/csl-citation.json"} </w:instrText>
      </w:r>
      <w:r>
        <w:rPr>
          <w:rFonts w:ascii="Arial" w:hAnsi="Arial" w:cs="Arial"/>
          <w:color w:val="000000" w:themeColor="text1"/>
          <w:sz w:val="22"/>
          <w:szCs w:val="24"/>
        </w:rPr>
        <w:fldChar w:fldCharType="separate"/>
      </w:r>
      <w:r w:rsidRPr="00E45D69">
        <w:rPr>
          <w:rFonts w:ascii="Arial" w:hAnsi="Arial" w:cs="Arial"/>
          <w:color w:val="000000"/>
          <w:sz w:val="22"/>
        </w:rPr>
        <w:t xml:space="preserve">(Harrison </w:t>
      </w:r>
      <w:r w:rsidRPr="00E45D69">
        <w:rPr>
          <w:rFonts w:ascii="Arial" w:hAnsi="Arial" w:cs="Arial"/>
          <w:i/>
          <w:iCs/>
          <w:color w:val="000000"/>
          <w:sz w:val="22"/>
        </w:rPr>
        <w:t>et al.</w:t>
      </w:r>
      <w:r w:rsidRPr="00E45D69">
        <w:rPr>
          <w:rFonts w:ascii="Arial" w:hAnsi="Arial" w:cs="Arial"/>
          <w:color w:val="000000"/>
          <w:sz w:val="22"/>
        </w:rPr>
        <w:t>, 2018)</w:t>
      </w:r>
      <w:r>
        <w:rPr>
          <w:rFonts w:ascii="Arial" w:hAnsi="Arial" w:cs="Arial"/>
          <w:color w:val="000000" w:themeColor="text1"/>
          <w:sz w:val="22"/>
          <w:szCs w:val="24"/>
        </w:rPr>
        <w:fldChar w:fldCharType="end"/>
      </w:r>
      <w:r>
        <w:rPr>
          <w:rFonts w:ascii="Arial" w:hAnsi="Arial" w:cs="Arial"/>
          <w:color w:val="000000" w:themeColor="text1"/>
          <w:sz w:val="22"/>
          <w:szCs w:val="24"/>
        </w:rPr>
        <w:t>.</w:t>
      </w:r>
    </w:p>
    <w:p w14:paraId="04A0908C" w14:textId="77777777" w:rsidR="00D204A3" w:rsidRDefault="00D204A3" w:rsidP="00D204A3">
      <w:pPr>
        <w:spacing w:line="360" w:lineRule="auto"/>
        <w:rPr>
          <w:rFonts w:ascii="Arial" w:hAnsi="Arial" w:cs="Arial"/>
          <w:b/>
          <w:sz w:val="22"/>
          <w:szCs w:val="22"/>
        </w:rPr>
      </w:pPr>
    </w:p>
    <w:p w14:paraId="1ED5EBC1" w14:textId="77777777" w:rsidR="00D204A3" w:rsidRDefault="00D204A3" w:rsidP="00D204A3">
      <w:pPr>
        <w:spacing w:line="360" w:lineRule="auto"/>
        <w:rPr>
          <w:rFonts w:ascii="Arial" w:hAnsi="Arial" w:cs="Arial"/>
          <w:b/>
          <w:sz w:val="24"/>
          <w:szCs w:val="24"/>
        </w:rPr>
      </w:pPr>
      <w:r>
        <w:rPr>
          <w:rFonts w:ascii="Arial" w:hAnsi="Arial" w:cs="Arial"/>
          <w:b/>
          <w:sz w:val="24"/>
          <w:szCs w:val="24"/>
        </w:rPr>
        <w:t>4.6 Future research</w:t>
      </w:r>
    </w:p>
    <w:p w14:paraId="0FC21AFD" w14:textId="77777777" w:rsidR="00D204A3" w:rsidRDefault="00D204A3" w:rsidP="00D204A3">
      <w:pPr>
        <w:spacing w:line="360" w:lineRule="auto"/>
        <w:rPr>
          <w:rFonts w:ascii="Arial" w:hAnsi="Arial" w:cs="Arial"/>
          <w:sz w:val="22"/>
          <w:szCs w:val="24"/>
        </w:rPr>
      </w:pPr>
      <w:r>
        <w:rPr>
          <w:rFonts w:ascii="Arial" w:hAnsi="Arial" w:cs="Arial"/>
          <w:sz w:val="22"/>
          <w:szCs w:val="24"/>
        </w:rPr>
        <w:t xml:space="preserve">To add to the discussion surrounding the timing of agricultural LUC in Latvia, it would be beneficial to add other potential influencers of LUC to determine which was most the most important driver. Additional important indicators that would be interesting to examine include environmental aspects, such as altitude and soil quality </w:t>
      </w:r>
      <w:r>
        <w:rPr>
          <w:rFonts w:ascii="Arial" w:hAnsi="Arial" w:cs="Arial"/>
          <w:sz w:val="22"/>
          <w:szCs w:val="24"/>
        </w:rPr>
        <w:fldChar w:fldCharType="begin"/>
      </w:r>
      <w:r>
        <w:rPr>
          <w:rFonts w:ascii="Arial" w:hAnsi="Arial" w:cs="Arial"/>
          <w:sz w:val="22"/>
          <w:szCs w:val="24"/>
        </w:rPr>
        <w:instrText xml:space="preserve"> ADDIN ZOTERO_ITEM CSL_CITATION {"citationID":"KKzwIqlA","properties":{"formattedCitation":"(Nikodemus {\\i{}et al.}, 2010; Ruskule {\\i{}et al.}, 2012)","plainCitation":"(Nikodemus et al., 2010; Ruskule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4"/>
        </w:rPr>
        <w:fldChar w:fldCharType="separate"/>
      </w:r>
      <w:r w:rsidRPr="001F2A2E">
        <w:rPr>
          <w:rFonts w:ascii="Arial" w:hAnsi="Arial" w:cs="Arial"/>
          <w:sz w:val="22"/>
        </w:rPr>
        <w:t xml:space="preserve">(Nikodemus </w:t>
      </w:r>
      <w:r w:rsidRPr="001F2A2E">
        <w:rPr>
          <w:rFonts w:ascii="Arial" w:hAnsi="Arial" w:cs="Arial"/>
          <w:i/>
          <w:iCs/>
          <w:sz w:val="22"/>
        </w:rPr>
        <w:t>et al.</w:t>
      </w:r>
      <w:r w:rsidRPr="001F2A2E">
        <w:rPr>
          <w:rFonts w:ascii="Arial" w:hAnsi="Arial" w:cs="Arial"/>
          <w:sz w:val="22"/>
        </w:rPr>
        <w:t xml:space="preserve">, 2010; Ruskule </w:t>
      </w:r>
      <w:r w:rsidRPr="001F2A2E">
        <w:rPr>
          <w:rFonts w:ascii="Arial" w:hAnsi="Arial" w:cs="Arial"/>
          <w:i/>
          <w:iCs/>
          <w:sz w:val="22"/>
        </w:rPr>
        <w:t>et al.</w:t>
      </w:r>
      <w:r w:rsidRPr="001F2A2E">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and demographic data regarding population and the migration of people to different regions </w:t>
      </w:r>
      <w:r>
        <w:rPr>
          <w:rFonts w:ascii="Arial" w:hAnsi="Arial" w:cs="Arial"/>
          <w:sz w:val="22"/>
          <w:szCs w:val="24"/>
        </w:rPr>
        <w:fldChar w:fldCharType="begin"/>
      </w:r>
      <w:r>
        <w:rPr>
          <w:rFonts w:ascii="Arial" w:hAnsi="Arial" w:cs="Arial"/>
          <w:sz w:val="22"/>
          <w:szCs w:val="24"/>
        </w:rPr>
        <w:instrText xml:space="preserve"> ADDIN ZOTERO_ITEM CSL_CITATION {"citationID":"hv8QaLc9","properties":{"formattedCitation":"(Fonji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(Fonji and Taff, 2014)</w:t>
      </w:r>
      <w:r>
        <w:rPr>
          <w:rFonts w:ascii="Arial" w:hAnsi="Arial" w:cs="Arial"/>
          <w:sz w:val="22"/>
          <w:szCs w:val="24"/>
        </w:rPr>
        <w:fldChar w:fldCharType="end"/>
      </w:r>
      <w:r>
        <w:rPr>
          <w:rFonts w:ascii="Arial" w:hAnsi="Arial" w:cs="Arial"/>
          <w:sz w:val="22"/>
          <w:szCs w:val="24"/>
        </w:rPr>
        <w:t xml:space="preserve">. Through investigating additional factors, ideas surrounding the causes of patterns seen can be confirmed or denied. For instance, by examining the transitions between forest and abandoned land, the exact rate of conversion can be determined. The importance of forestry in Latvia is well established </w:t>
      </w:r>
      <w:r>
        <w:rPr>
          <w:rFonts w:ascii="Arial" w:hAnsi="Arial" w:cs="Arial"/>
          <w:sz w:val="22"/>
          <w:szCs w:val="24"/>
        </w:rPr>
        <w:fldChar w:fldCharType="begin"/>
      </w:r>
      <w:r>
        <w:rPr>
          <w:rFonts w:ascii="Arial" w:hAnsi="Arial" w:cs="Arial"/>
          <w:sz w:val="22"/>
          <w:szCs w:val="24"/>
        </w:rPr>
        <w:instrText xml:space="preserve"> ADDIN ZOTERO_ITEM CSL_CITATION {"citationID":"jjXRtdyD","properties":{"formattedCitation":"(Vanwambeke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40294C">
        <w:rPr>
          <w:rFonts w:ascii="Arial" w:hAnsi="Arial" w:cs="Arial"/>
          <w:sz w:val="22"/>
        </w:rPr>
        <w:t xml:space="preserve">(Vanwambeke </w:t>
      </w:r>
      <w:r w:rsidRPr="0040294C">
        <w:rPr>
          <w:rFonts w:ascii="Arial" w:hAnsi="Arial" w:cs="Arial"/>
          <w:i/>
          <w:iCs/>
          <w:sz w:val="22"/>
        </w:rPr>
        <w:t>et al.</w:t>
      </w:r>
      <w:r w:rsidRPr="0040294C">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but the relationship between forestry and agriculture land use is not well established. By creating a more holistic image of LUC in Latvia, results can be more readily applied to country-level land use policy </w:t>
      </w:r>
      <w:r>
        <w:rPr>
          <w:rFonts w:ascii="Arial" w:hAnsi="Arial" w:cs="Arial"/>
          <w:sz w:val="22"/>
          <w:szCs w:val="24"/>
        </w:rPr>
        <w:fldChar w:fldCharType="begin"/>
      </w:r>
      <w:r>
        <w:rPr>
          <w:rFonts w:ascii="Arial" w:hAnsi="Arial" w:cs="Arial"/>
          <w:sz w:val="22"/>
          <w:szCs w:val="24"/>
        </w:rPr>
        <w:instrText xml:space="preserve"> ADDIN ZOTERO_ITEM CSL_CITATION {"citationID":"ONvbGjOL","properties":{"formattedCitation":"(Alexander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4"/>
        </w:rPr>
        <w:fldChar w:fldCharType="separate"/>
      </w:r>
      <w:r w:rsidRPr="0040294C">
        <w:rPr>
          <w:rFonts w:ascii="Arial" w:hAnsi="Arial" w:cs="Arial"/>
          <w:sz w:val="22"/>
        </w:rPr>
        <w:t xml:space="preserve">(Alexander V Prishchepov </w:t>
      </w:r>
      <w:r w:rsidRPr="0040294C">
        <w:rPr>
          <w:rFonts w:ascii="Arial" w:hAnsi="Arial" w:cs="Arial"/>
          <w:i/>
          <w:iCs/>
          <w:sz w:val="22"/>
        </w:rPr>
        <w:t>et al.</w:t>
      </w:r>
      <w:r w:rsidRPr="0040294C">
        <w:rPr>
          <w:rFonts w:ascii="Arial" w:hAnsi="Arial" w:cs="Arial"/>
          <w:sz w:val="22"/>
        </w:rPr>
        <w:t>, 2012)</w:t>
      </w:r>
      <w:r>
        <w:rPr>
          <w:rFonts w:ascii="Arial" w:hAnsi="Arial" w:cs="Arial"/>
          <w:sz w:val="22"/>
          <w:szCs w:val="24"/>
        </w:rPr>
        <w:fldChar w:fldCharType="end"/>
      </w:r>
      <w:r>
        <w:rPr>
          <w:rFonts w:ascii="Arial" w:hAnsi="Arial" w:cs="Arial"/>
          <w:sz w:val="22"/>
          <w:szCs w:val="24"/>
        </w:rPr>
        <w:t>.</w:t>
      </w:r>
    </w:p>
    <w:p w14:paraId="24922784" w14:textId="77777777" w:rsidR="00D204A3" w:rsidRDefault="00D204A3" w:rsidP="00D204A3">
      <w:pPr>
        <w:spacing w:line="360" w:lineRule="auto"/>
        <w:rPr>
          <w:rFonts w:ascii="Arial" w:hAnsi="Arial" w:cs="Arial"/>
          <w:sz w:val="22"/>
          <w:szCs w:val="24"/>
        </w:rPr>
      </w:pPr>
    </w:p>
    <w:p w14:paraId="1602B0FF" w14:textId="77777777" w:rsidR="00D204A3" w:rsidRPr="00FD1297" w:rsidRDefault="00D204A3" w:rsidP="00D204A3">
      <w:pPr>
        <w:spacing w:line="360" w:lineRule="auto"/>
        <w:rPr>
          <w:rFonts w:ascii="Arial" w:hAnsi="Arial" w:cs="Arial"/>
          <w:sz w:val="22"/>
          <w:szCs w:val="24"/>
        </w:rPr>
      </w:pPr>
      <w:r>
        <w:rPr>
          <w:rFonts w:ascii="Arial" w:hAnsi="Arial" w:cs="Arial"/>
          <w:sz w:val="22"/>
          <w:szCs w:val="24"/>
        </w:rPr>
        <w:t xml:space="preserve">It would be interesting to see how classification improvement could have an impact on results. As many transitions were not seen to be significant, it is likely that other land uses are contributing to the agricultural land use seen. By creating more specific classes, transitions could be better understood </w:t>
      </w:r>
      <w:r>
        <w:rPr>
          <w:rFonts w:ascii="Arial" w:hAnsi="Arial" w:cs="Arial"/>
          <w:sz w:val="22"/>
          <w:szCs w:val="24"/>
        </w:rPr>
        <w:fldChar w:fldCharType="begin"/>
      </w:r>
      <w:r>
        <w:rPr>
          <w:rFonts w:ascii="Arial" w:hAnsi="Arial" w:cs="Arial"/>
          <w:sz w:val="22"/>
          <w:szCs w:val="24"/>
        </w:rPr>
        <w:instrText xml:space="preserve"> ADDIN ZOTERO_ITEM CSL_CITATION {"citationID":"KLEs67Hy","properties":{"formattedCitation":"(Millard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(Millard and Richardson, 2015)</w:t>
      </w:r>
      <w:r>
        <w:rPr>
          <w:rFonts w:ascii="Arial" w:hAnsi="Arial" w:cs="Arial"/>
          <w:sz w:val="22"/>
          <w:szCs w:val="24"/>
        </w:rPr>
        <w:fldChar w:fldCharType="end"/>
      </w:r>
      <w:r>
        <w:rPr>
          <w:rFonts w:ascii="Arial" w:hAnsi="Arial" w:cs="Arial"/>
          <w:sz w:val="22"/>
          <w:szCs w:val="24"/>
        </w:rPr>
        <w:t xml:space="preserve">. Precise transition between land use type may vary between different agricultural types, such as cropland or orchard, and thus relationships should be examined more closely. The effect of classification accuracy should be explored through changing parameters and parameter pruning to create more specific decision trees </w:t>
      </w:r>
      <w:r>
        <w:rPr>
          <w:rFonts w:ascii="Arial" w:hAnsi="Arial" w:cs="Arial"/>
          <w:sz w:val="22"/>
          <w:szCs w:val="24"/>
        </w:rPr>
        <w:fldChar w:fldCharType="begin"/>
      </w:r>
      <w:r>
        <w:rPr>
          <w:rFonts w:ascii="Arial" w:hAnsi="Arial" w:cs="Arial"/>
          <w:sz w:val="22"/>
          <w:szCs w:val="24"/>
        </w:rPr>
        <w:instrText xml:space="preserve"> ADDIN ZOTERO_ITEM CSL_CITATION {"citationID":"7KdwnsqU","properties":{"formattedCitation":"(Suthaharan,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4"/>
        </w:rPr>
        <w:fldChar w:fldCharType="separate"/>
      </w:r>
      <w:r>
        <w:rPr>
          <w:rFonts w:ascii="Arial" w:hAnsi="Arial" w:cs="Arial"/>
          <w:noProof/>
          <w:sz w:val="22"/>
          <w:szCs w:val="24"/>
        </w:rPr>
        <w:t>(Suthaharan, 2016)</w:t>
      </w:r>
      <w:r>
        <w:rPr>
          <w:rFonts w:ascii="Arial" w:hAnsi="Arial" w:cs="Arial"/>
          <w:sz w:val="22"/>
          <w:szCs w:val="24"/>
        </w:rPr>
        <w:fldChar w:fldCharType="end"/>
      </w:r>
      <w:r>
        <w:rPr>
          <w:rFonts w:ascii="Arial" w:hAnsi="Arial" w:cs="Arial"/>
          <w:sz w:val="22"/>
          <w:szCs w:val="24"/>
        </w:rPr>
        <w:t>. Results could then be compared to examine the impact of the classifier on the patterns observed.</w:t>
      </w:r>
    </w:p>
    <w:p w14:paraId="004CE967" w14:textId="77777777" w:rsidR="00D204A3" w:rsidRDefault="00D204A3" w:rsidP="00D204A3">
      <w:pPr>
        <w:spacing w:line="360" w:lineRule="auto"/>
        <w:rPr>
          <w:rFonts w:ascii="Arial" w:hAnsi="Arial" w:cs="Arial"/>
          <w:sz w:val="24"/>
          <w:szCs w:val="24"/>
        </w:rPr>
      </w:pPr>
    </w:p>
    <w:p w14:paraId="21A2C1D4" w14:textId="77777777" w:rsidR="00D204A3" w:rsidRPr="00FD0291" w:rsidRDefault="00D204A3" w:rsidP="00D204A3">
      <w:pPr>
        <w:spacing w:line="360" w:lineRule="auto"/>
        <w:rPr>
          <w:rFonts w:ascii="Arial" w:hAnsi="Arial" w:cs="Arial"/>
          <w:b/>
          <w:sz w:val="28"/>
          <w:szCs w:val="28"/>
        </w:rPr>
      </w:pPr>
      <w:r>
        <w:rPr>
          <w:rFonts w:ascii="Arial" w:hAnsi="Arial" w:cs="Arial"/>
          <w:b/>
          <w:sz w:val="28"/>
          <w:szCs w:val="28"/>
        </w:rPr>
        <w:t>5. Conclusion</w:t>
      </w:r>
    </w:p>
    <w:p w14:paraId="7BF29856" w14:textId="77777777" w:rsidR="00D204A3" w:rsidRPr="001E4FD7" w:rsidRDefault="00D204A3" w:rsidP="00D204A3">
      <w:pPr>
        <w:spacing w:line="360" w:lineRule="auto"/>
        <w:rPr>
          <w:rFonts w:ascii="Arial" w:hAnsi="Arial" w:cs="Arial"/>
          <w:sz w:val="22"/>
          <w:szCs w:val="24"/>
        </w:rPr>
      </w:pPr>
      <w:r>
        <w:rPr>
          <w:rFonts w:ascii="Arial" w:hAnsi="Arial" w:cs="Arial"/>
          <w:sz w:val="22"/>
          <w:szCs w:val="24"/>
        </w:rPr>
        <w:lastRenderedPageBreak/>
        <w:t>My study provides important insight into the visibility of SPE events on Latvia’s agricultural land cover, as well as the capability of satellite imagery to determine LUC. Overwhelmingly, my results imply that country level patterns can be linked to SPE events, intensive, extensive and abandoned land cover decreasing after SUC and increase following EUA. The slight decrease in abandoned land cover following SUC may shed light into new land use patterns not yet determined. My findings elucidate the intricacies of LUC visibility across varying time periods following SPE events, depicting how time lags may fluctuate between different land use types, with stronger lags observed for abandoned and extensive land over intensive land. To best prevent biodiversity loss, fragmentation and the scenic and cultural value of a landscape, policies should aim to look at the patterns confirmed and discovered in my study. With not only a changing SPE climate in Latvia, but globally, my results can help mitigate against negative LUC impacts by providing evidence for new, country-wide land use policies.</w:t>
      </w:r>
    </w:p>
    <w:p w14:paraId="7F9EEF54" w14:textId="77777777" w:rsidR="006A6B2F" w:rsidRPr="0097470A" w:rsidRDefault="006A6B2F" w:rsidP="006C5F01">
      <w:pPr>
        <w:spacing w:line="360" w:lineRule="auto"/>
      </w:pPr>
    </w:p>
    <w:sectPr w:rsidR="006A6B2F" w:rsidRPr="0097470A"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 Izzy" w:date="2019-04-12T18:37:00Z" w:initials="RI">
    <w:p w14:paraId="4332E123" w14:textId="77777777" w:rsidR="0097470A" w:rsidRDefault="0097470A" w:rsidP="0097470A">
      <w:pPr>
        <w:pStyle w:val="CommentText"/>
      </w:pPr>
      <w:r>
        <w:rPr>
          <w:rStyle w:val="CommentReference"/>
        </w:rPr>
        <w:annotationRef/>
      </w:r>
      <w:r>
        <w:t>Add more specific aim</w:t>
      </w:r>
    </w:p>
  </w:comment>
  <w:comment w:id="2" w:author="RICH Izzy" w:date="2019-04-14T16:49:00Z" w:initials="RI">
    <w:p w14:paraId="11F3D39C" w14:textId="77777777" w:rsidR="0097470A" w:rsidRDefault="0097470A" w:rsidP="0097470A">
      <w:pPr>
        <w:pStyle w:val="CommentText"/>
      </w:pPr>
      <w:r>
        <w:rPr>
          <w:rStyle w:val="CommentReference"/>
        </w:rPr>
        <w:annotationRef/>
      </w:r>
      <w:r>
        <w:t xml:space="preserve">Link code to each section and input in subheading </w:t>
      </w:r>
    </w:p>
  </w:comment>
  <w:comment w:id="3" w:author="RICH Izzy" w:date="2019-04-14T11:50:00Z" w:initials="RI">
    <w:p w14:paraId="5209BD9F" w14:textId="77777777" w:rsidR="0097470A" w:rsidRDefault="0097470A" w:rsidP="0097470A">
      <w:pPr>
        <w:pStyle w:val="CommentText"/>
      </w:pPr>
      <w:r>
        <w:rPr>
          <w:rStyle w:val="CommentReference"/>
        </w:rPr>
        <w:annotationRef/>
      </w:r>
      <w:r>
        <w:t>Input output figure for each section?</w:t>
      </w:r>
    </w:p>
  </w:comment>
  <w:comment w:id="4" w:author="RICH Izzy" w:date="2019-04-13T12:19:00Z" w:initials="RI">
    <w:p w14:paraId="5ABC4E35" w14:textId="77777777" w:rsidR="0097470A" w:rsidRDefault="0097470A" w:rsidP="0097470A">
      <w:pPr>
        <w:pStyle w:val="CommentText"/>
      </w:pPr>
      <w:r>
        <w:rPr>
          <w:rStyle w:val="CommentReference"/>
        </w:rPr>
        <w:annotationRef/>
      </w:r>
      <w:r>
        <w:t>Add a study site section</w:t>
      </w:r>
    </w:p>
  </w:comment>
  <w:comment w:id="5" w:author="RICH Izzy" w:date="2019-04-13T12:01:00Z" w:initials="RI">
    <w:p w14:paraId="0511321B" w14:textId="77777777" w:rsidR="0097470A" w:rsidRDefault="0097470A" w:rsidP="0097470A">
      <w:pPr>
        <w:pStyle w:val="CommentText"/>
      </w:pPr>
      <w:r>
        <w:rPr>
          <w:rStyle w:val="CommentReference"/>
        </w:rPr>
        <w:annotationRef/>
      </w:r>
      <w:r>
        <w:t>Justify why these years</w:t>
      </w:r>
    </w:p>
  </w:comment>
  <w:comment w:id="6" w:author="RICH Izzy" w:date="2019-04-14T17:11:00Z" w:initials="RI">
    <w:p w14:paraId="7FBBEA08" w14:textId="77777777" w:rsidR="0097470A" w:rsidRDefault="0097470A" w:rsidP="0097470A">
      <w:pPr>
        <w:pStyle w:val="CommentText"/>
      </w:pPr>
      <w:r>
        <w:rPr>
          <w:rStyle w:val="CommentReference"/>
        </w:rPr>
        <w:annotationRef/>
      </w:r>
      <w:r>
        <w:t>Add map</w:t>
      </w:r>
    </w:p>
  </w:comment>
  <w:comment w:id="7" w:author="RICH Izzy" w:date="2019-04-13T15:51:00Z" w:initials="RI">
    <w:p w14:paraId="670E25E5" w14:textId="77777777" w:rsidR="0097470A" w:rsidRDefault="0097470A" w:rsidP="0097470A">
      <w:pPr>
        <w:pStyle w:val="CommentText"/>
      </w:pPr>
      <w:r>
        <w:rPr>
          <w:rStyle w:val="CommentReference"/>
        </w:rPr>
        <w:annotationRef/>
      </w:r>
      <w:r>
        <w:t xml:space="preserve">Put comprehensive list in appendix </w:t>
      </w:r>
    </w:p>
  </w:comment>
  <w:comment w:id="8" w:author="RICH Izzy" w:date="2019-04-12T10:50:00Z" w:initials="RI">
    <w:p w14:paraId="24D0BF19" w14:textId="77777777" w:rsidR="0097470A" w:rsidRDefault="0097470A" w:rsidP="0097470A">
      <w:pPr>
        <w:pStyle w:val="CommentText"/>
      </w:pPr>
      <w:r>
        <w:rPr>
          <w:rStyle w:val="CommentReference"/>
        </w:rPr>
        <w:annotationRef/>
      </w:r>
      <w:r>
        <w:t xml:space="preserve">May need to define depending on what is said in intro </w:t>
      </w:r>
    </w:p>
  </w:comment>
  <w:comment w:id="9" w:author="RICH Izzy" w:date="2019-04-12T13:27:00Z" w:initials="RI">
    <w:p w14:paraId="773FF40D" w14:textId="77777777" w:rsidR="0097470A" w:rsidRDefault="0097470A" w:rsidP="0097470A">
      <w:pPr>
        <w:pStyle w:val="CommentText"/>
      </w:pPr>
      <w:r>
        <w:rPr>
          <w:rStyle w:val="CommentReference"/>
        </w:rPr>
        <w:annotationRef/>
      </w:r>
      <w:r>
        <w:t>Comparison in appendix?</w:t>
      </w:r>
    </w:p>
  </w:comment>
  <w:comment w:id="10" w:author="RICH Izzy" w:date="2019-04-18T08:22:00Z" w:initials="RI">
    <w:p w14:paraId="6B828BFC" w14:textId="77777777" w:rsidR="0097470A" w:rsidRDefault="0097470A" w:rsidP="0097470A">
      <w:pPr>
        <w:pStyle w:val="CommentText"/>
      </w:pPr>
      <w:r>
        <w:rPr>
          <w:rStyle w:val="CommentReference"/>
        </w:rPr>
        <w:annotationRef/>
      </w:r>
      <w:r>
        <w:t>Make sure all abbreviations are written out at first instance</w:t>
      </w:r>
    </w:p>
  </w:comment>
  <w:comment w:id="11" w:author="RICH Izzy" w:date="2019-04-12T15:15:00Z" w:initials="RI">
    <w:p w14:paraId="4DC8C524" w14:textId="77777777" w:rsidR="0097470A" w:rsidRDefault="0097470A" w:rsidP="0097470A">
      <w:pPr>
        <w:pStyle w:val="CommentText"/>
      </w:pPr>
      <w:r>
        <w:rPr>
          <w:rStyle w:val="CommentReference"/>
        </w:rPr>
        <w:annotationRef/>
      </w:r>
      <w:r>
        <w:t xml:space="preserve">Do I need a source for this? </w:t>
      </w:r>
    </w:p>
  </w:comment>
  <w:comment w:id="12" w:author="RICH Izzy" w:date="2019-04-13T11:41:00Z" w:initials="RI">
    <w:p w14:paraId="2A3FE742" w14:textId="77777777" w:rsidR="0097470A" w:rsidRDefault="0097470A" w:rsidP="0097470A">
      <w:pPr>
        <w:pStyle w:val="CommentText"/>
      </w:pPr>
      <w:r>
        <w:rPr>
          <w:rStyle w:val="CommentReference"/>
        </w:rPr>
        <w:annotationRef/>
      </w:r>
      <w:r>
        <w:t>Should I make this image in GEE?</w:t>
      </w:r>
    </w:p>
  </w:comment>
  <w:comment w:id="13" w:author="RICH Izzy" w:date="2019-04-13T15:50:00Z" w:initials="RI">
    <w:p w14:paraId="7097A3CB" w14:textId="77777777" w:rsidR="0097470A" w:rsidRDefault="0097470A" w:rsidP="0097470A">
      <w:pPr>
        <w:pStyle w:val="CommentText"/>
      </w:pPr>
      <w:r>
        <w:rPr>
          <w:rStyle w:val="CommentReference"/>
        </w:rPr>
        <w:annotationRef/>
      </w:r>
      <w:r>
        <w:t xml:space="preserve">Put image in Apendix </w:t>
      </w:r>
    </w:p>
  </w:comment>
  <w:comment w:id="14" w:author="RICH Izzy" w:date="2019-04-14T11:44:00Z" w:initials="RI">
    <w:p w14:paraId="04739444" w14:textId="77777777" w:rsidR="0097470A" w:rsidRDefault="0097470A" w:rsidP="0097470A">
      <w:pPr>
        <w:pStyle w:val="CommentText"/>
      </w:pPr>
      <w:r>
        <w:rPr>
          <w:rStyle w:val="CommentReference"/>
        </w:rPr>
        <w:annotationRef/>
      </w:r>
      <w:r>
        <w:t xml:space="preserve">Maybe change to be about intensive land if focusing on that </w:t>
      </w:r>
    </w:p>
  </w:comment>
  <w:comment w:id="15" w:author="RICH Izzy" w:date="2019-04-14T12:09:00Z" w:initials="RI">
    <w:p w14:paraId="1853B1F8" w14:textId="77777777" w:rsidR="0097470A" w:rsidRDefault="0097470A" w:rsidP="0097470A">
      <w:pPr>
        <w:pStyle w:val="CommentText"/>
      </w:pPr>
      <w:r>
        <w:rPr>
          <w:rStyle w:val="CommentReference"/>
        </w:rPr>
        <w:annotationRef/>
      </w:r>
      <w:r>
        <w:t>Image with bigger grid too</w:t>
      </w:r>
    </w:p>
  </w:comment>
  <w:comment w:id="16" w:author="RICH Izzy" w:date="2019-04-14T14:21:00Z" w:initials="RI">
    <w:p w14:paraId="5DDF447E" w14:textId="77777777" w:rsidR="0097470A" w:rsidRDefault="0097470A" w:rsidP="0097470A">
      <w:pPr>
        <w:pStyle w:val="CommentText"/>
      </w:pPr>
      <w:r>
        <w:rPr>
          <w:rStyle w:val="CommentReference"/>
        </w:rPr>
        <w:annotationRef/>
      </w:r>
      <w:r>
        <w:t xml:space="preserve">Do I need a source for this </w:t>
      </w:r>
    </w:p>
  </w:comment>
  <w:comment w:id="17" w:author="RICH Izzy" w:date="2019-04-14T15:23:00Z" w:initials="RI">
    <w:p w14:paraId="7493E1AC" w14:textId="77777777" w:rsidR="0097470A" w:rsidRDefault="0097470A" w:rsidP="0097470A">
      <w:pPr>
        <w:pStyle w:val="CommentText"/>
      </w:pPr>
      <w:r>
        <w:rPr>
          <w:rStyle w:val="CommentReference"/>
        </w:rPr>
        <w:annotationRef/>
      </w:r>
      <w:r>
        <w:t>Add image here or in appendix</w:t>
      </w:r>
    </w:p>
  </w:comment>
  <w:comment w:id="18" w:author="RICH Izzy" w:date="2019-04-18T18:04:00Z" w:initials="RI">
    <w:p w14:paraId="03B1C38B" w14:textId="77777777" w:rsidR="0097470A" w:rsidRDefault="0097470A" w:rsidP="0097470A">
      <w:pPr>
        <w:pStyle w:val="CommentText"/>
      </w:pPr>
      <w:r>
        <w:rPr>
          <w:rStyle w:val="CommentReference"/>
        </w:rPr>
        <w:annotationRef/>
      </w:r>
      <w:r>
        <w:t>Should this be first??</w:t>
      </w:r>
    </w:p>
  </w:comment>
  <w:comment w:id="19" w:author="RICH Izzy" w:date="2019-04-21T15:55:00Z" w:initials="RI">
    <w:p w14:paraId="24CB1DEB" w14:textId="77777777" w:rsidR="00D204A3" w:rsidRDefault="00D204A3" w:rsidP="00D204A3">
      <w:pPr>
        <w:pStyle w:val="CommentText"/>
      </w:pPr>
      <w:r>
        <w:rPr>
          <w:rStyle w:val="CommentReference"/>
        </w:rPr>
        <w:annotationRef/>
      </w:r>
      <w:r>
        <w:t>Need to more explain why things are important not just why they happened</w:t>
      </w:r>
    </w:p>
    <w:p w14:paraId="1F4791D2" w14:textId="77777777" w:rsidR="00D204A3" w:rsidRDefault="00D204A3" w:rsidP="00D204A3">
      <w:pPr>
        <w:pStyle w:val="CommentText"/>
        <w:numPr>
          <w:ilvl w:val="0"/>
          <w:numId w:val="19"/>
        </w:numPr>
      </w:pPr>
      <w:r>
        <w:t>What does it mean for the wider audience/implications for beyond this study</w:t>
      </w:r>
    </w:p>
    <w:p w14:paraId="17B1E9C7" w14:textId="77777777" w:rsidR="00D204A3" w:rsidRDefault="00D204A3" w:rsidP="00D204A3">
      <w:pPr>
        <w:pStyle w:val="CommentText"/>
      </w:pPr>
      <w:r>
        <w:t>Am I being repetitive?</w:t>
      </w:r>
    </w:p>
    <w:p w14:paraId="1F622B85" w14:textId="77777777" w:rsidR="00D204A3" w:rsidRDefault="00D204A3" w:rsidP="00D204A3">
      <w:pPr>
        <w:pStyle w:val="CommentText"/>
      </w:pPr>
      <w:r>
        <w:t xml:space="preserve">Need to make sure there are topic and conclusion sentences </w:t>
      </w:r>
    </w:p>
  </w:comment>
  <w:comment w:id="20" w:author="RICH Izzy" w:date="2019-04-21T19:09:00Z" w:initials="RI">
    <w:p w14:paraId="142C57F3" w14:textId="77777777" w:rsidR="00D204A3" w:rsidRDefault="00D204A3" w:rsidP="00D204A3">
      <w:pPr>
        <w:pStyle w:val="CommentText"/>
      </w:pPr>
      <w:r>
        <w:rPr>
          <w:rStyle w:val="CommentReference"/>
        </w:rPr>
        <w:annotationRef/>
      </w:r>
      <w:r>
        <w:t xml:space="preserve">Feel like I could probably be more concise </w:t>
      </w:r>
    </w:p>
  </w:comment>
  <w:comment w:id="21" w:author="RICH Izzy" w:date="2019-04-20T15:55:00Z" w:initials="RI">
    <w:p w14:paraId="0436B576" w14:textId="77777777" w:rsidR="00D204A3" w:rsidRDefault="00D204A3" w:rsidP="00D204A3">
      <w:pPr>
        <w:pStyle w:val="CommentText"/>
      </w:pPr>
      <w:r>
        <w:rPr>
          <w:rStyle w:val="CommentReference"/>
        </w:rPr>
        <w:annotationRef/>
      </w:r>
      <w:r>
        <w:t>Need to expand?</w:t>
      </w:r>
    </w:p>
  </w:comment>
  <w:comment w:id="22" w:author="RICH Izzy" w:date="2019-04-20T16:03:00Z" w:initials="RI">
    <w:p w14:paraId="41DC1B7A" w14:textId="77777777" w:rsidR="00D204A3" w:rsidRDefault="00D204A3" w:rsidP="00D204A3">
      <w:pPr>
        <w:pStyle w:val="CommentText"/>
      </w:pPr>
      <w:r>
        <w:rPr>
          <w:rStyle w:val="CommentReference"/>
        </w:rPr>
        <w:annotationRef/>
      </w:r>
      <w:r>
        <w:t xml:space="preserve">But why didn’t I test this then – surely need to justify </w:t>
      </w:r>
    </w:p>
  </w:comment>
  <w:comment w:id="23" w:author="RICH Izzy" w:date="2019-04-21T14:49:00Z" w:initials="RI">
    <w:p w14:paraId="3416E639" w14:textId="77777777" w:rsidR="00D204A3" w:rsidRDefault="00D204A3" w:rsidP="00D204A3">
      <w:pPr>
        <w:pStyle w:val="CommentText"/>
      </w:pPr>
      <w:r>
        <w:rPr>
          <w:rStyle w:val="CommentReference"/>
        </w:rPr>
        <w:annotationRef/>
      </w:r>
      <w:r>
        <w:t>Do I need to talk about the transitions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2E123" w15:done="0"/>
  <w15:commentEx w15:paraId="11F3D39C" w15:done="0"/>
  <w15:commentEx w15:paraId="5209BD9F" w15:done="0"/>
  <w15:commentEx w15:paraId="5ABC4E35" w15:done="0"/>
  <w15:commentEx w15:paraId="0511321B" w15:done="0"/>
  <w15:commentEx w15:paraId="7FBBEA08" w15:done="0"/>
  <w15:commentEx w15:paraId="670E25E5" w15:done="0"/>
  <w15:commentEx w15:paraId="24D0BF19" w15:done="0"/>
  <w15:commentEx w15:paraId="773FF40D" w15:done="0"/>
  <w15:commentEx w15:paraId="6B828BFC" w15:done="0"/>
  <w15:commentEx w15:paraId="4DC8C524" w15:done="0"/>
  <w15:commentEx w15:paraId="2A3FE742" w15:done="0"/>
  <w15:commentEx w15:paraId="7097A3CB" w15:done="0"/>
  <w15:commentEx w15:paraId="04739444" w15:done="0"/>
  <w15:commentEx w15:paraId="1853B1F8" w15:done="0"/>
  <w15:commentEx w15:paraId="5DDF447E" w15:done="0"/>
  <w15:commentEx w15:paraId="7493E1AC" w15:done="0"/>
  <w15:commentEx w15:paraId="03B1C38B" w15:done="0"/>
  <w15:commentEx w15:paraId="1F622B85" w15:done="0"/>
  <w15:commentEx w15:paraId="142C57F3" w15:done="0"/>
  <w15:commentEx w15:paraId="0436B576" w15:done="0"/>
  <w15:commentEx w15:paraId="41DC1B7A" w15:done="0"/>
  <w15:commentEx w15:paraId="3416E6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2E123" w16cid:durableId="205B5980"/>
  <w16cid:commentId w16cid:paraId="11F3D39C" w16cid:durableId="205DE321"/>
  <w16cid:commentId w16cid:paraId="5209BD9F" w16cid:durableId="205D9D09"/>
  <w16cid:commentId w16cid:paraId="5ABC4E35" w16cid:durableId="205C5254"/>
  <w16cid:commentId w16cid:paraId="0511321B" w16cid:durableId="205C4E07"/>
  <w16cid:commentId w16cid:paraId="7FBBEA08" w16cid:durableId="205DE826"/>
  <w16cid:commentId w16cid:paraId="670E25E5" w16cid:durableId="205C840B"/>
  <w16cid:commentId w16cid:paraId="24D0BF19" w16cid:durableId="205AEBE1"/>
  <w16cid:commentId w16cid:paraId="773FF40D" w16cid:durableId="205B10CE"/>
  <w16cid:commentId w16cid:paraId="6B828BFC" w16cid:durableId="2062B228"/>
  <w16cid:commentId w16cid:paraId="4DC8C524" w16cid:durableId="205B2A27"/>
  <w16cid:commentId w16cid:paraId="2A3FE742" w16cid:durableId="205C4987"/>
  <w16cid:commentId w16cid:paraId="7097A3CB" w16cid:durableId="205CA785"/>
  <w16cid:commentId w16cid:paraId="04739444" w16cid:durableId="205D9BBB"/>
  <w16cid:commentId w16cid:paraId="1853B1F8" w16cid:durableId="205DA16E"/>
  <w16cid:commentId w16cid:paraId="5DDF447E" w16cid:durableId="205DC070"/>
  <w16cid:commentId w16cid:paraId="7493E1AC" w16cid:durableId="205DCF0D"/>
  <w16cid:commentId w16cid:paraId="03B1C38B" w16cid:durableId="20633A90"/>
  <w16cid:commentId w16cid:paraId="1F622B85" w16cid:durableId="206710DC"/>
  <w16cid:commentId w16cid:paraId="142C57F3" w16cid:durableId="20673E66"/>
  <w16cid:commentId w16cid:paraId="0436B576" w16cid:durableId="2065BF6A"/>
  <w16cid:commentId w16cid:paraId="41DC1B7A" w16cid:durableId="2065C15D"/>
  <w16cid:commentId w16cid:paraId="3416E639" w16cid:durableId="206701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DE4E" w14:textId="77777777" w:rsidR="00536F10" w:rsidRDefault="00536F10">
      <w:r>
        <w:separator/>
      </w:r>
    </w:p>
  </w:endnote>
  <w:endnote w:type="continuationSeparator" w:id="0">
    <w:p w14:paraId="407031BF" w14:textId="77777777" w:rsidR="00536F10" w:rsidRDefault="0053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53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536F10" w:rsidP="00D638D5">
    <w:pPr>
      <w:pStyle w:val="Footer"/>
      <w:framePr w:wrap="none" w:vAnchor="text" w:hAnchor="margin" w:xAlign="center" w:y="1"/>
      <w:rPr>
        <w:rStyle w:val="PageNumber"/>
      </w:rPr>
    </w:pPr>
  </w:p>
  <w:p w14:paraId="12F202B2" w14:textId="77777777" w:rsidR="002163D1" w:rsidRDefault="0053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7F80E" w14:textId="77777777" w:rsidR="00536F10" w:rsidRDefault="00536F10">
      <w:r>
        <w:separator/>
      </w:r>
    </w:p>
  </w:footnote>
  <w:footnote w:type="continuationSeparator" w:id="0">
    <w:p w14:paraId="274818C4" w14:textId="77777777" w:rsidR="00536F10" w:rsidRDefault="0053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536F10">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C90"/>
    <w:multiLevelType w:val="hybridMultilevel"/>
    <w:tmpl w:val="43E64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F0C8B"/>
    <w:multiLevelType w:val="hybridMultilevel"/>
    <w:tmpl w:val="BA1C4716"/>
    <w:lvl w:ilvl="0" w:tplc="43EE839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8"/>
  </w:num>
  <w:num w:numId="7">
    <w:abstractNumId w:val="11"/>
  </w:num>
  <w:num w:numId="8">
    <w:abstractNumId w:val="14"/>
  </w:num>
  <w:num w:numId="9">
    <w:abstractNumId w:val="17"/>
  </w:num>
  <w:num w:numId="10">
    <w:abstractNumId w:val="12"/>
  </w:num>
  <w:num w:numId="11">
    <w:abstractNumId w:val="0"/>
  </w:num>
  <w:num w:numId="12">
    <w:abstractNumId w:val="1"/>
  </w:num>
  <w:num w:numId="13">
    <w:abstractNumId w:val="9"/>
  </w:num>
  <w:num w:numId="14">
    <w:abstractNumId w:val="6"/>
  </w:num>
  <w:num w:numId="15">
    <w:abstractNumId w:val="10"/>
  </w:num>
  <w:num w:numId="16">
    <w:abstractNumId w:val="5"/>
  </w:num>
  <w:num w:numId="17">
    <w:abstractNumId w:val="7"/>
  </w:num>
  <w:num w:numId="18">
    <w:abstractNumId w:val="2"/>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42F0C"/>
    <w:rsid w:val="000558A4"/>
    <w:rsid w:val="00097796"/>
    <w:rsid w:val="00173098"/>
    <w:rsid w:val="001732F2"/>
    <w:rsid w:val="0020488F"/>
    <w:rsid w:val="002E1AC6"/>
    <w:rsid w:val="00300A6D"/>
    <w:rsid w:val="00392871"/>
    <w:rsid w:val="003D38F9"/>
    <w:rsid w:val="003E24E1"/>
    <w:rsid w:val="00536F10"/>
    <w:rsid w:val="005D0FB2"/>
    <w:rsid w:val="006254AE"/>
    <w:rsid w:val="00653861"/>
    <w:rsid w:val="006A6B2F"/>
    <w:rsid w:val="006B4D65"/>
    <w:rsid w:val="006C5F01"/>
    <w:rsid w:val="007C02DB"/>
    <w:rsid w:val="0084051C"/>
    <w:rsid w:val="008861C5"/>
    <w:rsid w:val="0091286D"/>
    <w:rsid w:val="009428EC"/>
    <w:rsid w:val="0097470A"/>
    <w:rsid w:val="009C1352"/>
    <w:rsid w:val="00BB3FE8"/>
    <w:rsid w:val="00C20FB6"/>
    <w:rsid w:val="00D204A3"/>
    <w:rsid w:val="00DD4C42"/>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52447</Words>
  <Characters>284266</Characters>
  <Application>Microsoft Office Word</Application>
  <DocSecurity>0</DocSecurity>
  <Lines>4818</Lines>
  <Paragraphs>1093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15</cp:revision>
  <dcterms:created xsi:type="dcterms:W3CDTF">2019-04-15T21:33:00Z</dcterms:created>
  <dcterms:modified xsi:type="dcterms:W3CDTF">2019-04-21T21:26:00Z</dcterms:modified>
</cp:coreProperties>
</file>