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6"/>
          <w:szCs w:val="36"/>
        </w:rPr>
        <w:t xml:space="preserve">JAI ANAND</w:t>
      </w:r>
    </w:p>
    <w:p>
      <w:pPr>
        <w:spacing w:after="30"/>
        <w:jc w:val="center"/>
      </w:pPr>
      <w:r>
        <w:rPr>
          <w:rFonts w:ascii="Calibri" w:cs="Calibri" w:eastAsia="Calibri" w:hAnsi="Calibri"/>
          <w:b/>
          <w:bCs/>
          <w:color w:val="2E5395"/>
          <w:sz w:val="22"/>
          <w:szCs w:val="22"/>
        </w:rPr>
        <w:t xml:space="preserve">Product Engineer | Full Stack Development &amp; AI-Enabled Products</w:t>
      </w:r>
    </w:p>
    <w:p>
      <w:pPr>
        <w:pBdr>
          <w:bottom w:val="single" w:color="888888" w:sz="6" w:space="4"/>
        </w:pBdr>
        <w:spacing w:after="100"/>
        <w:jc w:val="center"/>
      </w:pPr>
      <w:r>
        <w:rPr>
          <w:rFonts w:ascii="Calibri" w:cs="Calibri" w:eastAsia="Calibri" w:hAnsi="Calibri"/>
          <w:color w:val="333333"/>
          <w:sz w:val="18"/>
          <w:szCs w:val="18"/>
        </w:rPr>
        <w:t xml:space="preserve">+91 8923074394  •  jaianand5789@gmail.com  •  GitHub  •  LinkedIn  •  Portfolio  •  LeetCode  •  Bangalore, India</w:t>
      </w:r>
    </w:p>
    <w:p>
      <w:pPr>
        <w:pBdr>
          <w:bottom w:val="single" w:color="2E5395" w:sz="4" w:space="2"/>
        </w:pBdr>
        <w:spacing w:after="60" w:before="140"/>
      </w:pPr>
      <w:r>
        <w:rPr>
          <w:rFonts w:ascii="Calibri" w:cs="Calibri" w:eastAsia="Calibri" w:hAnsi="Calibri"/>
          <w:b/>
          <w:bCs/>
          <w:color w:val="2E5395"/>
          <w:sz w:val="21"/>
          <w:szCs w:val="21"/>
        </w:rPr>
        <w:t xml:space="preserve">PROFESSIONAL SUMMARY</w:t>
      </w:r>
    </w:p>
    <w:p>
      <w:pPr>
        <w:spacing w:after="80"/>
      </w:pPr>
      <w:r>
        <w:rPr>
          <w:rFonts w:ascii="Calibri" w:cs="Calibri" w:eastAsia="Calibri" w:hAnsi="Calibri"/>
          <w:sz w:val="20"/>
          <w:szCs w:val="20"/>
        </w:rPr>
        <w:t xml:space="preserve">Product-minded Software Engineer with 2.5+ years sitting close to the decision of what to build, not just how to build it. Has shipped internal tools that other engineers adopted without being told to, and features that had to work for non-technical users on day one, with the full-stack and cloud range to take something from a whiteboard sketch to production.</w:t>
      </w:r>
    </w:p>
    <w:p>
      <w:pPr>
        <w:pBdr>
          <w:bottom w:val="single" w:color="2E5395" w:sz="4" w:space="2"/>
        </w:pBdr>
        <w:spacing w:after="60" w:before="140"/>
      </w:pPr>
      <w:r>
        <w:rPr>
          <w:rFonts w:ascii="Calibri" w:cs="Calibri" w:eastAsia="Calibri" w:hAnsi="Calibri"/>
          <w:b/>
          <w:bCs/>
          <w:color w:val="2E5395"/>
          <w:sz w:val="21"/>
          <w:szCs w:val="21"/>
        </w:rPr>
        <w:t xml:space="preserve">CORE SKILLS</w:t>
      </w:r>
    </w:p>
    <w:p>
      <w:pPr>
        <w:spacing w:after="20"/>
      </w:pPr>
      <w:r>
        <w:rPr>
          <w:rFonts w:ascii="Calibri" w:cs="Calibri" w:eastAsia="Calibri" w:hAnsi="Calibri"/>
          <w:b/>
          <w:bCs/>
          <w:sz w:val="20"/>
          <w:szCs w:val="20"/>
        </w:rPr>
        <w:t xml:space="preserve">Product &amp; Full Stack: </w:t>
      </w:r>
      <w:r>
        <w:rPr>
          <w:rFonts w:ascii="Calibri" w:cs="Calibri" w:eastAsia="Calibri" w:hAnsi="Calibri"/>
          <w:sz w:val="20"/>
          <w:szCs w:val="20"/>
        </w:rPr>
        <w:t xml:space="preserve">React, Angular, Vue.js, Node.js, TypeScript, Spring Boot, Django REST</w:t>
      </w:r>
    </w:p>
    <w:p>
      <w:pPr>
        <w:spacing w:after="20"/>
      </w:pPr>
      <w:r>
        <w:rPr>
          <w:rFonts w:ascii="Calibri" w:cs="Calibri" w:eastAsia="Calibri" w:hAnsi="Calibri"/>
          <w:b/>
          <w:bCs/>
          <w:sz w:val="20"/>
          <w:szCs w:val="20"/>
        </w:rPr>
        <w:t xml:space="preserve">AI-Enabled Product Features: </w:t>
      </w:r>
      <w:r>
        <w:rPr>
          <w:rFonts w:ascii="Calibri" w:cs="Calibri" w:eastAsia="Calibri" w:hAnsi="Calibri"/>
          <w:sz w:val="20"/>
          <w:szCs w:val="20"/>
        </w:rPr>
        <w:t xml:space="preserve">GenAI, Agentic AI, RAG, MCP, LangGraph</w:t>
      </w:r>
    </w:p>
    <w:p>
      <w:pPr>
        <w:spacing w:after="20"/>
      </w:pPr>
      <w:r>
        <w:rPr>
          <w:rFonts w:ascii="Calibri" w:cs="Calibri" w:eastAsia="Calibri" w:hAnsi="Calibri"/>
          <w:b/>
          <w:bCs/>
          <w:sz w:val="20"/>
          <w:szCs w:val="20"/>
        </w:rPr>
        <w:t xml:space="preserve">Platform &amp; Infra: </w:t>
      </w:r>
      <w:r>
        <w:rPr>
          <w:rFonts w:ascii="Calibri" w:cs="Calibri" w:eastAsia="Calibri" w:hAnsi="Calibri"/>
          <w:sz w:val="20"/>
          <w:szCs w:val="20"/>
        </w:rPr>
        <w:t xml:space="preserve">AWS, Docker, Kubernetes, CI/CD (GitHub Actions), Kafka</w:t>
      </w:r>
    </w:p>
    <w:p>
      <w:pPr>
        <w:spacing w:after="20"/>
      </w:pPr>
      <w:r>
        <w:rPr>
          <w:rFonts w:ascii="Calibri" w:cs="Calibri" w:eastAsia="Calibri" w:hAnsi="Calibri"/>
          <w:b/>
          <w:bCs/>
          <w:sz w:val="20"/>
          <w:szCs w:val="20"/>
        </w:rPr>
        <w:t xml:space="preserve">Identity &amp; UX-Critical Systems: </w:t>
      </w:r>
      <w:r>
        <w:rPr>
          <w:rFonts w:ascii="Calibri" w:cs="Calibri" w:eastAsia="Calibri" w:hAnsi="Calibri"/>
          <w:sz w:val="20"/>
          <w:szCs w:val="20"/>
        </w:rPr>
        <w:t xml:space="preserve">MSAL, Cognito SSO, OAuth2.0/OIDC (PKCE)</w:t>
      </w:r>
    </w:p>
    <w:p>
      <w:pPr>
        <w:spacing w:after="20"/>
      </w:pPr>
      <w:r>
        <w:rPr>
          <w:rFonts w:ascii="Calibri" w:cs="Calibri" w:eastAsia="Calibri" w:hAnsi="Calibri"/>
          <w:b/>
          <w:bCs/>
          <w:sz w:val="20"/>
          <w:szCs w:val="20"/>
        </w:rPr>
        <w:t xml:space="preserve">Databases: </w:t>
      </w:r>
      <w:r>
        <w:rPr>
          <w:rFonts w:ascii="Calibri" w:cs="Calibri" w:eastAsia="Calibri" w:hAnsi="Calibri"/>
          <w:sz w:val="20"/>
          <w:szCs w:val="20"/>
        </w:rPr>
        <w:t xml:space="preserve">PostgreSQL, MongoDB, Redis</w:t>
      </w:r>
    </w:p>
    <w:p>
      <w:pPr>
        <w:spacing w:after="20"/>
      </w:pPr>
      <w:r>
        <w:rPr>
          <w:rFonts w:ascii="Calibri" w:cs="Calibri" w:eastAsia="Calibri" w:hAnsi="Calibri"/>
          <w:b/>
          <w:bCs/>
          <w:sz w:val="20"/>
          <w:szCs w:val="20"/>
        </w:rPr>
        <w:t xml:space="preserve">Collaboration: </w:t>
      </w:r>
      <w:r>
        <w:rPr>
          <w:rFonts w:ascii="Calibri" w:cs="Calibri" w:eastAsia="Calibri" w:hAnsi="Calibri"/>
          <w:sz w:val="20"/>
          <w:szCs w:val="20"/>
        </w:rPr>
        <w:t xml:space="preserve">Jira, Postman, cross-functional AI Committee work</w:t>
      </w:r>
    </w:p>
    <w:p>
      <w:pPr>
        <w:pBdr>
          <w:bottom w:val="single" w:color="2E5395" w:sz="4" w:space="2"/>
        </w:pBdr>
        <w:spacing w:after="60" w:before="140"/>
      </w:pPr>
      <w:r>
        <w:rPr>
          <w:rFonts w:ascii="Calibri" w:cs="Calibri" w:eastAsia="Calibri" w:hAnsi="Calibri"/>
          <w:b/>
          <w:bCs/>
          <w:color w:val="2E5395"/>
          <w:sz w:val="21"/>
          <w:szCs w:val="21"/>
        </w:rPr>
        <w:t xml:space="preserve">PROFESSIONAL EXPERIENCE</w:t>
      </w:r>
    </w:p>
    <w:p>
      <w:pPr>
        <w:tabs>
          <w:tab w:val="right" w:pos="10080"/>
        </w:tabs>
        <w:spacing w:after="0" w:before="80"/>
      </w:pPr>
      <w:r>
        <w:rPr>
          <w:rFonts w:ascii="Calibri" w:cs="Calibri" w:eastAsia="Calibri" w:hAnsi="Calibri"/>
          <w:b/>
          <w:bCs/>
          <w:sz w:val="21"/>
          <w:szCs w:val="21"/>
        </w:rPr>
        <w:t xml:space="preserve">Software Engineer</w:t>
      </w:r>
      <w:r>
        <w:rPr>
          <w:rFonts w:ascii="Calibri" w:cs="Calibri" w:eastAsia="Calibri" w:hAnsi="Calibri"/>
          <w:b/>
          <w:bCs/>
          <w:sz w:val="20"/>
          <w:szCs w:val="20"/>
        </w:rPr>
        <w:t xml:space="preserve">	July 2024 – Present</w:t>
      </w:r>
    </w:p>
    <w:p>
      <w:pPr>
        <w:tabs>
          <w:tab w:val="right" w:pos="10080"/>
        </w:tabs>
        <w:spacing w:after="30"/>
      </w:pPr>
      <w:r>
        <w:rPr>
          <w:rFonts w:ascii="Calibri" w:cs="Calibri" w:eastAsia="Calibri" w:hAnsi="Calibri"/>
          <w:i/>
          <w:iCs/>
          <w:color w:val="444444"/>
          <w:sz w:val="20"/>
          <w:szCs w:val="20"/>
        </w:rPr>
        <w:t xml:space="preserve">Yamaha Motors Solutions Limited India</w:t>
      </w:r>
      <w:r>
        <w:rPr>
          <w:rFonts w:ascii="Calibri" w:cs="Calibri" w:eastAsia="Calibri" w:hAnsi="Calibri"/>
          <w:i/>
          <w:iCs/>
          <w:color w:val="444444"/>
          <w:sz w:val="20"/>
          <w:szCs w:val="20"/>
        </w:rPr>
        <w:t xml:space="preserve">	New Delhi, India</w:t>
      </w:r>
    </w:p>
    <w:p>
      <w:pPr>
        <w:pStyle w:val="ListParagraph"/>
        <w:numPr>
          <w:ilvl w:val="0"/>
          <w:numId w:val="2"/>
        </w:numPr>
        <w:spacing w:after="20"/>
      </w:pPr>
      <w:r>
        <w:rPr>
          <w:rFonts w:ascii="Calibri" w:cs="Calibri" w:eastAsia="Calibri" w:hAnsi="Calibri"/>
          <w:sz w:val="20"/>
          <w:szCs w:val="20"/>
        </w:rPr>
        <w:t xml:space="preserve">Owned a RAG-based MCP tool for the internal frontend framework end-to-end, from prototype to a tool 100+ engineers now use.</w:t>
      </w:r>
    </w:p>
    <w:p>
      <w:pPr>
        <w:pStyle w:val="ListParagraph"/>
        <w:numPr>
          <w:ilvl w:val="0"/>
          <w:numId w:val="2"/>
        </w:numPr>
        <w:spacing w:after="20"/>
      </w:pPr>
      <w:r>
        <w:rPr>
          <w:rFonts w:ascii="Calibri" w:cs="Calibri" w:eastAsia="Calibri" w:hAnsi="Calibri"/>
          <w:sz w:val="20"/>
          <w:szCs w:val="20"/>
        </w:rPr>
        <w:t xml:space="preserve">Helped shape product direction for GenAI-assisted modernization of legacy factory apps on the AI Committee, cutting assessment effort by 50%+.</w:t>
      </w:r>
    </w:p>
    <w:p>
      <w:pPr>
        <w:pStyle w:val="ListParagraph"/>
        <w:numPr>
          <w:ilvl w:val="0"/>
          <w:numId w:val="2"/>
        </w:numPr>
        <w:spacing w:after="20"/>
      </w:pPr>
      <w:r>
        <w:rPr>
          <w:rFonts w:ascii="Calibri" w:cs="Calibri" w:eastAsia="Calibri" w:hAnsi="Calibri"/>
          <w:sz w:val="20"/>
          <w:szCs w:val="20"/>
        </w:rPr>
        <w:t xml:space="preserve">Led the redesign of the Inventory Revaluation product experience for the YIMM factory, shipping 99.9% stock accuracy across 50+ warehouses.</w:t>
      </w:r>
    </w:p>
    <w:p>
      <w:pPr>
        <w:pStyle w:val="ListParagraph"/>
        <w:numPr>
          <w:ilvl w:val="0"/>
          <w:numId w:val="2"/>
        </w:numPr>
        <w:spacing w:after="20"/>
      </w:pPr>
      <w:r>
        <w:rPr>
          <w:rFonts w:ascii="Calibri" w:cs="Calibri" w:eastAsia="Calibri" w:hAnsi="Calibri"/>
          <w:sz w:val="20"/>
          <w:szCs w:val="20"/>
        </w:rPr>
        <w:t xml:space="preserve">Shipped secure SSO (MSAL + Cognito) for 1000+ external vendor users without disrupting existing login flows.</w:t>
      </w:r>
    </w:p>
    <w:p>
      <w:pPr>
        <w:pStyle w:val="ListParagraph"/>
        <w:numPr>
          <w:ilvl w:val="0"/>
          <w:numId w:val="2"/>
        </w:numPr>
        <w:spacing w:after="20"/>
      </w:pPr>
      <w:r>
        <w:rPr>
          <w:rFonts w:ascii="Calibri" w:cs="Calibri" w:eastAsia="Calibri" w:hAnsi="Calibri"/>
          <w:sz w:val="20"/>
          <w:szCs w:val="20"/>
        </w:rPr>
        <w:t xml:space="preserve">Partnered with infra to deploy Y-DMS on dual-ALB ECS Fargate, improving product performance by 30% with no user-facing downtime.</w:t>
      </w:r>
    </w:p>
    <w:p>
      <w:pPr>
        <w:tabs>
          <w:tab w:val="right" w:pos="10080"/>
        </w:tabs>
        <w:spacing w:after="0" w:before="80"/>
      </w:pPr>
      <w:r>
        <w:rPr>
          <w:rFonts w:ascii="Calibri" w:cs="Calibri" w:eastAsia="Calibri" w:hAnsi="Calibri"/>
          <w:b/>
          <w:bCs/>
          <w:sz w:val="21"/>
          <w:szCs w:val="21"/>
        </w:rPr>
        <w:t xml:space="preserve">Software Engineer</w:t>
      </w:r>
      <w:r>
        <w:rPr>
          <w:rFonts w:ascii="Calibri" w:cs="Calibri" w:eastAsia="Calibri" w:hAnsi="Calibri"/>
          <w:b/>
          <w:bCs/>
          <w:sz w:val="20"/>
          <w:szCs w:val="20"/>
        </w:rPr>
        <w:t xml:space="preserve">	January 2024 – July 2024</w:t>
      </w:r>
    </w:p>
    <w:p>
      <w:pPr>
        <w:tabs>
          <w:tab w:val="right" w:pos="10080"/>
        </w:tabs>
        <w:spacing w:after="30"/>
      </w:pPr>
      <w:r>
        <w:rPr>
          <w:rFonts w:ascii="Calibri" w:cs="Calibri" w:eastAsia="Calibri" w:hAnsi="Calibri"/>
          <w:i/>
          <w:iCs/>
          <w:color w:val="444444"/>
          <w:sz w:val="20"/>
          <w:szCs w:val="20"/>
        </w:rPr>
        <w:t xml:space="preserve">vXecute Inc</w:t>
      </w:r>
      <w:r>
        <w:rPr>
          <w:rFonts w:ascii="Calibri" w:cs="Calibri" w:eastAsia="Calibri" w:hAnsi="Calibri"/>
          <w:i/>
          <w:iCs/>
          <w:color w:val="444444"/>
          <w:sz w:val="20"/>
          <w:szCs w:val="20"/>
        </w:rPr>
        <w:t xml:space="preserve">	Remote</w:t>
      </w:r>
    </w:p>
    <w:p>
      <w:pPr>
        <w:pStyle w:val="ListParagraph"/>
        <w:numPr>
          <w:ilvl w:val="0"/>
          <w:numId w:val="2"/>
        </w:numPr>
        <w:spacing w:after="20"/>
      </w:pPr>
      <w:r>
        <w:rPr>
          <w:rFonts w:ascii="Calibri" w:cs="Calibri" w:eastAsia="Calibri" w:hAnsi="Calibri"/>
          <w:sz w:val="20"/>
          <w:szCs w:val="20"/>
        </w:rPr>
        <w:t xml:space="preserve">Built the core product architecture for Staffagent.ai, an AI recruitment platform, helping customers cut time-to-hire by 80%.</w:t>
      </w:r>
    </w:p>
    <w:p>
      <w:pPr>
        <w:pStyle w:val="ListParagraph"/>
        <w:numPr>
          <w:ilvl w:val="0"/>
          <w:numId w:val="2"/>
        </w:numPr>
        <w:spacing w:after="20"/>
      </w:pPr>
      <w:r>
        <w:rPr>
          <w:rFonts w:ascii="Calibri" w:cs="Calibri" w:eastAsia="Calibri" w:hAnsi="Calibri"/>
          <w:sz w:val="20"/>
          <w:szCs w:val="20"/>
        </w:rPr>
        <w:t xml:space="preserve">Improved perceived app responsiveness by 40% by moving heavy processing off the main thread with Oban.</w:t>
      </w:r>
    </w:p>
    <w:p>
      <w:pPr>
        <w:pStyle w:val="ListParagraph"/>
        <w:numPr>
          <w:ilvl w:val="0"/>
          <w:numId w:val="2"/>
        </w:numPr>
        <w:spacing w:after="20"/>
      </w:pPr>
      <w:r>
        <w:rPr>
          <w:rFonts w:ascii="Calibri" w:cs="Calibri" w:eastAsia="Calibri" w:hAnsi="Calibri"/>
          <w:sz w:val="20"/>
          <w:szCs w:val="20"/>
        </w:rPr>
        <w:t xml:space="preserve">Shipped ingestion pipelines powering AI features (Kafka, GenAI, Pinecone), improving processing efficiency by 30%.</w:t>
      </w:r>
    </w:p>
    <w:p>
      <w:pPr>
        <w:pBdr>
          <w:bottom w:val="single" w:color="2E5395" w:sz="4" w:space="2"/>
        </w:pBdr>
        <w:spacing w:after="60" w:before="140"/>
      </w:pPr>
      <w:r>
        <w:rPr>
          <w:rFonts w:ascii="Calibri" w:cs="Calibri" w:eastAsia="Calibri" w:hAnsi="Calibri"/>
          <w:b/>
          <w:bCs/>
          <w:color w:val="2E5395"/>
          <w:sz w:val="21"/>
          <w:szCs w:val="21"/>
        </w:rPr>
        <w:t xml:space="preserve">PROJECTS</w:t>
      </w:r>
    </w:p>
    <w:p>
      <w:pPr>
        <w:spacing w:after="20"/>
      </w:pPr>
      <w:r>
        <w:rPr>
          <w:rFonts w:ascii="Calibri" w:cs="Calibri" w:eastAsia="Calibri" w:hAnsi="Calibri"/>
          <w:b/>
          <w:bCs/>
          <w:sz w:val="20"/>
          <w:szCs w:val="20"/>
        </w:rPr>
        <w:t xml:space="preserve">Fast-Type</w:t>
      </w:r>
      <w:r>
        <w:rPr>
          <w:rFonts w:ascii="Calibri" w:cs="Calibri" w:eastAsia="Calibri" w:hAnsi="Calibri"/>
          <w:i/>
          <w:iCs/>
          <w:color w:val="555555"/>
          <w:sz w:val="19"/>
          <w:szCs w:val="19"/>
        </w:rPr>
        <w:t xml:space="preserve">  —  React, JavaScript, Express.js, MongoDB, Socket.io</w:t>
      </w:r>
    </w:p>
    <w:p>
      <w:pPr>
        <w:pStyle w:val="ListParagraph"/>
        <w:numPr>
          <w:ilvl w:val="0"/>
          <w:numId w:val="2"/>
        </w:numPr>
        <w:spacing w:after="20"/>
      </w:pPr>
      <w:r>
        <w:rPr>
          <w:rFonts w:ascii="Calibri" w:cs="Calibri" w:eastAsia="Calibri" w:hAnsi="Calibri"/>
          <w:sz w:val="20"/>
          <w:szCs w:val="20"/>
        </w:rPr>
        <w:t xml:space="preserve">Designed and shipped a real-time multiplayer typing product in a 72-hour hackathon, reaching the TallyCode Brewers semifinals.</w:t>
      </w:r>
    </w:p>
    <w:p>
      <w:pPr>
        <w:pStyle w:val="ListParagraph"/>
        <w:numPr>
          <w:ilvl w:val="0"/>
          <w:numId w:val="2"/>
        </w:numPr>
        <w:spacing w:after="20"/>
      </w:pPr>
      <w:r>
        <w:rPr>
          <w:rFonts w:ascii="Calibri" w:cs="Calibri" w:eastAsia="Calibri" w:hAnsi="Calibri"/>
          <w:sz w:val="20"/>
          <w:szCs w:val="20"/>
        </w:rPr>
        <w:t xml:space="preserve">Removed onboarding friction with a no-login guest-session flow, while a live leaderboard kept players engaged mid-game.</w:t>
      </w:r>
    </w:p>
    <w:p>
      <w:pPr>
        <w:pBdr>
          <w:bottom w:val="single" w:color="2E5395" w:sz="4" w:space="2"/>
        </w:pBdr>
        <w:spacing w:after="60" w:before="140"/>
      </w:pPr>
      <w:r>
        <w:rPr>
          <w:rFonts w:ascii="Calibri" w:cs="Calibri" w:eastAsia="Calibri" w:hAnsi="Calibri"/>
          <w:b/>
          <w:bCs/>
          <w:color w:val="2E5395"/>
          <w:sz w:val="21"/>
          <w:szCs w:val="21"/>
        </w:rPr>
        <w:t xml:space="preserve">ACHIEVEMENTS</w:t>
      </w:r>
    </w:p>
    <w:p>
      <w:pPr>
        <w:pStyle w:val="ListParagraph"/>
        <w:numPr>
          <w:ilvl w:val="0"/>
          <w:numId w:val="2"/>
        </w:numPr>
        <w:spacing w:after="20"/>
      </w:pPr>
      <w:r>
        <w:rPr>
          <w:rFonts w:ascii="Calibri" w:cs="Calibri" w:eastAsia="Calibri" w:hAnsi="Calibri"/>
          <w:sz w:val="20"/>
          <w:szCs w:val="20"/>
        </w:rPr>
        <w:t xml:space="preserve">Consecutive "Star Technical Performer" — Q4 2025 and Q2 2026, Yamaha Motors Solutions Limited India.</w:t>
      </w:r>
    </w:p>
    <w:p>
      <w:pPr>
        <w:pStyle w:val="ListParagraph"/>
        <w:numPr>
          <w:ilvl w:val="0"/>
          <w:numId w:val="2"/>
        </w:numPr>
        <w:spacing w:after="20"/>
      </w:pPr>
      <w:r>
        <w:rPr>
          <w:rFonts w:ascii="Calibri" w:cs="Calibri" w:eastAsia="Calibri" w:hAnsi="Calibri"/>
          <w:sz w:val="20"/>
          <w:szCs w:val="20"/>
        </w:rPr>
        <w:t xml:space="preserve">3rd Rank, Yamaha AI 2.0 Hackathon (Chitkara University) among 104 teams.</w:t>
      </w:r>
    </w:p>
    <w:p>
      <w:pPr>
        <w:pStyle w:val="ListParagraph"/>
        <w:numPr>
          <w:ilvl w:val="0"/>
          <w:numId w:val="2"/>
        </w:numPr>
        <w:spacing w:after="20"/>
      </w:pPr>
      <w:r>
        <w:rPr>
          <w:rFonts w:ascii="Calibri" w:cs="Calibri" w:eastAsia="Calibri" w:hAnsi="Calibri"/>
          <w:sz w:val="20"/>
          <w:szCs w:val="20"/>
        </w:rPr>
        <w:t xml:space="preserve">Qualified GATE CS 2025 — 93.45 percentile.</w:t>
      </w:r>
    </w:p>
    <w:p>
      <w:pPr>
        <w:pStyle w:val="ListParagraph"/>
        <w:numPr>
          <w:ilvl w:val="0"/>
          <w:numId w:val="2"/>
        </w:numPr>
        <w:spacing w:after="20"/>
      </w:pPr>
      <w:r>
        <w:rPr>
          <w:rFonts w:ascii="Calibri" w:cs="Calibri" w:eastAsia="Calibri" w:hAnsi="Calibri"/>
          <w:sz w:val="20"/>
          <w:szCs w:val="20"/>
        </w:rPr>
        <w:t xml:space="preserve">Top 200 teams among 150,000+ participants, Flipkart GRID 5.0.</w:t>
      </w:r>
    </w:p>
    <w:p>
      <w:pPr>
        <w:pBdr>
          <w:bottom w:val="single" w:color="2E5395" w:sz="4" w:space="2"/>
        </w:pBdr>
        <w:spacing w:after="60" w:before="140"/>
      </w:pPr>
      <w:r>
        <w:rPr>
          <w:rFonts w:ascii="Calibri" w:cs="Calibri" w:eastAsia="Calibri" w:hAnsi="Calibri"/>
          <w:b/>
          <w:bCs/>
          <w:color w:val="2E5395"/>
          <w:sz w:val="21"/>
          <w:szCs w:val="21"/>
        </w:rPr>
        <w:t xml:space="preserve">EDUCATION</w:t>
      </w:r>
    </w:p>
    <w:p>
      <w:pPr>
        <w:tabs>
          <w:tab w:val="right" w:pos="10080"/>
        </w:tabs>
        <w:spacing w:after="20"/>
      </w:pPr>
      <w:r>
        <w:rPr>
          <w:rFonts w:ascii="Calibri" w:cs="Calibri" w:eastAsia="Calibri" w:hAnsi="Calibri"/>
          <w:b/>
          <w:bCs/>
          <w:sz w:val="20"/>
          <w:szCs w:val="20"/>
        </w:rPr>
        <w:t xml:space="preserve">Bachelor of Technology, Computer Science &amp; Engineering</w:t>
      </w:r>
      <w:r>
        <w:rPr>
          <w:rFonts w:ascii="Calibri" w:cs="Calibri" w:eastAsia="Calibri" w:hAnsi="Calibri"/>
          <w:b/>
          <w:bCs/>
          <w:sz w:val="20"/>
          <w:szCs w:val="20"/>
        </w:rPr>
        <w:t xml:space="preserve">	July 2020 – May 2024</w:t>
      </w:r>
    </w:p>
    <w:p>
      <w:pPr>
        <w:spacing w:after="0"/>
      </w:pPr>
      <w:r>
        <w:rPr>
          <w:rFonts w:ascii="Calibri" w:cs="Calibri" w:eastAsia="Calibri" w:hAnsi="Calibri"/>
          <w:sz w:val="20"/>
          <w:szCs w:val="20"/>
        </w:rPr>
        <w:t xml:space="preserve">Graphic Era University, Uttarakhand  •  CGPA: 9.28/10</w:t>
      </w:r>
    </w:p>
    <w:sectPr>
      <w:pgSz w:w="12240" w:h="15840" w:orient="portrait"/>
      <w:pgMar w:top="500" w:right="560" w:bottom="50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2026-08-19T21:19:37.709Z</dcterms:created>
  <dcterms:modified xsi:type="dcterms:W3CDTF">2026-08-19T21:19:37.709Z</dcterms:modified>
</cp:coreProperties>
</file>

<file path=docProps/custom.xml><?xml version="1.0" encoding="utf-8"?>
<Properties xmlns="http://schemas.openxmlformats.org/officeDocument/2006/custom-properties" xmlns:vt="http://schemas.openxmlformats.org/officeDocument/2006/docPropsVTypes"/>
</file>