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4224" w14:textId="77777777" w:rsidR="00F15F0E" w:rsidRDefault="00F15F0E">
      <w:pPr>
        <w:pStyle w:val="BodyText"/>
        <w:spacing w:before="2"/>
        <w:ind w:left="0"/>
        <w:rPr>
          <w:rFonts w:ascii="Times New Roman"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F15F0E" w14:paraId="211E619C" w14:textId="77777777">
        <w:trPr>
          <w:trHeight w:val="249"/>
        </w:trPr>
        <w:tc>
          <w:tcPr>
            <w:tcW w:w="2271" w:type="dxa"/>
          </w:tcPr>
          <w:p w14:paraId="268D3D91" w14:textId="77777777" w:rsidR="00F15F0E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NO:2</w:t>
            </w:r>
          </w:p>
        </w:tc>
        <w:tc>
          <w:tcPr>
            <w:tcW w:w="6763" w:type="dxa"/>
            <w:vMerge w:val="restart"/>
          </w:tcPr>
          <w:p w14:paraId="137F9907" w14:textId="77777777" w:rsidR="00F15F0E" w:rsidRDefault="00000000">
            <w:pPr>
              <w:pStyle w:val="TableParagraph"/>
              <w:spacing w:before="3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LOAD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VISUALIZE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DATASET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z w:val="21"/>
              </w:rPr>
              <w:t>TABLEAU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proofErr w:type="spellStart"/>
            <w:r>
              <w:rPr>
                <w:b/>
                <w:spacing w:val="-2"/>
                <w:sz w:val="21"/>
              </w:rPr>
              <w:t>PowerBI</w:t>
            </w:r>
            <w:proofErr w:type="spellEnd"/>
          </w:p>
        </w:tc>
      </w:tr>
      <w:tr w:rsidR="00F15F0E" w14:paraId="27646EC4" w14:textId="77777777">
        <w:trPr>
          <w:trHeight w:val="249"/>
        </w:trPr>
        <w:tc>
          <w:tcPr>
            <w:tcW w:w="2271" w:type="dxa"/>
          </w:tcPr>
          <w:p w14:paraId="25935CC3" w14:textId="77777777" w:rsidR="00F15F0E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215A7C6F" w14:textId="77777777" w:rsidR="00F15F0E" w:rsidRDefault="00F15F0E">
            <w:pPr>
              <w:rPr>
                <w:sz w:val="2"/>
                <w:szCs w:val="2"/>
              </w:rPr>
            </w:pPr>
          </w:p>
        </w:tc>
      </w:tr>
    </w:tbl>
    <w:p w14:paraId="52FA10C5" w14:textId="2EDC7FF0" w:rsidR="00F15F0E" w:rsidRDefault="007D48A7">
      <w:pPr>
        <w:pStyle w:val="BodyText"/>
        <w:spacing w:before="24"/>
        <w:ind w:left="0"/>
        <w:rPr>
          <w:rFonts w:ascii="Times New Roman"/>
        </w:rPr>
      </w:pPr>
      <w:proofErr w:type="spellStart"/>
      <w:r>
        <w:rPr>
          <w:rFonts w:ascii="Times New Roman"/>
        </w:rPr>
        <w:t>Github</w:t>
      </w:r>
      <w:proofErr w:type="spellEnd"/>
      <w:r>
        <w:rPr>
          <w:rFonts w:ascii="Times New Roman"/>
        </w:rPr>
        <w:t xml:space="preserve"> link - </w:t>
      </w:r>
      <w:hyperlink r:id="rId7" w:history="1">
        <w:r w:rsidR="00094896">
          <w:rPr>
            <w:rStyle w:val="Hyperlink"/>
            <w:rFonts w:ascii="Times New Roman"/>
          </w:rPr>
          <w:t>https://github.com/j-abhishek26/24ADC001-24BAD002/tree/main/Experiment%202</w:t>
        </w:r>
      </w:hyperlink>
    </w:p>
    <w:p w14:paraId="5E623EEA" w14:textId="64AEC0E5" w:rsidR="00F15F0E" w:rsidRDefault="007D48A7">
      <w:pPr>
        <w:pStyle w:val="Heading1"/>
        <w:spacing w:before="1"/>
      </w:pPr>
      <w:r>
        <w:br/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14:paraId="7A147FAE" w14:textId="77777777" w:rsidR="00F15F0E" w:rsidRPr="009D143D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5"/>
        <w:ind w:left="744" w:hanging="720"/>
        <w:rPr>
          <w:sz w:val="21"/>
        </w:rPr>
      </w:pPr>
      <w:r>
        <w:rPr>
          <w:sz w:val="21"/>
        </w:rPr>
        <w:t>Why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Tableau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preferred</w:t>
      </w:r>
      <w:r>
        <w:rPr>
          <w:spacing w:val="51"/>
          <w:sz w:val="21"/>
        </w:rPr>
        <w:t xml:space="preserve"> </w:t>
      </w:r>
      <w:r>
        <w:rPr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24BD8CB0" w14:textId="4A5C47CF" w:rsidR="009D143D" w:rsidRDefault="00375E90" w:rsidP="009D143D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  <w:r w:rsidRPr="00375E90">
        <w:rPr>
          <w:sz w:val="21"/>
          <w:lang w:val="en-IN"/>
        </w:rPr>
        <w:t xml:space="preserve">Tableau is favoured because it turns raw data into visuals purely through drag-and-drop — no scripting is required, so analysts can iterate quickly. It connects natively to a huge range of sources (Excel, SQL databases, cloud warehouses, web data connectors), its </w:t>
      </w:r>
      <w:proofErr w:type="spellStart"/>
      <w:r w:rsidRPr="00375E90">
        <w:rPr>
          <w:sz w:val="21"/>
          <w:lang w:val="en-IN"/>
        </w:rPr>
        <w:t>VizQL</w:t>
      </w:r>
      <w:proofErr w:type="spellEnd"/>
      <w:r w:rsidRPr="00375E90">
        <w:rPr>
          <w:sz w:val="21"/>
          <w:lang w:val="en-IN"/>
        </w:rPr>
        <w:t xml:space="preserve"> engine renders even large datasets with sub-second interactivity, and it ships with a wide library of chart types plus built-in geocoding for maps. Dashboards are highly interactive (filters, actions, tooltips) and publish easily to Tableau Server/Public/Cloud for sharing — which is why it is preferred by technical and non-technical users alike for exploratory and presentation-level analysis.</w:t>
      </w:r>
      <w:r w:rsidR="009D143D">
        <w:rPr>
          <w:sz w:val="21"/>
        </w:rPr>
        <w:br/>
      </w:r>
    </w:p>
    <w:p w14:paraId="7F732CE5" w14:textId="792DA244" w:rsidR="00F15F0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primary</w:t>
      </w:r>
      <w:r>
        <w:rPr>
          <w:spacing w:val="32"/>
          <w:sz w:val="21"/>
        </w:rPr>
        <w:t xml:space="preserve"> </w:t>
      </w:r>
      <w:r>
        <w:rPr>
          <w:sz w:val="21"/>
        </w:rPr>
        <w:t>use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line</w:t>
      </w:r>
      <w:r>
        <w:rPr>
          <w:spacing w:val="9"/>
          <w:sz w:val="21"/>
        </w:rPr>
        <w:t xml:space="preserve"> </w:t>
      </w:r>
      <w:r>
        <w:rPr>
          <w:sz w:val="21"/>
        </w:rPr>
        <w:t>chart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analysis?</w:t>
      </w:r>
      <w:r w:rsidR="009D143D">
        <w:rPr>
          <w:spacing w:val="-2"/>
          <w:sz w:val="21"/>
        </w:rPr>
        <w:br/>
      </w:r>
      <w:r w:rsidR="00375E90" w:rsidRPr="00375E90">
        <w:rPr>
          <w:rFonts w:ascii="Times New Roman" w:eastAsia="Times New Roman" w:hAnsi="Times New Roman" w:cs="Times New Roman"/>
          <w:lang w:val="en-IN" w:eastAsia="en-IN"/>
        </w:rPr>
        <w:t xml:space="preserve">A line chart's primary use is to show how a continuous measure changes over an ordered dimension — almost always time. It makes trends, growth or decline, seasonality, and turning points easy to spot </w:t>
      </w:r>
      <w:proofErr w:type="gramStart"/>
      <w:r w:rsidR="00375E90" w:rsidRPr="00375E90">
        <w:rPr>
          <w:rFonts w:ascii="Times New Roman" w:eastAsia="Times New Roman" w:hAnsi="Times New Roman" w:cs="Times New Roman"/>
          <w:lang w:val="en-IN" w:eastAsia="en-IN"/>
        </w:rPr>
        <w:t>at a glance</w:t>
      </w:r>
      <w:proofErr w:type="gramEnd"/>
      <w:r w:rsidR="00375E90" w:rsidRPr="00375E90">
        <w:rPr>
          <w:rFonts w:ascii="Times New Roman" w:eastAsia="Times New Roman" w:hAnsi="Times New Roman" w:cs="Times New Roman"/>
          <w:lang w:val="en-IN" w:eastAsia="en-IN"/>
        </w:rPr>
        <w:t>, and plotting multiple lines lets you compare how several series (e.g., product categories) move relative to one another over the same period.</w:t>
      </w:r>
    </w:p>
    <w:p w14:paraId="3D6F75A3" w14:textId="77777777" w:rsidR="009D143D" w:rsidRDefault="009D143D" w:rsidP="009D143D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4BBEE488" w14:textId="77777777" w:rsidR="00375E90" w:rsidRPr="00375E90" w:rsidRDefault="00000000" w:rsidP="00375E90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  <w:lang w:val="en-IN"/>
        </w:rPr>
      </w:pPr>
      <w:r>
        <w:rPr>
          <w:sz w:val="21"/>
        </w:rPr>
        <w:t>When</w:t>
      </w:r>
      <w:r>
        <w:rPr>
          <w:spacing w:val="9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tree</w:t>
      </w:r>
      <w:r>
        <w:rPr>
          <w:spacing w:val="12"/>
          <w:sz w:val="21"/>
        </w:rPr>
        <w:t xml:space="preserve"> </w:t>
      </w:r>
      <w:r>
        <w:rPr>
          <w:sz w:val="21"/>
        </w:rPr>
        <w:t>map</w:t>
      </w:r>
      <w:r>
        <w:rPr>
          <w:spacing w:val="24"/>
          <w:sz w:val="21"/>
        </w:rPr>
        <w:t xml:space="preserve"> </w:t>
      </w:r>
      <w:r>
        <w:rPr>
          <w:sz w:val="21"/>
        </w:rPr>
        <w:t>instead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chart?</w:t>
      </w:r>
      <w:r w:rsidR="009D143D">
        <w:rPr>
          <w:spacing w:val="-2"/>
          <w:sz w:val="21"/>
        </w:rPr>
        <w:br/>
      </w:r>
      <w:r w:rsidR="00375E90" w:rsidRPr="00375E90">
        <w:rPr>
          <w:sz w:val="21"/>
          <w:lang w:val="en-IN"/>
        </w:rPr>
        <w:t>A tree map is the better choice when the goal is to show hierarchical, part-to-whole relationships across many categories in a compact space — for example, Category drilling down into Sub-Category. It encodes proportion as nested rectangle area (and often colour), so it can display dozens of items without the axis clutter a bar chart would create. A bar chart remains better when precise value comparison or ranking between items is the priority, since length is easier to judge accurately than area.</w:t>
      </w:r>
    </w:p>
    <w:p w14:paraId="008E429C" w14:textId="75521550" w:rsidR="00F15F0E" w:rsidRDefault="009D143D" w:rsidP="00375E90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>
        <w:rPr>
          <w:sz w:val="21"/>
        </w:rPr>
        <w:br/>
      </w:r>
    </w:p>
    <w:p w14:paraId="6C9E000F" w14:textId="54BC7013" w:rsidR="00F15F0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significance</w:t>
      </w:r>
      <w:r>
        <w:rPr>
          <w:spacing w:val="4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filters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3"/>
          <w:sz w:val="21"/>
        </w:rPr>
        <w:t xml:space="preserve"> </w:t>
      </w:r>
      <w:r>
        <w:rPr>
          <w:sz w:val="21"/>
        </w:rPr>
        <w:t>Tableau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visualizations?</w:t>
      </w:r>
      <w:r w:rsidR="009D143D">
        <w:rPr>
          <w:spacing w:val="-2"/>
          <w:sz w:val="21"/>
        </w:rPr>
        <w:br/>
      </w:r>
      <w:r w:rsidR="00375E90" w:rsidRPr="00375E90">
        <w:rPr>
          <w:sz w:val="21"/>
          <w:lang w:val="en-IN"/>
        </w:rPr>
        <w:t>Filters let users narrow a view down to a relevant subset of data — by date, region, category, or any other field — without altering the underlying dataset. They make dashboards interactive and reusable for different audiences (e.g., a regional manager filtering to just their own region), improve rendering performance by reducing the number of marks drawn, and, as quick filters or filter actions, can drive drill-down exploration across an entire dashboard from a single click.</w:t>
      </w:r>
      <w:r w:rsidR="009D143D">
        <w:rPr>
          <w:sz w:val="21"/>
        </w:rPr>
        <w:br/>
      </w:r>
    </w:p>
    <w:p w14:paraId="047531CC" w14:textId="77777777" w:rsidR="00F15F0E" w:rsidRPr="009D143D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How</w:t>
      </w:r>
      <w:r>
        <w:rPr>
          <w:spacing w:val="30"/>
          <w:sz w:val="21"/>
        </w:rPr>
        <w:t xml:space="preserve"> </w:t>
      </w:r>
      <w:r>
        <w:rPr>
          <w:sz w:val="21"/>
        </w:rPr>
        <w:t>does</w:t>
      </w:r>
      <w:r>
        <w:rPr>
          <w:spacing w:val="17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handle</w:t>
      </w:r>
      <w:r>
        <w:rPr>
          <w:spacing w:val="16"/>
          <w:sz w:val="21"/>
        </w:rPr>
        <w:t xml:space="preserve"> </w:t>
      </w:r>
      <w:r>
        <w:rPr>
          <w:sz w:val="21"/>
        </w:rPr>
        <w:t>geographic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1F03FECE" w14:textId="21DD4167" w:rsidR="00F15F0E" w:rsidRDefault="00375E90" w:rsidP="00375E90">
      <w:pPr>
        <w:pStyle w:val="BodyText"/>
        <w:spacing w:before="36"/>
        <w:ind w:left="720"/>
        <w:rPr>
          <w:szCs w:val="22"/>
          <w:lang w:val="en-IN"/>
        </w:rPr>
      </w:pPr>
      <w:r w:rsidRPr="00375E90">
        <w:rPr>
          <w:szCs w:val="22"/>
          <w:lang w:val="en-IN"/>
        </w:rPr>
        <w:t>Tableau automatically recognises common geographic field names (Country, State/Province, City, ZIP/Postal Code, Airport, etc.) and assigns them a “geographic role.” Behind the scenes it geocodes these values to latitude/longitude using its own built-in geocoding database, so a map can be built by simply double-clicking a geographic field. Users can layer symbol maps or filled choropleth maps, switch base layers (streets/terrain), and for locations Tableau does not recognise automatically, supply custom geocoding or plug in exact latitude/longitude coordinates.</w:t>
      </w:r>
    </w:p>
    <w:p w14:paraId="4E4C2B81" w14:textId="77777777" w:rsidR="00375E90" w:rsidRDefault="00375E90" w:rsidP="00375E90">
      <w:pPr>
        <w:pStyle w:val="BodyText"/>
        <w:spacing w:before="36"/>
        <w:ind w:left="720"/>
      </w:pPr>
    </w:p>
    <w:p w14:paraId="7752F84E" w14:textId="77777777" w:rsidR="00F15F0E" w:rsidRDefault="00000000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450CAF83" w14:textId="77777777" w:rsidR="00F15F0E" w:rsidRDefault="00000000">
      <w:pPr>
        <w:spacing w:before="199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12B61314" w14:textId="77777777" w:rsidR="00F15F0E" w:rsidRDefault="00000000">
      <w:pPr>
        <w:pStyle w:val="BodyText"/>
        <w:spacing w:before="174" w:line="292" w:lineRule="auto"/>
        <w:ind w:right="210"/>
      </w:pPr>
      <w:r>
        <w:t>To</w:t>
      </w:r>
      <w:r>
        <w:rPr>
          <w:spacing w:val="21"/>
        </w:rPr>
        <w:t xml:space="preserve"> </w:t>
      </w:r>
      <w:r>
        <w:t>load a dataset into</w:t>
      </w:r>
      <w:r>
        <w:rPr>
          <w:spacing w:val="21"/>
        </w:rPr>
        <w:t xml:space="preserve"> </w:t>
      </w:r>
      <w:r>
        <w:t>Tableau, create a variety</w:t>
      </w:r>
      <w:r>
        <w:rPr>
          <w:spacing w:val="40"/>
        </w:rPr>
        <w:t xml:space="preserve"> </w:t>
      </w:r>
      <w:r>
        <w:t>of visualizations, and</w:t>
      </w:r>
      <w:r>
        <w:rPr>
          <w:spacing w:val="30"/>
        </w:rPr>
        <w:t xml:space="preserve"> </w:t>
      </w:r>
      <w:r>
        <w:t>derive</w:t>
      </w:r>
      <w:r>
        <w:rPr>
          <w:spacing w:val="34"/>
        </w:rPr>
        <w:t xml:space="preserve"> </w:t>
      </w:r>
      <w:r>
        <w:t>insights from</w:t>
      </w:r>
      <w:r>
        <w:rPr>
          <w:spacing w:val="40"/>
        </w:rPr>
        <w:t xml:space="preserve"> </w:t>
      </w:r>
      <w:r>
        <w:t>the data 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types available</w:t>
      </w:r>
      <w:r>
        <w:rPr>
          <w:spacing w:val="40"/>
        </w:rPr>
        <w:t xml:space="preserve"> </w:t>
      </w:r>
      <w:r>
        <w:t>in Tableau.</w:t>
      </w:r>
    </w:p>
    <w:p w14:paraId="6E069B9D" w14:textId="77777777" w:rsidR="00F15F0E" w:rsidRDefault="00000000">
      <w:pPr>
        <w:pStyle w:val="Heading1"/>
        <w:spacing w:before="131"/>
      </w:pPr>
      <w:r>
        <w:rPr>
          <w:spacing w:val="-2"/>
        </w:rPr>
        <w:t>PROCEDURE:</w:t>
      </w:r>
    </w:p>
    <w:p w14:paraId="0E8CBC77" w14:textId="77777777" w:rsidR="00F15F0E" w:rsidRDefault="00000000">
      <w:pPr>
        <w:pStyle w:val="Heading2"/>
        <w:spacing w:before="199"/>
      </w:pPr>
      <w:r>
        <w:t>Dataset</w:t>
      </w:r>
      <w:r>
        <w:rPr>
          <w:spacing w:val="36"/>
        </w:rPr>
        <w:t xml:space="preserve"> </w:t>
      </w:r>
      <w:r>
        <w:rPr>
          <w:spacing w:val="-2"/>
        </w:rPr>
        <w:t>Selection:</w:t>
      </w:r>
    </w:p>
    <w:p w14:paraId="4826E065" w14:textId="77777777" w:rsidR="00F15F0E" w:rsidRDefault="00000000">
      <w:pPr>
        <w:pStyle w:val="BodyText"/>
        <w:rPr>
          <w:spacing w:val="-2"/>
        </w:rPr>
      </w:pPr>
      <w:r>
        <w:t>Use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Global</w:t>
      </w:r>
      <w:r>
        <w:rPr>
          <w:spacing w:val="17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(available</w:t>
      </w:r>
      <w:r>
        <w:rPr>
          <w:spacing w:val="1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Kaggle</w:t>
      </w:r>
      <w:r>
        <w:rPr>
          <w:spacing w:val="3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Tableau's</w:t>
      </w:r>
      <w:r>
        <w:rPr>
          <w:spacing w:val="1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rPr>
          <w:spacing w:val="-2"/>
        </w:rPr>
        <w:t>datasets).</w:t>
      </w:r>
    </w:p>
    <w:p w14:paraId="5E2D1AB2" w14:textId="77777777" w:rsidR="00A01CC2" w:rsidRDefault="00A01CC2">
      <w:pPr>
        <w:pStyle w:val="BodyText"/>
      </w:pPr>
    </w:p>
    <w:p w14:paraId="167B6141" w14:textId="77777777" w:rsidR="00F15F0E" w:rsidRDefault="00000000">
      <w:pPr>
        <w:pStyle w:val="BodyText"/>
        <w:spacing w:line="280" w:lineRule="auto"/>
      </w:pPr>
      <w:r>
        <w:lastRenderedPageBreak/>
        <w:t>Ensure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dataset includes fields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Order</w:t>
      </w:r>
      <w:r>
        <w:rPr>
          <w:spacing w:val="24"/>
        </w:rPr>
        <w:t xml:space="preserve"> </w:t>
      </w:r>
      <w:r>
        <w:t>Date, Category,</w:t>
      </w:r>
      <w:r>
        <w:rPr>
          <w:spacing w:val="36"/>
        </w:rPr>
        <w:t xml:space="preserve"> </w:t>
      </w:r>
      <w:r>
        <w:t>Region, Sales, Profit,</w:t>
      </w:r>
      <w:r>
        <w:rPr>
          <w:spacing w:val="36"/>
        </w:rPr>
        <w:t xml:space="preserve"> </w:t>
      </w:r>
      <w:r>
        <w:t xml:space="preserve">and Customer </w:t>
      </w:r>
      <w:r>
        <w:rPr>
          <w:spacing w:val="-2"/>
        </w:rPr>
        <w:t>Segment.</w:t>
      </w:r>
    </w:p>
    <w:p w14:paraId="164EB6EF" w14:textId="77777777" w:rsidR="00F15F0E" w:rsidRDefault="00000000">
      <w:pPr>
        <w:pStyle w:val="Heading2"/>
        <w:spacing w:before="156"/>
      </w:pPr>
      <w:r>
        <w:t>Data</w:t>
      </w:r>
      <w:r>
        <w:rPr>
          <w:spacing w:val="24"/>
        </w:rPr>
        <w:t xml:space="preserve"> </w:t>
      </w:r>
      <w:r>
        <w:rPr>
          <w:spacing w:val="-2"/>
        </w:rPr>
        <w:t>Loading:</w:t>
      </w:r>
    </w:p>
    <w:p w14:paraId="64CCAAC4" w14:textId="77777777" w:rsidR="00F15F0E" w:rsidRDefault="00000000">
      <w:pPr>
        <w:pStyle w:val="BodyText"/>
      </w:pPr>
      <w:r>
        <w:t>Open</w:t>
      </w:r>
      <w:r>
        <w:rPr>
          <w:spacing w:val="12"/>
        </w:rPr>
        <w:t xml:space="preserve"> </w:t>
      </w:r>
      <w:r>
        <w:t>Tableau</w:t>
      </w:r>
      <w:r>
        <w:rPr>
          <w:spacing w:val="1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dataset.</w:t>
      </w:r>
    </w:p>
    <w:p w14:paraId="1AC00709" w14:textId="77777777" w:rsidR="00F15F0E" w:rsidRDefault="00000000">
      <w:pPr>
        <w:pStyle w:val="BodyText"/>
        <w:spacing w:before="199"/>
      </w:pPr>
      <w:r>
        <w:t>Review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structure,</w:t>
      </w:r>
      <w:r>
        <w:rPr>
          <w:spacing w:val="42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types,</w:t>
      </w:r>
      <w:r>
        <w:rPr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missing</w:t>
      </w:r>
      <w:r>
        <w:rPr>
          <w:spacing w:val="10"/>
        </w:rPr>
        <w:t xml:space="preserve"> </w:t>
      </w:r>
      <w:r>
        <w:rPr>
          <w:spacing w:val="-2"/>
        </w:rPr>
        <w:t>values.</w:t>
      </w:r>
    </w:p>
    <w:p w14:paraId="53DA91FA" w14:textId="77777777" w:rsidR="00F15F0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Chart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Creations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(Step-by-</w:t>
      </w:r>
      <w:r>
        <w:rPr>
          <w:b/>
          <w:spacing w:val="-2"/>
          <w:sz w:val="21"/>
        </w:rPr>
        <w:t>Step):</w:t>
      </w:r>
    </w:p>
    <w:p w14:paraId="031EF605" w14:textId="77777777" w:rsidR="00F15F0E" w:rsidRDefault="00000000">
      <w:pPr>
        <w:pStyle w:val="ListParagraph"/>
        <w:numPr>
          <w:ilvl w:val="0"/>
          <w:numId w:val="1"/>
        </w:numPr>
        <w:tabs>
          <w:tab w:val="left" w:pos="275"/>
        </w:tabs>
        <w:ind w:hanging="251"/>
        <w:rPr>
          <w:b/>
          <w:sz w:val="21"/>
        </w:rPr>
      </w:pPr>
      <w:r>
        <w:rPr>
          <w:b/>
          <w:sz w:val="21"/>
        </w:rPr>
        <w:t>Bar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Chart:</w:t>
      </w:r>
    </w:p>
    <w:p w14:paraId="55D0DB42" w14:textId="77777777" w:rsidR="00F15F0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region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48784AB8" w14:textId="77777777" w:rsidR="00F15F0E" w:rsidRDefault="00000000">
      <w:pPr>
        <w:pStyle w:val="BodyText"/>
        <w:spacing w:before="198" w:line="422" w:lineRule="auto"/>
        <w:ind w:right="4385"/>
      </w:pPr>
      <w:r>
        <w:t>Plot Region on the x-axis and Sales on the y-axis. Add Category as a color dimension.</w:t>
      </w:r>
    </w:p>
    <w:p w14:paraId="79AAC227" w14:textId="4EF441E9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98" w:line="422" w:lineRule="auto"/>
        <w:ind w:right="4385"/>
        <w:jc w:val="center"/>
      </w:pPr>
      <w:r w:rsidRPr="00A01CC2">
        <w:drawing>
          <wp:inline distT="0" distB="0" distL="0" distR="0" wp14:anchorId="0B915B45" wp14:editId="0A52CCEA">
            <wp:extent cx="3003550" cy="1849917"/>
            <wp:effectExtent l="0" t="0" r="6350" b="0"/>
            <wp:docPr id="19803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097" cy="1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5A39" w14:textId="77777777" w:rsidR="00F15F0E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0"/>
        <w:ind w:left="287" w:hanging="263"/>
      </w:pPr>
      <w:r>
        <w:t>Line</w:t>
      </w:r>
      <w:r>
        <w:rPr>
          <w:spacing w:val="19"/>
        </w:rPr>
        <w:t xml:space="preserve"> </w:t>
      </w:r>
      <w:r>
        <w:rPr>
          <w:spacing w:val="-2"/>
        </w:rPr>
        <w:t>Chart:</w:t>
      </w:r>
    </w:p>
    <w:p w14:paraId="65AD0D54" w14:textId="77777777" w:rsidR="00F15F0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trends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0"/>
          <w:sz w:val="21"/>
        </w:rPr>
        <w:t xml:space="preserve"> </w:t>
      </w:r>
      <w:r>
        <w:rPr>
          <w:b/>
          <w:spacing w:val="-4"/>
          <w:sz w:val="21"/>
        </w:rPr>
        <w:t>time.</w:t>
      </w:r>
    </w:p>
    <w:p w14:paraId="3AE53A70" w14:textId="77777777" w:rsidR="00F15F0E" w:rsidRDefault="00000000">
      <w:pPr>
        <w:pStyle w:val="BodyText"/>
        <w:spacing w:before="198" w:line="420" w:lineRule="auto"/>
        <w:ind w:right="3950"/>
      </w:pPr>
      <w:r>
        <w:t>Place Order</w:t>
      </w:r>
      <w:r>
        <w:rPr>
          <w:spacing w:val="39"/>
        </w:rPr>
        <w:t xml:space="preserve"> </w:t>
      </w:r>
      <w:r>
        <w:t>Date on the x-axis and Sales on the y-axis. Set granularity</w:t>
      </w:r>
      <w:r>
        <w:rPr>
          <w:spacing w:val="40"/>
        </w:rPr>
        <w:t xml:space="preserve"> </w:t>
      </w:r>
      <w:r>
        <w:t>to Month and</w:t>
      </w:r>
      <w:r>
        <w:rPr>
          <w:spacing w:val="40"/>
        </w:rPr>
        <w:t xml:space="preserve"> </w:t>
      </w:r>
      <w:r>
        <w:t>color by Category.</w:t>
      </w:r>
    </w:p>
    <w:p w14:paraId="5CA2BFF8" w14:textId="538E73D5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98" w:line="420" w:lineRule="auto"/>
        <w:ind w:right="3950"/>
        <w:jc w:val="center"/>
      </w:pPr>
      <w:r w:rsidRPr="00A01CC2">
        <w:drawing>
          <wp:inline distT="0" distB="0" distL="0" distR="0" wp14:anchorId="1AFE8D92" wp14:editId="74DDD0A0">
            <wp:extent cx="3022600" cy="1868644"/>
            <wp:effectExtent l="0" t="0" r="6350" b="0"/>
            <wp:docPr id="13432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2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939" cy="187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BC3F" w14:textId="77777777" w:rsidR="00F15F0E" w:rsidRDefault="00000000">
      <w:pPr>
        <w:pStyle w:val="Heading2"/>
        <w:numPr>
          <w:ilvl w:val="0"/>
          <w:numId w:val="1"/>
        </w:numPr>
        <w:tabs>
          <w:tab w:val="left" w:pos="262"/>
        </w:tabs>
        <w:spacing w:before="15"/>
        <w:ind w:left="262" w:hanging="238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1BE58366" w14:textId="77777777" w:rsidR="00F15F0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Show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4EEE909C" w14:textId="77777777" w:rsidR="00F15F0E" w:rsidRDefault="00000000">
      <w:pPr>
        <w:pStyle w:val="BodyText"/>
        <w:spacing w:before="198"/>
        <w:rPr>
          <w:spacing w:val="-2"/>
        </w:rPr>
      </w:pPr>
      <w:r>
        <w:t>Assign</w:t>
      </w:r>
      <w:r>
        <w:rPr>
          <w:spacing w:val="24"/>
        </w:rPr>
        <w:t xml:space="preserve"> </w:t>
      </w:r>
      <w:r>
        <w:t>Category</w:t>
      </w:r>
      <w:r>
        <w:rPr>
          <w:spacing w:val="2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dimension</w:t>
      </w:r>
      <w:r>
        <w:rPr>
          <w:spacing w:val="1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measure.</w:t>
      </w:r>
    </w:p>
    <w:p w14:paraId="0BB75251" w14:textId="77777777" w:rsidR="00A01CC2" w:rsidRDefault="00A01CC2">
      <w:pPr>
        <w:pStyle w:val="BodyText"/>
        <w:spacing w:before="198"/>
        <w:rPr>
          <w:spacing w:val="-2"/>
        </w:rPr>
      </w:pPr>
    </w:p>
    <w:p w14:paraId="5A5E9C01" w14:textId="77777777" w:rsidR="00A01CC2" w:rsidRDefault="00A01CC2">
      <w:pPr>
        <w:pStyle w:val="BodyText"/>
        <w:spacing w:before="198"/>
        <w:rPr>
          <w:spacing w:val="-2"/>
        </w:rPr>
      </w:pPr>
    </w:p>
    <w:p w14:paraId="0FFCC4A6" w14:textId="77777777" w:rsidR="00A01CC2" w:rsidRDefault="00A01CC2">
      <w:pPr>
        <w:pStyle w:val="BodyText"/>
        <w:spacing w:before="198"/>
        <w:rPr>
          <w:spacing w:val="-2"/>
        </w:rPr>
      </w:pPr>
    </w:p>
    <w:p w14:paraId="745C77D7" w14:textId="57C9336D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98"/>
        <w:jc w:val="center"/>
      </w:pPr>
      <w:r w:rsidRPr="00A01CC2">
        <w:lastRenderedPageBreak/>
        <w:drawing>
          <wp:inline distT="0" distB="0" distL="0" distR="0" wp14:anchorId="5CC6CE6A" wp14:editId="6799B22D">
            <wp:extent cx="2273300" cy="1676278"/>
            <wp:effectExtent l="0" t="0" r="0" b="635"/>
            <wp:docPr id="20658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046" cy="16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7F1F" w14:textId="77777777" w:rsidR="00F15F0E" w:rsidRDefault="00000000">
      <w:pPr>
        <w:pStyle w:val="Heading2"/>
        <w:numPr>
          <w:ilvl w:val="0"/>
          <w:numId w:val="1"/>
        </w:numPr>
        <w:tabs>
          <w:tab w:val="left" w:pos="286"/>
        </w:tabs>
        <w:spacing w:before="187"/>
        <w:ind w:left="286" w:hanging="262"/>
      </w:pPr>
      <w:r>
        <w:t>Scatter</w:t>
      </w:r>
      <w:r>
        <w:rPr>
          <w:spacing w:val="30"/>
        </w:rPr>
        <w:t xml:space="preserve"> </w:t>
      </w:r>
      <w:r>
        <w:rPr>
          <w:spacing w:val="-2"/>
        </w:rPr>
        <w:t>Plot:</w:t>
      </w:r>
    </w:p>
    <w:p w14:paraId="5FCFA8EB" w14:textId="77777777" w:rsidR="00F15F0E" w:rsidRDefault="00000000">
      <w:pPr>
        <w:spacing w:before="197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Examine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relationship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between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profit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3C902559" w14:textId="77777777" w:rsidR="00F15F0E" w:rsidRDefault="00000000">
      <w:pPr>
        <w:pStyle w:val="BodyText"/>
        <w:spacing w:before="199"/>
      </w:pPr>
      <w:r>
        <w:t>Plot</w:t>
      </w:r>
      <w:r>
        <w:rPr>
          <w:spacing w:val="9"/>
        </w:rPr>
        <w:t xml:space="preserve"> </w:t>
      </w:r>
      <w:r>
        <w:t>Profit</w:t>
      </w:r>
      <w:r>
        <w:rPr>
          <w:spacing w:val="3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y-</w:t>
      </w:r>
      <w:r>
        <w:rPr>
          <w:spacing w:val="-4"/>
        </w:rPr>
        <w:t>axis.</w:t>
      </w:r>
    </w:p>
    <w:p w14:paraId="6B6E388F" w14:textId="77777777" w:rsidR="00F15F0E" w:rsidRDefault="00000000" w:rsidP="007B309A">
      <w:pPr>
        <w:pStyle w:val="BodyText"/>
        <w:spacing w:before="81"/>
        <w:ind w:left="0"/>
        <w:rPr>
          <w:spacing w:val="-2"/>
        </w:rPr>
      </w:pPr>
      <w:r>
        <w:t>Use</w:t>
      </w:r>
      <w:r>
        <w:rPr>
          <w:spacing w:val="17"/>
        </w:rPr>
        <w:t xml:space="preserve"> </w:t>
      </w:r>
      <w:r>
        <w:t>Sub-Category</w:t>
      </w:r>
      <w:r>
        <w:rPr>
          <w:spacing w:val="2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color</w:t>
      </w:r>
      <w:r>
        <w:rPr>
          <w:spacing w:val="7"/>
        </w:rPr>
        <w:t xml:space="preserve"> </w:t>
      </w:r>
      <w:r>
        <w:rPr>
          <w:spacing w:val="-2"/>
        </w:rPr>
        <w:t>dimension.</w:t>
      </w:r>
    </w:p>
    <w:p w14:paraId="007115FB" w14:textId="4B4FDF94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1"/>
        <w:ind w:left="0"/>
        <w:jc w:val="center"/>
      </w:pPr>
      <w:r w:rsidRPr="00A01CC2">
        <w:drawing>
          <wp:inline distT="0" distB="0" distL="0" distR="0" wp14:anchorId="52411026" wp14:editId="7334FAAC">
            <wp:extent cx="2559050" cy="2177843"/>
            <wp:effectExtent l="0" t="0" r="0" b="0"/>
            <wp:docPr id="29245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218" cy="21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AA80" w14:textId="77777777" w:rsidR="00F15F0E" w:rsidRDefault="00000000">
      <w:pPr>
        <w:pStyle w:val="Heading2"/>
        <w:numPr>
          <w:ilvl w:val="0"/>
          <w:numId w:val="1"/>
        </w:numPr>
        <w:tabs>
          <w:tab w:val="left" w:pos="275"/>
        </w:tabs>
        <w:spacing w:before="199"/>
        <w:ind w:hanging="251"/>
      </w:pPr>
      <w:r>
        <w:rPr>
          <w:spacing w:val="-2"/>
        </w:rPr>
        <w:t>Heatmap:</w:t>
      </w:r>
    </w:p>
    <w:p w14:paraId="0FA5F31A" w14:textId="77777777" w:rsidR="00F15F0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across</w:t>
      </w:r>
      <w:r>
        <w:rPr>
          <w:b/>
          <w:spacing w:val="43"/>
          <w:sz w:val="21"/>
        </w:rPr>
        <w:t xml:space="preserve"> </w:t>
      </w:r>
      <w:r>
        <w:rPr>
          <w:b/>
          <w:sz w:val="21"/>
        </w:rPr>
        <w:t>categories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regions.</w:t>
      </w:r>
    </w:p>
    <w:p w14:paraId="6C6BF6FF" w14:textId="77777777" w:rsidR="00F15F0E" w:rsidRDefault="00000000">
      <w:pPr>
        <w:pStyle w:val="BodyText"/>
        <w:spacing w:before="198"/>
      </w:pPr>
      <w:r>
        <w:t>Use</w:t>
      </w:r>
      <w:r>
        <w:rPr>
          <w:spacing w:val="14"/>
        </w:rPr>
        <w:t xml:space="preserve"> </w:t>
      </w:r>
      <w:r>
        <w:t>Region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rPr>
          <w:spacing w:val="-2"/>
        </w:rPr>
        <w:t>dimensions.</w:t>
      </w:r>
    </w:p>
    <w:p w14:paraId="04EF8A94" w14:textId="77777777" w:rsidR="00F15F0E" w:rsidRDefault="00000000">
      <w:pPr>
        <w:pStyle w:val="BodyText"/>
        <w:rPr>
          <w:spacing w:val="-2"/>
        </w:rPr>
      </w:pPr>
      <w:r>
        <w:t>Use</w:t>
      </w:r>
      <w:r>
        <w:rPr>
          <w:spacing w:val="14"/>
        </w:rPr>
        <w:t xml:space="preserve"> </w:t>
      </w:r>
      <w:r>
        <w:t>Sales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measure</w:t>
      </w:r>
      <w:r>
        <w:rPr>
          <w:spacing w:val="1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rPr>
          <w:spacing w:val="-2"/>
        </w:rPr>
        <w:t>coding.</w:t>
      </w:r>
    </w:p>
    <w:p w14:paraId="32263ECE" w14:textId="70C30997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 w:rsidRPr="00A01CC2">
        <w:drawing>
          <wp:inline distT="0" distB="0" distL="0" distR="0" wp14:anchorId="0553D19B" wp14:editId="1A54F78F">
            <wp:extent cx="2495550" cy="2204859"/>
            <wp:effectExtent l="0" t="0" r="0" b="5080"/>
            <wp:docPr id="11251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8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297" cy="22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FFA4" w14:textId="77777777" w:rsidR="00F15F0E" w:rsidRDefault="00000000">
      <w:pPr>
        <w:pStyle w:val="Heading2"/>
        <w:numPr>
          <w:ilvl w:val="0"/>
          <w:numId w:val="1"/>
        </w:numPr>
        <w:tabs>
          <w:tab w:val="left" w:pos="226"/>
        </w:tabs>
        <w:spacing w:before="198"/>
        <w:ind w:left="226" w:hanging="202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52933967" w14:textId="77777777" w:rsidR="00F15F0E" w:rsidRDefault="00000000">
      <w:pPr>
        <w:spacing w:before="186"/>
        <w:ind w:left="24"/>
        <w:rPr>
          <w:b/>
          <w:spacing w:val="-2"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31"/>
          <w:sz w:val="21"/>
        </w:rPr>
        <w:t xml:space="preserve"> </w:t>
      </w:r>
      <w:r>
        <w:rPr>
          <w:b/>
          <w:spacing w:val="-2"/>
          <w:sz w:val="21"/>
        </w:rPr>
        <w:t>country.</w:t>
      </w:r>
    </w:p>
    <w:p w14:paraId="1B2CB6DF" w14:textId="77777777" w:rsidR="00A01CC2" w:rsidRDefault="00A01CC2">
      <w:pPr>
        <w:spacing w:before="186"/>
        <w:ind w:left="24"/>
        <w:rPr>
          <w:b/>
          <w:spacing w:val="-2"/>
          <w:sz w:val="21"/>
        </w:rPr>
      </w:pPr>
    </w:p>
    <w:p w14:paraId="751E00F8" w14:textId="77777777" w:rsidR="00A01CC2" w:rsidRDefault="00A01CC2">
      <w:pPr>
        <w:spacing w:before="186"/>
        <w:ind w:left="24"/>
        <w:rPr>
          <w:b/>
          <w:sz w:val="21"/>
        </w:rPr>
      </w:pPr>
    </w:p>
    <w:p w14:paraId="750E03F3" w14:textId="77777777" w:rsidR="00F15F0E" w:rsidRDefault="00000000">
      <w:pPr>
        <w:pStyle w:val="BodyText"/>
        <w:spacing w:before="198"/>
      </w:pPr>
      <w:r>
        <w:lastRenderedPageBreak/>
        <w:t>Set</w:t>
      </w:r>
      <w:r>
        <w:rPr>
          <w:spacing w:val="9"/>
        </w:rPr>
        <w:t xml:space="preserve"> </w:t>
      </w:r>
      <w:r>
        <w:t>Country</w:t>
      </w:r>
      <w:r>
        <w:rPr>
          <w:spacing w:val="39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</w:t>
      </w:r>
      <w:r>
        <w:rPr>
          <w:spacing w:val="27"/>
        </w:rPr>
        <w:t xml:space="preserve"> </w:t>
      </w:r>
      <w:r>
        <w:rPr>
          <w:spacing w:val="-2"/>
        </w:rPr>
        <w:t>field.</w:t>
      </w:r>
    </w:p>
    <w:p w14:paraId="35BA71D2" w14:textId="77777777" w:rsidR="00F15F0E" w:rsidRDefault="00000000">
      <w:pPr>
        <w:pStyle w:val="BodyText"/>
        <w:rPr>
          <w:spacing w:val="-2"/>
        </w:rPr>
      </w:pPr>
      <w:r>
        <w:t>Use</w:t>
      </w:r>
      <w:r>
        <w:rPr>
          <w:spacing w:val="13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define</w:t>
      </w:r>
      <w:r>
        <w:rPr>
          <w:spacing w:val="14"/>
        </w:rPr>
        <w:t xml:space="preserve"> </w:t>
      </w:r>
      <w:r>
        <w:t>size</w:t>
      </w:r>
      <w:r>
        <w:rPr>
          <w:spacing w:val="2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color</w:t>
      </w:r>
      <w:r>
        <w:rPr>
          <w:spacing w:val="4"/>
        </w:rPr>
        <w:t xml:space="preserve"> </w:t>
      </w:r>
      <w:r>
        <w:rPr>
          <w:spacing w:val="-2"/>
        </w:rPr>
        <w:t>gradients.</w:t>
      </w:r>
    </w:p>
    <w:p w14:paraId="0677F5AD" w14:textId="670E76E3" w:rsidR="00A01CC2" w:rsidRDefault="00A01CC2" w:rsidP="00A01CC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 w:rsidRPr="00A01CC2">
        <w:drawing>
          <wp:inline distT="0" distB="0" distL="0" distR="0" wp14:anchorId="30F3CEBD" wp14:editId="5DCA7910">
            <wp:extent cx="3994150" cy="2452116"/>
            <wp:effectExtent l="0" t="0" r="6350" b="5715"/>
            <wp:docPr id="2044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8726" cy="24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5889" w14:textId="77777777" w:rsidR="00F15F0E" w:rsidRDefault="00000000">
      <w:pPr>
        <w:pStyle w:val="Heading2"/>
        <w:numPr>
          <w:ilvl w:val="0"/>
          <w:numId w:val="1"/>
        </w:numPr>
        <w:tabs>
          <w:tab w:val="left" w:pos="274"/>
        </w:tabs>
        <w:spacing w:before="198"/>
        <w:ind w:left="274" w:hanging="250"/>
      </w:pPr>
      <w:r>
        <w:t>Tree</w:t>
      </w:r>
      <w:r>
        <w:rPr>
          <w:spacing w:val="21"/>
        </w:rPr>
        <w:t xml:space="preserve"> </w:t>
      </w:r>
      <w:r>
        <w:rPr>
          <w:spacing w:val="-4"/>
        </w:rPr>
        <w:t>Map:</w:t>
      </w:r>
    </w:p>
    <w:p w14:paraId="1449BBC8" w14:textId="77777777" w:rsidR="00A01CC2" w:rsidRDefault="00000000">
      <w:pPr>
        <w:spacing w:before="187" w:line="427" w:lineRule="auto"/>
        <w:ind w:left="24" w:right="2349"/>
        <w:rPr>
          <w:sz w:val="21"/>
        </w:rPr>
      </w:pPr>
      <w:r>
        <w:rPr>
          <w:b/>
          <w:sz w:val="21"/>
        </w:rPr>
        <w:t>Objective: Display sales distribution by category and sub-category.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Use Category</w:t>
      </w:r>
      <w:r>
        <w:rPr>
          <w:spacing w:val="34"/>
          <w:sz w:val="21"/>
        </w:rPr>
        <w:t xml:space="preserve"> </w:t>
      </w:r>
      <w:r>
        <w:rPr>
          <w:sz w:val="21"/>
        </w:rPr>
        <w:t>and Sub-Category</w:t>
      </w:r>
      <w:r>
        <w:rPr>
          <w:spacing w:val="34"/>
          <w:sz w:val="21"/>
        </w:rPr>
        <w:t xml:space="preserve"> </w:t>
      </w:r>
      <w:r>
        <w:rPr>
          <w:sz w:val="21"/>
        </w:rPr>
        <w:t>as dimensions,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Sales as the measure. </w:t>
      </w:r>
    </w:p>
    <w:p w14:paraId="31A5922C" w14:textId="433F11A6" w:rsidR="00A01CC2" w:rsidRDefault="00A01CC2" w:rsidP="00A01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87" w:line="427" w:lineRule="auto"/>
        <w:ind w:left="24" w:right="2349"/>
        <w:jc w:val="center"/>
        <w:rPr>
          <w:b/>
          <w:sz w:val="21"/>
        </w:rPr>
      </w:pPr>
      <w:r w:rsidRPr="00A01CC2">
        <w:rPr>
          <w:b/>
          <w:sz w:val="21"/>
        </w:rPr>
        <w:drawing>
          <wp:inline distT="0" distB="0" distL="0" distR="0" wp14:anchorId="6594E1BF" wp14:editId="40DE3805">
            <wp:extent cx="3302000" cy="2173441"/>
            <wp:effectExtent l="0" t="0" r="0" b="0"/>
            <wp:docPr id="21028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4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905" cy="21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520B" w14:textId="6BB59F1A" w:rsidR="00F15F0E" w:rsidRDefault="00000000">
      <w:pPr>
        <w:spacing w:before="187" w:line="427" w:lineRule="auto"/>
        <w:ind w:left="24" w:right="2349"/>
        <w:rPr>
          <w:b/>
          <w:sz w:val="21"/>
        </w:rPr>
      </w:pPr>
      <w:r>
        <w:rPr>
          <w:b/>
          <w:sz w:val="21"/>
        </w:rPr>
        <w:t>Customization and Interactivity:</w:t>
      </w:r>
    </w:p>
    <w:p w14:paraId="3F9A3468" w14:textId="77777777" w:rsidR="00F15F0E" w:rsidRDefault="00000000">
      <w:pPr>
        <w:pStyle w:val="BodyText"/>
        <w:spacing w:before="6" w:line="420" w:lineRule="auto"/>
        <w:ind w:right="930"/>
      </w:pPr>
      <w:r>
        <w:t>Add</w:t>
      </w:r>
      <w:r>
        <w:rPr>
          <w:spacing w:val="31"/>
        </w:rPr>
        <w:t xml:space="preserve"> </w:t>
      </w:r>
      <w:r>
        <w:t>filters</w:t>
      </w:r>
      <w:r>
        <w:rPr>
          <w:spacing w:val="35"/>
        </w:rPr>
        <w:t xml:space="preserve"> </w:t>
      </w:r>
      <w:r>
        <w:t>to explore data</w:t>
      </w:r>
      <w:r>
        <w:rPr>
          <w:spacing w:val="34"/>
        </w:rPr>
        <w:t xml:space="preserve"> </w:t>
      </w:r>
      <w:r>
        <w:t>subsets interactively</w:t>
      </w:r>
      <w:r>
        <w:rPr>
          <w:spacing w:val="30"/>
        </w:rPr>
        <w:t xml:space="preserve"> </w:t>
      </w:r>
      <w:r>
        <w:t>(e.g., by year, region,</w:t>
      </w:r>
      <w:r>
        <w:rPr>
          <w:spacing w:val="35"/>
        </w:rPr>
        <w:t xml:space="preserve"> </w:t>
      </w:r>
      <w:r>
        <w:t>or category). Include annotations,</w:t>
      </w:r>
      <w:r>
        <w:rPr>
          <w:spacing w:val="40"/>
        </w:rPr>
        <w:t xml:space="preserve"> </w:t>
      </w:r>
      <w:r>
        <w:t>labels, and formatting</w:t>
      </w:r>
      <w:r>
        <w:rPr>
          <w:spacing w:val="40"/>
        </w:rPr>
        <w:t xml:space="preserve"> </w:t>
      </w:r>
      <w:r>
        <w:t>for clarity.</w:t>
      </w:r>
    </w:p>
    <w:p w14:paraId="19D94D67" w14:textId="77777777" w:rsidR="00F15F0E" w:rsidRDefault="00000000">
      <w:pPr>
        <w:pStyle w:val="Heading2"/>
        <w:spacing w:before="15"/>
      </w:pPr>
      <w:r>
        <w:t>Dashboard</w:t>
      </w:r>
      <w:r>
        <w:rPr>
          <w:spacing w:val="43"/>
        </w:rPr>
        <w:t xml:space="preserve"> </w:t>
      </w:r>
      <w:r>
        <w:rPr>
          <w:spacing w:val="-2"/>
        </w:rPr>
        <w:t>Creation:</w:t>
      </w:r>
    </w:p>
    <w:p w14:paraId="407B372B" w14:textId="77777777" w:rsidR="00F15F0E" w:rsidRDefault="00000000">
      <w:pPr>
        <w:pStyle w:val="BodyText"/>
        <w:spacing w:line="434" w:lineRule="auto"/>
        <w:ind w:right="2349"/>
      </w:pPr>
      <w:r>
        <w:t>Combine</w:t>
      </w:r>
      <w:r>
        <w:rPr>
          <w:spacing w:val="33"/>
        </w:rPr>
        <w:t xml:space="preserve"> </w:t>
      </w:r>
      <w:r>
        <w:t>all charts into</w:t>
      </w:r>
      <w:r>
        <w:rPr>
          <w:spacing w:val="37"/>
        </w:rPr>
        <w:t xml:space="preserve"> </w:t>
      </w:r>
      <w:r>
        <w:t>a single dashboard to present a cohesive story. Add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and tooltips for dynamic</w:t>
      </w:r>
      <w:r>
        <w:rPr>
          <w:spacing w:val="40"/>
        </w:rPr>
        <w:t xml:space="preserve"> </w:t>
      </w:r>
      <w:r>
        <w:t>exploration.</w:t>
      </w:r>
    </w:p>
    <w:p w14:paraId="41BD1768" w14:textId="77777777" w:rsidR="00A01CC2" w:rsidRDefault="00A01CC2">
      <w:pPr>
        <w:pStyle w:val="BodyText"/>
        <w:spacing w:line="434" w:lineRule="auto"/>
        <w:ind w:right="2349"/>
      </w:pPr>
    </w:p>
    <w:p w14:paraId="0E7EBAC3" w14:textId="77777777" w:rsidR="00A01CC2" w:rsidRDefault="00A01CC2">
      <w:pPr>
        <w:pStyle w:val="BodyText"/>
        <w:spacing w:line="434" w:lineRule="auto"/>
        <w:ind w:right="2349"/>
      </w:pPr>
    </w:p>
    <w:p w14:paraId="6BD41C93" w14:textId="77777777" w:rsidR="00A01CC2" w:rsidRDefault="00A01CC2">
      <w:pPr>
        <w:pStyle w:val="BodyText"/>
        <w:spacing w:line="434" w:lineRule="auto"/>
        <w:ind w:right="2349"/>
      </w:pPr>
    </w:p>
    <w:p w14:paraId="4E06EB1C" w14:textId="4A240682" w:rsidR="00A01CC2" w:rsidRDefault="00A01CC2" w:rsidP="00FA547A">
      <w:pPr>
        <w:pStyle w:val="BodyText"/>
        <w:pBdr>
          <w:left w:val="single" w:sz="4" w:space="4" w:color="auto"/>
        </w:pBdr>
        <w:spacing w:line="434" w:lineRule="auto"/>
        <w:ind w:right="2349"/>
        <w:jc w:val="center"/>
      </w:pPr>
      <w:r w:rsidRPr="00A01CC2">
        <w:lastRenderedPageBreak/>
        <w:drawing>
          <wp:inline distT="0" distB="0" distL="0" distR="0" wp14:anchorId="631A7A5F" wp14:editId="3284A016">
            <wp:extent cx="5905500" cy="2940685"/>
            <wp:effectExtent l="0" t="0" r="0" b="0"/>
            <wp:docPr id="156718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9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B97" w14:textId="32DF9F85" w:rsidR="00FA547A" w:rsidRDefault="00FA547A" w:rsidP="00FA547A">
      <w:pPr>
        <w:pStyle w:val="BodyText"/>
        <w:spacing w:line="434" w:lineRule="auto"/>
        <w:ind w:right="2349"/>
        <w:rPr>
          <w:b/>
          <w:bCs/>
        </w:rPr>
      </w:pPr>
      <w:r w:rsidRPr="00FA547A">
        <w:rPr>
          <w:b/>
          <w:bCs/>
        </w:rPr>
        <w:t>POWERBI DASHBOARD:</w:t>
      </w:r>
    </w:p>
    <w:p w14:paraId="7FD0219F" w14:textId="436FDFD7" w:rsidR="00FA547A" w:rsidRPr="00FA547A" w:rsidRDefault="00FA547A" w:rsidP="00FA547A">
      <w:pPr>
        <w:pStyle w:val="BodyText"/>
        <w:spacing w:line="434" w:lineRule="auto"/>
        <w:ind w:right="2349"/>
        <w:rPr>
          <w:b/>
          <w:bCs/>
        </w:rPr>
      </w:pPr>
      <w:r>
        <w:rPr>
          <w:noProof/>
        </w:rPr>
        <w:drawing>
          <wp:inline distT="0" distB="0" distL="0" distR="0" wp14:anchorId="136A4DDE" wp14:editId="44D186E8">
            <wp:extent cx="5763260" cy="3508375"/>
            <wp:effectExtent l="0" t="0" r="8890" b="0"/>
            <wp:docPr id="1178316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DD0E" w14:textId="77777777" w:rsidR="00FA547A" w:rsidRDefault="00FA547A">
      <w:pPr>
        <w:pStyle w:val="Heading2"/>
        <w:spacing w:before="0" w:line="244" w:lineRule="exact"/>
      </w:pPr>
    </w:p>
    <w:p w14:paraId="520042CA" w14:textId="05F5807D" w:rsidR="00F15F0E" w:rsidRDefault="00000000">
      <w:pPr>
        <w:pStyle w:val="Heading2"/>
        <w:spacing w:before="0" w:line="244" w:lineRule="exact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14:paraId="6F0F14E0" w14:textId="77777777" w:rsidR="00F15F0E" w:rsidRDefault="00000000">
      <w:pPr>
        <w:pStyle w:val="BodyText"/>
        <w:spacing w:before="185"/>
      </w:pPr>
      <w:r>
        <w:t>Global</w:t>
      </w:r>
      <w:r>
        <w:rPr>
          <w:spacing w:val="16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14:paraId="30A0B8E2" w14:textId="77777777" w:rsidR="00F15F0E" w:rsidRDefault="00000000">
      <w:pPr>
        <w:pStyle w:val="BodyText"/>
        <w:spacing w:before="199"/>
      </w:pPr>
      <w:r>
        <w:t>Source:</w:t>
      </w:r>
      <w:r>
        <w:rPr>
          <w:spacing w:val="75"/>
        </w:rPr>
        <w:t xml:space="preserve">  </w:t>
      </w:r>
      <w:hyperlink r:id="rId17">
        <w:r w:rsidR="00F15F0E">
          <w:rPr>
            <w:color w:val="0462C1"/>
            <w:u w:val="single" w:color="0462C1"/>
          </w:rPr>
          <w:t>https://www.kaggle.com/datasets/apoorvaappz/global-super-store-</w:t>
        </w:r>
        <w:r w:rsidR="00F15F0E">
          <w:rPr>
            <w:color w:val="0462C1"/>
            <w:spacing w:val="-2"/>
            <w:u w:val="single" w:color="0462C1"/>
          </w:rPr>
          <w:t>dataset</w:t>
        </w:r>
      </w:hyperlink>
    </w:p>
    <w:p w14:paraId="20E171F9" w14:textId="77777777" w:rsidR="00F15F0E" w:rsidRDefault="00000000">
      <w:pPr>
        <w:pStyle w:val="Heading2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14:paraId="03DE15F5" w14:textId="77777777" w:rsidR="00F15F0E" w:rsidRDefault="00000000">
      <w:pPr>
        <w:pStyle w:val="BodyText"/>
        <w:spacing w:before="198" w:line="427" w:lineRule="auto"/>
        <w:ind w:right="7674"/>
      </w:pPr>
      <w:r>
        <w:t xml:space="preserve">Order Date </w:t>
      </w:r>
      <w:r>
        <w:rPr>
          <w:spacing w:val="-2"/>
        </w:rPr>
        <w:t>Region Category</w:t>
      </w:r>
    </w:p>
    <w:p w14:paraId="79FD09D4" w14:textId="77777777" w:rsidR="00F15F0E" w:rsidRDefault="00000000">
      <w:pPr>
        <w:pStyle w:val="BodyText"/>
        <w:spacing w:before="0" w:line="434" w:lineRule="auto"/>
        <w:ind w:right="7674"/>
      </w:pPr>
      <w:r>
        <w:rPr>
          <w:spacing w:val="-2"/>
        </w:rPr>
        <w:t xml:space="preserve">Sub-Category </w:t>
      </w:r>
      <w:r>
        <w:rPr>
          <w:spacing w:val="-2"/>
        </w:rPr>
        <w:lastRenderedPageBreak/>
        <w:t>Sales</w:t>
      </w:r>
    </w:p>
    <w:p w14:paraId="7B6F0233" w14:textId="77777777" w:rsidR="00F15F0E" w:rsidRDefault="00000000">
      <w:pPr>
        <w:pStyle w:val="BodyText"/>
        <w:spacing w:before="0" w:line="232" w:lineRule="exact"/>
      </w:pPr>
      <w:r>
        <w:rPr>
          <w:spacing w:val="-2"/>
        </w:rPr>
        <w:t>Profit</w:t>
      </w:r>
    </w:p>
    <w:p w14:paraId="05A5EB2D" w14:textId="77777777" w:rsidR="007B309A" w:rsidRDefault="007B309A" w:rsidP="007B309A">
      <w:pPr>
        <w:pStyle w:val="BodyText"/>
        <w:spacing w:before="192"/>
        <w:rPr>
          <w:spacing w:val="-2"/>
        </w:rPr>
      </w:pPr>
    </w:p>
    <w:p w14:paraId="6CB445DA" w14:textId="2426F586" w:rsidR="00F15F0E" w:rsidRPr="007B309A" w:rsidRDefault="00000000" w:rsidP="007B309A">
      <w:pPr>
        <w:pStyle w:val="BodyText"/>
        <w:spacing w:before="192"/>
        <w:rPr>
          <w:spacing w:val="-2"/>
        </w:rPr>
      </w:pPr>
      <w:r>
        <w:rPr>
          <w:spacing w:val="-2"/>
        </w:rPr>
        <w:t>Country</w:t>
      </w:r>
    </w:p>
    <w:p w14:paraId="5AE8A89E" w14:textId="77777777" w:rsidR="00F15F0E" w:rsidRDefault="00000000">
      <w:pPr>
        <w:pStyle w:val="Heading1"/>
        <w:spacing w:before="187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14:paraId="2A9988F2" w14:textId="77777777" w:rsidR="00F15F0E" w:rsidRDefault="00000000">
      <w:pPr>
        <w:pStyle w:val="Heading2"/>
        <w:spacing w:before="198"/>
      </w:pPr>
      <w:r>
        <w:t>Bar</w:t>
      </w:r>
      <w:r>
        <w:rPr>
          <w:spacing w:val="10"/>
        </w:rPr>
        <w:t xml:space="preserve"> </w:t>
      </w:r>
      <w:r>
        <w:rPr>
          <w:spacing w:val="-2"/>
        </w:rPr>
        <w:t>Chart:</w:t>
      </w:r>
    </w:p>
    <w:p w14:paraId="5F2773B2" w14:textId="77777777" w:rsidR="00F15F0E" w:rsidRDefault="00000000">
      <w:pPr>
        <w:pStyle w:val="BodyText"/>
        <w:rPr>
          <w:spacing w:val="-2"/>
        </w:rPr>
      </w:pPr>
      <w:r>
        <w:t>What</w:t>
      </w:r>
      <w:r>
        <w:rPr>
          <w:spacing w:val="12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had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highest</w:t>
      </w:r>
      <w:r>
        <w:rPr>
          <w:spacing w:val="2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lowest</w:t>
      </w:r>
      <w:r>
        <w:rPr>
          <w:spacing w:val="12"/>
        </w:rPr>
        <w:t xml:space="preserve"> </w:t>
      </w:r>
      <w:r>
        <w:t>total</w:t>
      </w:r>
      <w:r>
        <w:rPr>
          <w:spacing w:val="15"/>
        </w:rPr>
        <w:t xml:space="preserve"> </w:t>
      </w:r>
      <w:r>
        <w:rPr>
          <w:spacing w:val="-2"/>
        </w:rPr>
        <w:t>sales?</w:t>
      </w:r>
    </w:p>
    <w:p w14:paraId="7E55DB4B" w14:textId="77777777" w:rsidR="00EB2CC7" w:rsidRDefault="00EB2CC7" w:rsidP="004A1EDC">
      <w:pPr>
        <w:pStyle w:val="BodyText"/>
        <w:spacing w:before="81"/>
      </w:pPr>
      <w:r>
        <w:t xml:space="preserve">The </w:t>
      </w:r>
      <w:r>
        <w:rPr>
          <w:rStyle w:val="Strong"/>
        </w:rPr>
        <w:t>Central</w:t>
      </w:r>
      <w:r>
        <w:t xml:space="preserve"> region recorded the highest total sales with </w:t>
      </w:r>
      <w:r>
        <w:rPr>
          <w:rStyle w:val="Strong"/>
        </w:rPr>
        <w:t>2,822,302.52</w:t>
      </w:r>
      <w:r>
        <w:t xml:space="preserve">, while the </w:t>
      </w:r>
      <w:r>
        <w:rPr>
          <w:rStyle w:val="Strong"/>
        </w:rPr>
        <w:t>Canada</w:t>
      </w:r>
      <w:r>
        <w:t xml:space="preserve"> region recorded the lowest total sales with </w:t>
      </w:r>
      <w:r>
        <w:rPr>
          <w:rStyle w:val="Strong"/>
        </w:rPr>
        <w:t>66,928.17</w:t>
      </w:r>
      <w:r>
        <w:t>.</w:t>
      </w:r>
    </w:p>
    <w:p w14:paraId="023DCA1E" w14:textId="77777777" w:rsidR="00EB2CC7" w:rsidRDefault="00EB2CC7" w:rsidP="004A1EDC">
      <w:pPr>
        <w:pStyle w:val="BodyText"/>
        <w:spacing w:before="81"/>
      </w:pPr>
    </w:p>
    <w:p w14:paraId="6D6DF44E" w14:textId="77777777" w:rsidR="00EB2CC7" w:rsidRPr="00EB2CC7" w:rsidRDefault="00000000" w:rsidP="00EB2CC7">
      <w:pPr>
        <w:pStyle w:val="BodyText"/>
        <w:spacing w:before="81"/>
        <w:rPr>
          <w:b/>
          <w:bCs/>
          <w:lang w:val="en-IN"/>
        </w:rPr>
      </w:pPr>
      <w:r>
        <w:t>How</w:t>
      </w:r>
      <w:r>
        <w:rPr>
          <w:spacing w:val="26"/>
        </w:rPr>
        <w:t xml:space="preserve"> </w:t>
      </w:r>
      <w:r>
        <w:t>does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performance</w:t>
      </w:r>
      <w:r>
        <w:rPr>
          <w:spacing w:val="4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categories</w:t>
      </w:r>
      <w:r>
        <w:rPr>
          <w:spacing w:val="14"/>
        </w:rPr>
        <w:t xml:space="preserve"> </w:t>
      </w:r>
      <w:r>
        <w:t>vary</w:t>
      </w:r>
      <w:r>
        <w:rPr>
          <w:spacing w:val="24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rPr>
          <w:spacing w:val="-2"/>
        </w:rPr>
        <w:t>regions?</w:t>
      </w:r>
      <w:r w:rsidR="004A1EDC">
        <w:rPr>
          <w:spacing w:val="-2"/>
        </w:rPr>
        <w:br/>
      </w:r>
      <w:r w:rsidR="005E77E5">
        <w:rPr>
          <w:spacing w:val="-2"/>
        </w:rPr>
        <w:br/>
      </w:r>
      <w:r w:rsidR="004A1EDC">
        <w:rPr>
          <w:b/>
          <w:bCs/>
          <w:lang w:val="en-IN"/>
        </w:rPr>
        <w:t xml:space="preserve">               </w:t>
      </w:r>
      <w:r w:rsidR="00EB2CC7" w:rsidRPr="00EB2CC7">
        <w:rPr>
          <w:b/>
          <w:bCs/>
          <w:lang w:val="en-IN"/>
        </w:rPr>
        <w:t>The Central region performed the best across all categories:</w:t>
      </w:r>
    </w:p>
    <w:p w14:paraId="2E423EA9" w14:textId="77777777" w:rsidR="00EB2CC7" w:rsidRPr="00EB2CC7" w:rsidRDefault="00EB2CC7" w:rsidP="00EB2CC7">
      <w:pPr>
        <w:pStyle w:val="BodyText"/>
        <w:numPr>
          <w:ilvl w:val="0"/>
          <w:numId w:val="7"/>
        </w:numPr>
        <w:spacing w:before="81"/>
        <w:rPr>
          <w:b/>
          <w:bCs/>
          <w:lang w:val="en-IN"/>
        </w:rPr>
      </w:pPr>
      <w:r w:rsidRPr="00EB2CC7">
        <w:rPr>
          <w:b/>
          <w:bCs/>
          <w:lang w:val="en-IN"/>
        </w:rPr>
        <w:t xml:space="preserve">Technology: 1,038,449.66 </w:t>
      </w:r>
    </w:p>
    <w:p w14:paraId="3E6AA9A5" w14:textId="77777777" w:rsidR="00EB2CC7" w:rsidRPr="00EB2CC7" w:rsidRDefault="00EB2CC7" w:rsidP="00EB2CC7">
      <w:pPr>
        <w:pStyle w:val="BodyText"/>
        <w:numPr>
          <w:ilvl w:val="0"/>
          <w:numId w:val="7"/>
        </w:numPr>
        <w:spacing w:before="81"/>
        <w:rPr>
          <w:b/>
          <w:bCs/>
          <w:lang w:val="en-IN"/>
        </w:rPr>
      </w:pPr>
      <w:r w:rsidRPr="00EB2CC7">
        <w:rPr>
          <w:b/>
          <w:bCs/>
          <w:lang w:val="en-IN"/>
        </w:rPr>
        <w:t xml:space="preserve">Office Supplies: 923,435.28 </w:t>
      </w:r>
    </w:p>
    <w:p w14:paraId="1CFAE706" w14:textId="77777777" w:rsidR="00EB2CC7" w:rsidRPr="00EB2CC7" w:rsidRDefault="00EB2CC7" w:rsidP="00EB2CC7">
      <w:pPr>
        <w:pStyle w:val="BodyText"/>
        <w:numPr>
          <w:ilvl w:val="0"/>
          <w:numId w:val="7"/>
        </w:numPr>
        <w:spacing w:before="81"/>
        <w:rPr>
          <w:b/>
          <w:bCs/>
          <w:lang w:val="en-IN"/>
        </w:rPr>
      </w:pPr>
      <w:r w:rsidRPr="00EB2CC7">
        <w:rPr>
          <w:b/>
          <w:bCs/>
          <w:lang w:val="en-IN"/>
        </w:rPr>
        <w:t xml:space="preserve">Furniture: 860,417.58 </w:t>
      </w:r>
    </w:p>
    <w:p w14:paraId="607DA0FA" w14:textId="77777777" w:rsidR="00EB2CC7" w:rsidRPr="00EB2CC7" w:rsidRDefault="00EB2CC7" w:rsidP="00EB2CC7">
      <w:pPr>
        <w:pStyle w:val="BodyText"/>
        <w:spacing w:before="81"/>
        <w:rPr>
          <w:b/>
          <w:bCs/>
          <w:lang w:val="en-IN"/>
        </w:rPr>
      </w:pPr>
      <w:r w:rsidRPr="00EB2CC7">
        <w:rPr>
          <w:b/>
          <w:bCs/>
          <w:lang w:val="en-IN"/>
        </w:rPr>
        <w:t>The Canada region showed the lowest overall sales across all categories.</w:t>
      </w:r>
    </w:p>
    <w:p w14:paraId="074F9457" w14:textId="77777777" w:rsidR="00EB2CC7" w:rsidRDefault="00EB2CC7" w:rsidP="00EB2CC7">
      <w:pPr>
        <w:pStyle w:val="BodyText"/>
        <w:spacing w:before="81"/>
      </w:pPr>
    </w:p>
    <w:p w14:paraId="41AD1F81" w14:textId="125CA5C1" w:rsidR="00F15F0E" w:rsidRDefault="00000000" w:rsidP="00EB2CC7">
      <w:pPr>
        <w:pStyle w:val="BodyText"/>
        <w:spacing w:before="81"/>
      </w:pPr>
      <w:r>
        <w:t>Line</w:t>
      </w:r>
      <w:r>
        <w:rPr>
          <w:spacing w:val="18"/>
        </w:rPr>
        <w:t xml:space="preserve"> </w:t>
      </w:r>
      <w:r>
        <w:rPr>
          <w:spacing w:val="-2"/>
        </w:rPr>
        <w:t>Chart:</w:t>
      </w:r>
    </w:p>
    <w:p w14:paraId="299E686A" w14:textId="1343295A" w:rsidR="00F15F0E" w:rsidRDefault="00000000" w:rsidP="004A1EDC">
      <w:pPr>
        <w:pStyle w:val="BodyText"/>
        <w:spacing w:after="240"/>
      </w:pPr>
      <w:r>
        <w:t>Identify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peak</w:t>
      </w:r>
      <w:r>
        <w:rPr>
          <w:spacing w:val="17"/>
        </w:rPr>
        <w:t xml:space="preserve"> </w:t>
      </w:r>
      <w:r>
        <w:rPr>
          <w:spacing w:val="-2"/>
        </w:rPr>
        <w:t>sales.</w:t>
      </w:r>
      <w:r w:rsidR="004A1EDC">
        <w:rPr>
          <w:spacing w:val="-2"/>
        </w:rPr>
        <w:br/>
      </w:r>
      <w:r w:rsidR="00EB2CC7">
        <w:t xml:space="preserve">The month with the highest total sales is </w:t>
      </w:r>
      <w:r w:rsidR="00EB2CC7">
        <w:rPr>
          <w:rStyle w:val="Strong"/>
        </w:rPr>
        <w:t>December</w:t>
      </w:r>
      <w:r w:rsidR="00EB2CC7">
        <w:t xml:space="preserve">, with total sales of </w:t>
      </w:r>
      <w:r w:rsidR="00EB2CC7">
        <w:rPr>
          <w:rStyle w:val="Strong"/>
        </w:rPr>
        <w:t>1,580,780.77</w:t>
      </w:r>
      <w:r w:rsidR="00EB2CC7">
        <w:t>.</w:t>
      </w:r>
    </w:p>
    <w:p w14:paraId="3D186819" w14:textId="080FA221" w:rsidR="00F15F0E" w:rsidRDefault="00000000" w:rsidP="004A1EDC">
      <w:pPr>
        <w:pStyle w:val="BodyText"/>
        <w:spacing w:before="198" w:after="240"/>
      </w:pPr>
      <w:r>
        <w:t>Which</w:t>
      </w:r>
      <w:r>
        <w:rPr>
          <w:spacing w:val="15"/>
        </w:rPr>
        <w:t xml:space="preserve"> </w:t>
      </w:r>
      <w:r>
        <w:t>category</w:t>
      </w:r>
      <w:r>
        <w:rPr>
          <w:spacing w:val="29"/>
        </w:rPr>
        <w:t xml:space="preserve"> </w:t>
      </w:r>
      <w:r>
        <w:t>shows</w:t>
      </w:r>
      <w:r>
        <w:rPr>
          <w:spacing w:val="19"/>
        </w:rPr>
        <w:t xml:space="preserve"> </w:t>
      </w:r>
      <w:r>
        <w:t>consistent</w:t>
      </w:r>
      <w:r>
        <w:rPr>
          <w:spacing w:val="13"/>
        </w:rPr>
        <w:t xml:space="preserve"> </w:t>
      </w:r>
      <w:r>
        <w:t>growth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sales</w:t>
      </w:r>
      <w:r>
        <w:rPr>
          <w:spacing w:val="20"/>
        </w:rPr>
        <w:t xml:space="preserve"> </w:t>
      </w:r>
      <w:proofErr w:type="gramStart"/>
      <w:r>
        <w:t>over</w:t>
      </w:r>
      <w:r>
        <w:rPr>
          <w:spacing w:val="7"/>
        </w:rPr>
        <w:t xml:space="preserve"> </w:t>
      </w:r>
      <w:r>
        <w:rPr>
          <w:spacing w:val="-2"/>
        </w:rPr>
        <w:t>time</w:t>
      </w:r>
      <w:proofErr w:type="gramEnd"/>
      <w:r>
        <w:rPr>
          <w:spacing w:val="-2"/>
        </w:rPr>
        <w:t>?</w:t>
      </w:r>
      <w:r w:rsidR="004A1EDC">
        <w:rPr>
          <w:spacing w:val="-2"/>
        </w:rPr>
        <w:br/>
      </w:r>
      <w:r w:rsidR="00EB2CC7">
        <w:rPr>
          <w:rStyle w:val="Strong"/>
        </w:rPr>
        <w:t>Office Supplies</w:t>
      </w:r>
      <w:r w:rsidR="00EB2CC7">
        <w:t xml:space="preserve"> shows the most consistent sales growth over time, with relatively stable monthly performance compared to the other categories.</w:t>
      </w:r>
    </w:p>
    <w:p w14:paraId="6C5E6CC2" w14:textId="77777777" w:rsidR="00F15F0E" w:rsidRDefault="00000000" w:rsidP="004A1EDC">
      <w:pPr>
        <w:pStyle w:val="Heading2"/>
        <w:spacing w:after="240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7D7F3AF8" w14:textId="309F41A4" w:rsidR="00F15F0E" w:rsidRDefault="00000000" w:rsidP="004A1EDC">
      <w:pPr>
        <w:pStyle w:val="BodyText"/>
        <w:spacing w:before="198" w:after="240"/>
      </w:pPr>
      <w:r>
        <w:t>Which</w:t>
      </w:r>
      <w:r>
        <w:rPr>
          <w:spacing w:val="12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contributes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overall</w:t>
      </w:r>
      <w:r>
        <w:rPr>
          <w:spacing w:val="13"/>
        </w:rPr>
        <w:t xml:space="preserve"> </w:t>
      </w:r>
      <w:r>
        <w:rPr>
          <w:spacing w:val="-2"/>
        </w:rPr>
        <w:t>sales?</w:t>
      </w:r>
      <w:r w:rsidR="004A1EDC">
        <w:rPr>
          <w:spacing w:val="-2"/>
        </w:rPr>
        <w:br/>
      </w:r>
      <w:r w:rsidR="00EB2CC7">
        <w:rPr>
          <w:rStyle w:val="Strong"/>
        </w:rPr>
        <w:t>Technology</w:t>
      </w:r>
      <w:r w:rsidR="00EB2CC7">
        <w:t xml:space="preserve"> contributes the highest share of total sales with </w:t>
      </w:r>
      <w:r w:rsidR="00EB2CC7">
        <w:rPr>
          <w:rStyle w:val="Strong"/>
        </w:rPr>
        <w:t>4,744,557.50</w:t>
      </w:r>
      <w:r w:rsidR="00EB2CC7">
        <w:t>.</w:t>
      </w:r>
    </w:p>
    <w:p w14:paraId="22641B35" w14:textId="4D7ADEAC" w:rsidR="00EB2CC7" w:rsidRPr="00EB2CC7" w:rsidRDefault="00000000" w:rsidP="00EB2CC7">
      <w:pPr>
        <w:pStyle w:val="pdq2pgselectionanchorcontainer"/>
      </w:pPr>
      <w:r>
        <w:t>Are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categories</w:t>
      </w:r>
      <w:r>
        <w:rPr>
          <w:spacing w:val="2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negligible</w:t>
      </w:r>
      <w:r>
        <w:rPr>
          <w:spacing w:val="28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rPr>
          <w:spacing w:val="-2"/>
        </w:rPr>
        <w:t>contributions?</w:t>
      </w:r>
      <w:r w:rsidR="004A1EDC">
        <w:rPr>
          <w:spacing w:val="-2"/>
        </w:rPr>
        <w:br/>
      </w:r>
      <w:r w:rsidR="00EB2CC7">
        <w:t xml:space="preserve">No. All three categories contribute significantly to the overall sales. However, </w:t>
      </w:r>
      <w:r w:rsidR="00EB2CC7">
        <w:rPr>
          <w:rStyle w:val="Strong"/>
        </w:rPr>
        <w:t>Office Supplies</w:t>
      </w:r>
      <w:r w:rsidR="00EB2CC7">
        <w:t xml:space="preserve"> has the lowest contribution (</w:t>
      </w:r>
      <w:r w:rsidR="00EB2CC7">
        <w:rPr>
          <w:rStyle w:val="Strong"/>
        </w:rPr>
        <w:t>3,787,070.23</w:t>
      </w:r>
      <w:r w:rsidR="00EB2CC7">
        <w:t>) among the three categories.</w:t>
      </w:r>
    </w:p>
    <w:p w14:paraId="2B5B0053" w14:textId="77777777" w:rsidR="00F15F0E" w:rsidRDefault="00000000">
      <w:pPr>
        <w:pStyle w:val="Heading2"/>
        <w:spacing w:before="198"/>
      </w:pPr>
      <w:r>
        <w:t>Scatter</w:t>
      </w:r>
      <w:r>
        <w:rPr>
          <w:spacing w:val="18"/>
        </w:rPr>
        <w:t xml:space="preserve"> </w:t>
      </w:r>
      <w:r>
        <w:rPr>
          <w:spacing w:val="-2"/>
        </w:rPr>
        <w:t>Plot:</w:t>
      </w:r>
    </w:p>
    <w:p w14:paraId="47791784" w14:textId="77777777" w:rsidR="00EB2CC7" w:rsidRPr="00EB2CC7" w:rsidRDefault="00000000" w:rsidP="00EB2CC7">
      <w:pPr>
        <w:pStyle w:val="pdq2pgselectionanchorcontainer"/>
      </w:pPr>
      <w:r>
        <w:t>Is there a noticeable correlation between profit</w:t>
      </w:r>
      <w:r>
        <w:rPr>
          <w:spacing w:val="40"/>
        </w:rPr>
        <w:t xml:space="preserve"> </w:t>
      </w:r>
      <w:r>
        <w:t xml:space="preserve">and sales? </w:t>
      </w:r>
      <w:r w:rsidR="004A1EDC">
        <w:br/>
      </w:r>
      <w:r w:rsidR="00EB2CC7">
        <w:t xml:space="preserve">Yes. The correlation coefficient between </w:t>
      </w:r>
      <w:r w:rsidR="00EB2CC7">
        <w:rPr>
          <w:rStyle w:val="Strong"/>
        </w:rPr>
        <w:t>Sales</w:t>
      </w:r>
      <w:r w:rsidR="00EB2CC7">
        <w:t xml:space="preserve"> and </w:t>
      </w:r>
      <w:r w:rsidR="00EB2CC7">
        <w:rPr>
          <w:rStyle w:val="Strong"/>
        </w:rPr>
        <w:t>Profit</w:t>
      </w:r>
      <w:r w:rsidR="00EB2CC7">
        <w:t xml:space="preserve"> is </w:t>
      </w:r>
      <w:r w:rsidR="00EB2CC7">
        <w:rPr>
          <w:rStyle w:val="Strong"/>
        </w:rPr>
        <w:t>0.485</w:t>
      </w:r>
      <w:r w:rsidR="00EB2CC7">
        <w:t xml:space="preserve">, indicating a </w:t>
      </w:r>
      <w:r w:rsidR="00EB2CC7">
        <w:rPr>
          <w:rStyle w:val="Strong"/>
        </w:rPr>
        <w:t>moderate positive correlation</w:t>
      </w:r>
      <w:r w:rsidR="00EB2CC7">
        <w:t>. This means that, in general, products with higher sales tend to generate higher profits, although there are notable exceptions.</w:t>
      </w:r>
      <w:r w:rsidR="004A1EDC">
        <w:br/>
      </w:r>
      <w:r w:rsidR="004A1EDC">
        <w:br/>
      </w:r>
      <w:r>
        <w:t>Which sub-category shows the highest sales but low profit?</w:t>
      </w:r>
      <w:r w:rsidR="004A0D10">
        <w:br/>
      </w:r>
      <w:r w:rsidR="00EB2CC7" w:rsidRPr="00EB2CC7">
        <w:t xml:space="preserve">The </w:t>
      </w:r>
      <w:r w:rsidR="00EB2CC7" w:rsidRPr="00EB2CC7">
        <w:rPr>
          <w:b/>
          <w:bCs/>
        </w:rPr>
        <w:t>Tables</w:t>
      </w:r>
      <w:r w:rsidR="00EB2CC7" w:rsidRPr="00EB2CC7">
        <w:t xml:space="preserve"> sub-category has high sales but low profitability.</w:t>
      </w:r>
    </w:p>
    <w:p w14:paraId="0B880689" w14:textId="77777777" w:rsidR="00EB2CC7" w:rsidRPr="00EB2CC7" w:rsidRDefault="00EB2CC7" w:rsidP="00EB2CC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 Sales: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757,041.92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C6F789A" w14:textId="77777777" w:rsidR="00EB2CC7" w:rsidRPr="00EB2CC7" w:rsidRDefault="00EB2CC7" w:rsidP="00EB2CC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 Profit: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−64,083.39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0956C42" w14:textId="1CAE4D20" w:rsidR="004A0D10" w:rsidRPr="00EB2CC7" w:rsidRDefault="00EB2CC7" w:rsidP="00EB2C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indicates that despite generating substantial sales, Tables resulted in an overall loss.</w:t>
      </w:r>
    </w:p>
    <w:p w14:paraId="478BA6F3" w14:textId="77777777" w:rsidR="0024476C" w:rsidRDefault="00000000" w:rsidP="004A1EDC">
      <w:pPr>
        <w:pStyle w:val="BodyText"/>
        <w:ind w:right="3269"/>
        <w:rPr>
          <w:spacing w:val="40"/>
        </w:rPr>
      </w:pPr>
      <w:r>
        <w:rPr>
          <w:spacing w:val="40"/>
        </w:rPr>
        <w:t xml:space="preserve"> </w:t>
      </w:r>
    </w:p>
    <w:p w14:paraId="5D282F8A" w14:textId="31F60E34" w:rsidR="00F15F0E" w:rsidRPr="004A1EDC" w:rsidRDefault="00000000" w:rsidP="004A1EDC">
      <w:pPr>
        <w:pStyle w:val="BodyText"/>
        <w:ind w:right="3269"/>
      </w:pPr>
      <w:r>
        <w:rPr>
          <w:b/>
          <w:spacing w:val="-2"/>
        </w:rPr>
        <w:lastRenderedPageBreak/>
        <w:t>Heatmap:</w:t>
      </w:r>
    </w:p>
    <w:p w14:paraId="56FCA6EE" w14:textId="77777777" w:rsidR="00EB2CC7" w:rsidRPr="00EB2CC7" w:rsidRDefault="00000000" w:rsidP="00EB2CC7">
      <w:pPr>
        <w:pStyle w:val="pdq2pgselectionanchorcontainer"/>
      </w:pPr>
      <w:r>
        <w:t>Which</w:t>
      </w:r>
      <w:r>
        <w:rPr>
          <w:spacing w:val="17"/>
        </w:rPr>
        <w:t xml:space="preserve"> </w:t>
      </w:r>
      <w:r>
        <w:t>region-category</w:t>
      </w:r>
      <w:r>
        <w:rPr>
          <w:spacing w:val="48"/>
        </w:rPr>
        <w:t xml:space="preserve"> </w:t>
      </w:r>
      <w:r>
        <w:t>combination</w:t>
      </w:r>
      <w:r>
        <w:rPr>
          <w:spacing w:val="17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highest</w:t>
      </w:r>
      <w:r>
        <w:rPr>
          <w:spacing w:val="16"/>
        </w:rPr>
        <w:t xml:space="preserve"> </w:t>
      </w:r>
      <w:r>
        <w:rPr>
          <w:spacing w:val="-2"/>
        </w:rPr>
        <w:t>sales?</w:t>
      </w:r>
      <w:r w:rsidR="004A0D10">
        <w:rPr>
          <w:spacing w:val="-2"/>
        </w:rPr>
        <w:br/>
      </w:r>
      <w:r w:rsidR="00EB2CC7" w:rsidRPr="00EB2CC7">
        <w:t xml:space="preserve">The </w:t>
      </w:r>
      <w:r w:rsidR="00EB2CC7" w:rsidRPr="00EB2CC7">
        <w:rPr>
          <w:b/>
          <w:bCs/>
        </w:rPr>
        <w:t>Central – Technology</w:t>
      </w:r>
      <w:r w:rsidR="00EB2CC7" w:rsidRPr="00EB2CC7">
        <w:t xml:space="preserve"> combination recorded the highest sales.</w:t>
      </w:r>
    </w:p>
    <w:p w14:paraId="359CD9A5" w14:textId="77777777" w:rsidR="00EB2CC7" w:rsidRPr="00EB2CC7" w:rsidRDefault="00EB2CC7" w:rsidP="00EB2CC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Region: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Central </w:t>
      </w:r>
    </w:p>
    <w:p w14:paraId="5D5658F8" w14:textId="77777777" w:rsidR="00EB2CC7" w:rsidRPr="00EB2CC7" w:rsidRDefault="00EB2CC7" w:rsidP="00EB2CC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Category: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Technology </w:t>
      </w:r>
    </w:p>
    <w:p w14:paraId="54A00D9D" w14:textId="77777777" w:rsidR="00EB2CC7" w:rsidRPr="00EB2CC7" w:rsidRDefault="00EB2CC7" w:rsidP="00EB2CC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 Sales: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1,038,449.66</w:t>
      </w:r>
    </w:p>
    <w:p w14:paraId="304126A7" w14:textId="1B3732FA" w:rsidR="004A0D10" w:rsidRDefault="004A0D10" w:rsidP="004A0D10">
      <w:pPr>
        <w:pStyle w:val="BodyText"/>
        <w:spacing w:before="7"/>
      </w:pPr>
      <w:r>
        <w:br/>
      </w:r>
    </w:p>
    <w:p w14:paraId="04C0E4CB" w14:textId="330FCD91" w:rsidR="004A0D10" w:rsidRPr="004A0D10" w:rsidRDefault="00000000" w:rsidP="004A0D10">
      <w:pPr>
        <w:pStyle w:val="BodyText"/>
        <w:spacing w:before="7"/>
        <w:rPr>
          <w:spacing w:val="-2"/>
          <w:lang w:val="en-IN"/>
        </w:rPr>
      </w:pPr>
      <w:r>
        <w:t>Identify</w:t>
      </w:r>
      <w:r>
        <w:rPr>
          <w:spacing w:val="24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regions</w:t>
      </w:r>
      <w:r>
        <w:rPr>
          <w:spacing w:val="14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performance</w:t>
      </w:r>
      <w:r>
        <w:rPr>
          <w:spacing w:val="43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rPr>
          <w:spacing w:val="-2"/>
        </w:rPr>
        <w:t>categories.</w:t>
      </w:r>
      <w:r w:rsidR="004A0D10">
        <w:rPr>
          <w:spacing w:val="-2"/>
        </w:rPr>
        <w:br/>
      </w:r>
      <w:r w:rsidR="00EB2CC7">
        <w:t xml:space="preserve">The </w:t>
      </w:r>
      <w:r w:rsidR="00EB2CC7">
        <w:rPr>
          <w:rStyle w:val="Strong"/>
        </w:rPr>
        <w:t>Canada</w:t>
      </w:r>
      <w:r w:rsidR="00EB2CC7">
        <w:t xml:space="preserve"> region had the poorest overall sales performance, with total sales of </w:t>
      </w:r>
      <w:r w:rsidR="00EB2CC7">
        <w:rPr>
          <w:rStyle w:val="Strong"/>
        </w:rPr>
        <w:t>66,928.17</w:t>
      </w:r>
      <w:r w:rsidR="00EB2CC7">
        <w:t>, making it the lowest-performing region in the dataset.</w:t>
      </w:r>
    </w:p>
    <w:p w14:paraId="79E485FB" w14:textId="77777777" w:rsidR="00F15F0E" w:rsidRDefault="00000000">
      <w:pPr>
        <w:pStyle w:val="Heading2"/>
        <w:spacing w:before="198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53A7506D" w14:textId="77777777" w:rsidR="00EB2CC7" w:rsidRPr="00EB2CC7" w:rsidRDefault="00000000" w:rsidP="00EB2CC7">
      <w:pPr>
        <w:pStyle w:val="pdq2pgselectionanchorcontainer"/>
      </w:pPr>
      <w:r>
        <w:t>Which country</w:t>
      </w:r>
      <w:r>
        <w:rPr>
          <w:spacing w:val="40"/>
        </w:rPr>
        <w:t xml:space="preserve"> </w:t>
      </w:r>
      <w:r>
        <w:t>has the highest total sales?</w:t>
      </w:r>
      <w:r w:rsidR="004A0D10">
        <w:br/>
      </w:r>
      <w:r w:rsidR="00EB2CC7" w:rsidRPr="00EB2CC7">
        <w:t xml:space="preserve">The </w:t>
      </w:r>
      <w:r w:rsidR="00EB2CC7" w:rsidRPr="00EB2CC7">
        <w:rPr>
          <w:b/>
          <w:bCs/>
        </w:rPr>
        <w:t>United States</w:t>
      </w:r>
      <w:r w:rsidR="00EB2CC7" w:rsidRPr="00EB2CC7">
        <w:t xml:space="preserve"> generated the highest total sales.</w:t>
      </w:r>
    </w:p>
    <w:p w14:paraId="54C53D90" w14:textId="77777777" w:rsidR="00EB2CC7" w:rsidRPr="00EB2CC7" w:rsidRDefault="00EB2CC7" w:rsidP="00EB2CC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Country: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United States </w:t>
      </w:r>
    </w:p>
    <w:p w14:paraId="2DD7A098" w14:textId="77777777" w:rsidR="00EB2CC7" w:rsidRPr="00EB2CC7" w:rsidRDefault="00EB2CC7" w:rsidP="00EB2CC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 Sales:</w:t>
      </w:r>
      <w:r w:rsidRPr="00EB2C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2C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2,297,200.86</w:t>
      </w:r>
    </w:p>
    <w:p w14:paraId="3D7AE6E2" w14:textId="7FAE8711" w:rsidR="00FA4087" w:rsidRPr="00EB2CC7" w:rsidRDefault="004A0D10" w:rsidP="00EB2CC7">
      <w:pPr>
        <w:pStyle w:val="BodyText"/>
      </w:pPr>
      <w:r>
        <w:br/>
        <w:t xml:space="preserve">Are there regions with minimal or no sales? </w:t>
      </w:r>
      <w:r>
        <w:br/>
      </w:r>
      <w:r w:rsidR="00EB2CC7" w:rsidRPr="00EB2CC7">
        <w:t xml:space="preserve">There are </w:t>
      </w:r>
      <w:r w:rsidR="00EB2CC7" w:rsidRPr="00EB2CC7">
        <w:rPr>
          <w:b/>
          <w:bCs/>
        </w:rPr>
        <w:t>no regions with zero sales</w:t>
      </w:r>
      <w:r w:rsidR="00EB2CC7" w:rsidRPr="00EB2CC7">
        <w:t xml:space="preserve">. However, the </w:t>
      </w:r>
      <w:r w:rsidR="00EB2CC7" w:rsidRPr="00EB2CC7">
        <w:rPr>
          <w:b/>
          <w:bCs/>
        </w:rPr>
        <w:t>Canada</w:t>
      </w:r>
      <w:r w:rsidR="00EB2CC7" w:rsidRPr="00EB2CC7">
        <w:t xml:space="preserve"> region has the minimum sales, with a total of </w:t>
      </w:r>
      <w:r w:rsidR="00EB2CC7" w:rsidRPr="00EB2CC7">
        <w:rPr>
          <w:b/>
          <w:bCs/>
        </w:rPr>
        <w:t>66,928.17</w:t>
      </w:r>
      <w:r w:rsidR="00EB2CC7" w:rsidRPr="00EB2CC7">
        <w:t>.</w:t>
      </w:r>
    </w:p>
    <w:p w14:paraId="4EF4EFCF" w14:textId="0E159BE6" w:rsidR="00F15F0E" w:rsidRDefault="00000000">
      <w:pPr>
        <w:pStyle w:val="BodyText"/>
        <w:spacing w:line="427" w:lineRule="auto"/>
        <w:ind w:right="4957"/>
        <w:rPr>
          <w:b/>
        </w:rPr>
      </w:pPr>
      <w:r>
        <w:rPr>
          <w:b/>
        </w:rPr>
        <w:t>Tree Map:</w:t>
      </w:r>
    </w:p>
    <w:p w14:paraId="42320FE5" w14:textId="77777777" w:rsidR="00EB2CC7" w:rsidRDefault="00000000" w:rsidP="004A0D10">
      <w:pPr>
        <w:pStyle w:val="BodyText"/>
        <w:spacing w:before="6" w:line="276" w:lineRule="auto"/>
        <w:jc w:val="both"/>
      </w:pPr>
      <w:r>
        <w:t>Which sub-category dominates the sales in each category? Are there any sub-categories with unexpectedly low sales?</w:t>
      </w:r>
      <w:r w:rsidR="004A0D10">
        <w:tab/>
      </w:r>
      <w:r>
        <w:t xml:space="preserve"> </w:t>
      </w:r>
      <w:r w:rsidR="004A0D10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850"/>
        <w:gridCol w:w="1365"/>
      </w:tblGrid>
      <w:tr w:rsidR="00EB2CC7" w:rsidRPr="00EB2CC7" w14:paraId="4F840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ADB1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b/>
                <w:bCs/>
                <w:lang w:val="en-IN"/>
              </w:rPr>
            </w:pPr>
            <w:r w:rsidRPr="00EB2CC7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4C2F8D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b/>
                <w:bCs/>
                <w:lang w:val="en-IN"/>
              </w:rPr>
            </w:pPr>
            <w:r w:rsidRPr="00EB2CC7">
              <w:rPr>
                <w:b/>
                <w:bCs/>
                <w:lang w:val="en-IN"/>
              </w:rPr>
              <w:t>Highest Selling Sub-Category</w:t>
            </w:r>
          </w:p>
        </w:tc>
        <w:tc>
          <w:tcPr>
            <w:tcW w:w="0" w:type="auto"/>
            <w:vAlign w:val="center"/>
            <w:hideMark/>
          </w:tcPr>
          <w:p w14:paraId="0EC8FC4F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b/>
                <w:bCs/>
                <w:lang w:val="en-IN"/>
              </w:rPr>
            </w:pPr>
            <w:r w:rsidRPr="00EB2CC7">
              <w:rPr>
                <w:b/>
                <w:bCs/>
                <w:lang w:val="en-IN"/>
              </w:rPr>
              <w:t>Total Sales</w:t>
            </w:r>
          </w:p>
        </w:tc>
      </w:tr>
      <w:tr w:rsidR="00EB2CC7" w:rsidRPr="00EB2CC7" w14:paraId="4C05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5F5A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CA0C1DB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Chairs</w:t>
            </w:r>
          </w:p>
        </w:tc>
        <w:tc>
          <w:tcPr>
            <w:tcW w:w="0" w:type="auto"/>
            <w:vAlign w:val="center"/>
            <w:hideMark/>
          </w:tcPr>
          <w:p w14:paraId="3E39D74F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1,501,681.76</w:t>
            </w:r>
          </w:p>
        </w:tc>
      </w:tr>
      <w:tr w:rsidR="00EB2CC7" w:rsidRPr="00EB2CC7" w14:paraId="58191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42F2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2CF01BA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81FECF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1,127,086.39</w:t>
            </w:r>
          </w:p>
        </w:tc>
      </w:tr>
      <w:tr w:rsidR="00EB2CC7" w:rsidRPr="00EB2CC7" w14:paraId="0EC97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5EC1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1DE03C8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Phones</w:t>
            </w:r>
          </w:p>
        </w:tc>
        <w:tc>
          <w:tcPr>
            <w:tcW w:w="0" w:type="auto"/>
            <w:vAlign w:val="center"/>
            <w:hideMark/>
          </w:tcPr>
          <w:p w14:paraId="5D43D82F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1,706,824.14</w:t>
            </w:r>
          </w:p>
        </w:tc>
      </w:tr>
    </w:tbl>
    <w:p w14:paraId="6CFC42BB" w14:textId="50AE1A41" w:rsidR="004A0D10" w:rsidRDefault="004A0D10" w:rsidP="004A0D10">
      <w:pPr>
        <w:pStyle w:val="BodyText"/>
        <w:spacing w:before="6" w:line="276" w:lineRule="auto"/>
        <w:jc w:val="both"/>
      </w:pPr>
    </w:p>
    <w:p w14:paraId="6545B4D8" w14:textId="77777777" w:rsidR="00EB2CC7" w:rsidRDefault="00EB2CC7" w:rsidP="004A0D10">
      <w:pPr>
        <w:pStyle w:val="BodyText"/>
        <w:spacing w:before="6" w:line="276" w:lineRule="auto"/>
        <w:jc w:val="both"/>
      </w:pPr>
    </w:p>
    <w:p w14:paraId="211D610F" w14:textId="77777777" w:rsidR="00EB2CC7" w:rsidRPr="00EB2CC7" w:rsidRDefault="00EB2CC7" w:rsidP="00EB2CC7">
      <w:pPr>
        <w:pStyle w:val="BodyText"/>
        <w:spacing w:before="6" w:line="276" w:lineRule="auto"/>
        <w:jc w:val="both"/>
        <w:rPr>
          <w:lang w:val="en-IN"/>
        </w:rPr>
      </w:pPr>
      <w:r w:rsidRPr="00EB2CC7">
        <w:rPr>
          <w:lang w:val="en-IN"/>
        </w:rPr>
        <w:t>Yes. The lowest-selling sub-categories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192"/>
      </w:tblGrid>
      <w:tr w:rsidR="00EB2CC7" w:rsidRPr="00EB2CC7" w14:paraId="232F1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14460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b/>
                <w:bCs/>
                <w:lang w:val="en-IN"/>
              </w:rPr>
            </w:pPr>
            <w:r w:rsidRPr="00EB2CC7">
              <w:rPr>
                <w:b/>
                <w:bCs/>
                <w:lang w:val="en-IN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3A492577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b/>
                <w:bCs/>
                <w:lang w:val="en-IN"/>
              </w:rPr>
            </w:pPr>
            <w:r w:rsidRPr="00EB2CC7">
              <w:rPr>
                <w:b/>
                <w:bCs/>
                <w:lang w:val="en-IN"/>
              </w:rPr>
              <w:t>Total Sales</w:t>
            </w:r>
          </w:p>
        </w:tc>
      </w:tr>
      <w:tr w:rsidR="00EB2CC7" w:rsidRPr="00EB2CC7" w14:paraId="66B70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BA74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70A0DFCF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73,404.03</w:t>
            </w:r>
          </w:p>
        </w:tc>
      </w:tr>
      <w:tr w:rsidR="00EB2CC7" w:rsidRPr="00EB2CC7" w14:paraId="34E4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07EE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Fasteners</w:t>
            </w:r>
          </w:p>
        </w:tc>
        <w:tc>
          <w:tcPr>
            <w:tcW w:w="0" w:type="auto"/>
            <w:vAlign w:val="center"/>
            <w:hideMark/>
          </w:tcPr>
          <w:p w14:paraId="4510E9C3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83,242.32</w:t>
            </w:r>
          </w:p>
        </w:tc>
      </w:tr>
      <w:tr w:rsidR="00EB2CC7" w:rsidRPr="00EB2CC7" w14:paraId="2FC4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2E1C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lang w:val="en-IN"/>
              </w:rPr>
              <w:t>Envelopes</w:t>
            </w:r>
          </w:p>
        </w:tc>
        <w:tc>
          <w:tcPr>
            <w:tcW w:w="0" w:type="auto"/>
            <w:vAlign w:val="center"/>
            <w:hideMark/>
          </w:tcPr>
          <w:p w14:paraId="4794BA85" w14:textId="77777777" w:rsidR="00EB2CC7" w:rsidRPr="00EB2CC7" w:rsidRDefault="00EB2CC7" w:rsidP="00EB2CC7">
            <w:pPr>
              <w:pStyle w:val="BodyText"/>
              <w:spacing w:before="6" w:line="276" w:lineRule="auto"/>
              <w:jc w:val="both"/>
              <w:rPr>
                <w:lang w:val="en-IN"/>
              </w:rPr>
            </w:pPr>
            <w:r w:rsidRPr="00EB2CC7">
              <w:rPr>
                <w:b/>
                <w:bCs/>
                <w:lang w:val="en-IN"/>
              </w:rPr>
              <w:t>170,904.30</w:t>
            </w:r>
          </w:p>
        </w:tc>
      </w:tr>
    </w:tbl>
    <w:p w14:paraId="1898BB2A" w14:textId="77777777" w:rsidR="00EB2CC7" w:rsidRPr="00EB2CC7" w:rsidRDefault="00EB2CC7" w:rsidP="00EB2CC7">
      <w:pPr>
        <w:pStyle w:val="BodyText"/>
        <w:spacing w:before="6" w:line="276" w:lineRule="auto"/>
        <w:jc w:val="both"/>
        <w:rPr>
          <w:lang w:val="en-IN"/>
        </w:rPr>
      </w:pPr>
      <w:r w:rsidRPr="00EB2CC7">
        <w:rPr>
          <w:lang w:val="en-IN"/>
        </w:rPr>
        <w:t>These sub-categories contribute relatively little to the overall sales.</w:t>
      </w:r>
    </w:p>
    <w:p w14:paraId="7677343D" w14:textId="77777777" w:rsidR="00EB2CC7" w:rsidRDefault="00EB2CC7" w:rsidP="004A0D10">
      <w:pPr>
        <w:pStyle w:val="BodyText"/>
        <w:spacing w:before="6" w:line="276" w:lineRule="auto"/>
        <w:jc w:val="both"/>
      </w:pPr>
    </w:p>
    <w:p w14:paraId="25A0BB55" w14:textId="4FCFABBD" w:rsidR="00F15F0E" w:rsidRDefault="00000000">
      <w:pPr>
        <w:pStyle w:val="BodyText"/>
        <w:spacing w:before="6" w:line="427" w:lineRule="auto"/>
        <w:ind w:right="3567"/>
        <w:jc w:val="both"/>
      </w:pPr>
      <w:r>
        <w:rPr>
          <w:b/>
          <w:spacing w:val="-2"/>
        </w:rPr>
        <w:t>Dashboard</w:t>
      </w:r>
      <w:r>
        <w:rPr>
          <w:spacing w:val="-2"/>
        </w:rPr>
        <w:t>:</w:t>
      </w:r>
    </w:p>
    <w:p w14:paraId="627CABA1" w14:textId="77777777" w:rsidR="004A0D10" w:rsidRDefault="00000000">
      <w:pPr>
        <w:pStyle w:val="BodyText"/>
        <w:spacing w:before="6" w:line="422" w:lineRule="auto"/>
        <w:ind w:right="3032"/>
        <w:jc w:val="both"/>
      </w:pPr>
      <w:r>
        <w:t xml:space="preserve">What insights can you derive when combining all visualizations? </w:t>
      </w:r>
    </w:p>
    <w:p w14:paraId="223F6B45" w14:textId="39056DE4" w:rsidR="00F15F0E" w:rsidRDefault="00EB2CC7" w:rsidP="004A0D10">
      <w:pPr>
        <w:pStyle w:val="BodyText"/>
        <w:spacing w:before="6" w:line="422" w:lineRule="auto"/>
        <w:jc w:val="both"/>
      </w:pPr>
      <w:r w:rsidRPr="00EB2CC7">
        <w:t xml:space="preserve">The dashboard reveals that the </w:t>
      </w:r>
      <w:r w:rsidRPr="00EB2CC7">
        <w:rPr>
          <w:b/>
          <w:bCs/>
        </w:rPr>
        <w:t>Technology</w:t>
      </w:r>
      <w:r w:rsidRPr="00EB2CC7">
        <w:t xml:space="preserve"> category is the top performer with </w:t>
      </w:r>
      <w:r w:rsidRPr="00EB2CC7">
        <w:rPr>
          <w:b/>
          <w:bCs/>
        </w:rPr>
        <w:t>4,744,557.50</w:t>
      </w:r>
      <w:r w:rsidRPr="00EB2CC7">
        <w:t xml:space="preserve"> in sales. The </w:t>
      </w:r>
      <w:r w:rsidRPr="00EB2CC7">
        <w:rPr>
          <w:b/>
          <w:bCs/>
        </w:rPr>
        <w:t>Central</w:t>
      </w:r>
      <w:r w:rsidRPr="00EB2CC7">
        <w:t xml:space="preserve"> region generates the highest regional sales (</w:t>
      </w:r>
      <w:r w:rsidRPr="00EB2CC7">
        <w:rPr>
          <w:b/>
          <w:bCs/>
        </w:rPr>
        <w:t>2,822,302.52</w:t>
      </w:r>
      <w:r w:rsidRPr="00EB2CC7">
        <w:t xml:space="preserve">), while the </w:t>
      </w:r>
      <w:r w:rsidRPr="00EB2CC7">
        <w:rPr>
          <w:b/>
          <w:bCs/>
        </w:rPr>
        <w:t>United States</w:t>
      </w:r>
      <w:r w:rsidRPr="00EB2CC7">
        <w:t xml:space="preserve"> is the leading country with </w:t>
      </w:r>
      <w:r w:rsidRPr="00EB2CC7">
        <w:rPr>
          <w:b/>
          <w:bCs/>
        </w:rPr>
        <w:t>2,297,200.86</w:t>
      </w:r>
      <w:r w:rsidRPr="00EB2CC7">
        <w:t xml:space="preserve"> in sales. </w:t>
      </w:r>
      <w:r w:rsidRPr="00EB2CC7">
        <w:rPr>
          <w:b/>
          <w:bCs/>
        </w:rPr>
        <w:t>December</w:t>
      </w:r>
      <w:r w:rsidRPr="00EB2CC7">
        <w:t xml:space="preserve"> is the highest-selling month </w:t>
      </w:r>
      <w:r w:rsidRPr="00EB2CC7">
        <w:lastRenderedPageBreak/>
        <w:t>(</w:t>
      </w:r>
      <w:r w:rsidRPr="00EB2CC7">
        <w:rPr>
          <w:b/>
          <w:bCs/>
        </w:rPr>
        <w:t>1,580,780.77</w:t>
      </w:r>
      <w:r w:rsidRPr="00EB2CC7">
        <w:t xml:space="preserve">). Although the </w:t>
      </w:r>
      <w:r w:rsidRPr="00EB2CC7">
        <w:rPr>
          <w:b/>
          <w:bCs/>
        </w:rPr>
        <w:t>Tables</w:t>
      </w:r>
      <w:r w:rsidRPr="00EB2CC7">
        <w:t xml:space="preserve"> sub-category records high sales (</w:t>
      </w:r>
      <w:r w:rsidRPr="00EB2CC7">
        <w:rPr>
          <w:b/>
          <w:bCs/>
        </w:rPr>
        <w:t>757,041.92</w:t>
      </w:r>
      <w:r w:rsidRPr="00EB2CC7">
        <w:t xml:space="preserve">), it incurs an overall loss of </w:t>
      </w:r>
      <w:r w:rsidRPr="00EB2CC7">
        <w:rPr>
          <w:b/>
          <w:bCs/>
        </w:rPr>
        <w:t>−64,083.39</w:t>
      </w:r>
      <w:r w:rsidRPr="00EB2CC7">
        <w:t>, indicating low profitability despite strong revenue.</w:t>
      </w:r>
      <w:r w:rsidR="004A0D10">
        <w:br/>
        <w:t>How</w:t>
      </w:r>
      <w:r w:rsidR="004A0D10">
        <w:rPr>
          <w:spacing w:val="40"/>
        </w:rPr>
        <w:t xml:space="preserve"> </w:t>
      </w:r>
      <w:r w:rsidR="004A0D10">
        <w:t>do filters</w:t>
      </w:r>
      <w:r w:rsidR="004A0D10">
        <w:rPr>
          <w:spacing w:val="40"/>
        </w:rPr>
        <w:t xml:space="preserve"> </w:t>
      </w:r>
      <w:r w:rsidR="004A0D10">
        <w:t>enhance the</w:t>
      </w:r>
      <w:r w:rsidR="004A0D10">
        <w:rPr>
          <w:spacing w:val="40"/>
        </w:rPr>
        <w:t xml:space="preserve"> </w:t>
      </w:r>
      <w:r w:rsidR="004A0D10">
        <w:t>utility of the dashboard?</w:t>
      </w:r>
    </w:p>
    <w:p w14:paraId="7603032A" w14:textId="41C3E4FC" w:rsidR="00F15F0E" w:rsidRDefault="00EB2CC7">
      <w:pPr>
        <w:pStyle w:val="BodyText"/>
        <w:spacing w:before="5"/>
        <w:ind w:left="0"/>
      </w:pPr>
      <w:r w:rsidRPr="00EB2CC7">
        <w:t xml:space="preserve">Filters allow users to interactively analyze data by </w:t>
      </w:r>
      <w:r w:rsidRPr="00EB2CC7">
        <w:rPr>
          <w:b/>
          <w:bCs/>
        </w:rPr>
        <w:t>Year, Region, Category, Segment, and Country</w:t>
      </w:r>
      <w:r w:rsidRPr="00EB2CC7">
        <w:t>, making it easier to compare sales trends, identify top-performing products and regions, and gain focused business insights without modifying the underlying dataset.</w:t>
      </w:r>
    </w:p>
    <w:p w14:paraId="2FA1A0E8" w14:textId="77777777" w:rsidR="00EB2CC7" w:rsidRDefault="00EB2CC7">
      <w:pPr>
        <w:pStyle w:val="BodyText"/>
        <w:spacing w:before="5"/>
        <w:ind w:left="0"/>
      </w:pPr>
    </w:p>
    <w:p w14:paraId="22438631" w14:textId="77777777" w:rsidR="00EB2CC7" w:rsidRDefault="00EB2CC7">
      <w:pPr>
        <w:pStyle w:val="BodyText"/>
        <w:spacing w:before="5"/>
        <w:ind w:left="0"/>
      </w:pPr>
    </w:p>
    <w:p w14:paraId="6B4E0590" w14:textId="77777777" w:rsidR="0024476C" w:rsidRDefault="0024476C">
      <w:pPr>
        <w:pStyle w:val="BodyText"/>
        <w:spacing w:before="5"/>
        <w:ind w:left="0"/>
      </w:pPr>
    </w:p>
    <w:p w14:paraId="288AE4F4" w14:textId="77777777" w:rsidR="0024476C" w:rsidRDefault="0024476C">
      <w:pPr>
        <w:pStyle w:val="BodyText"/>
        <w:spacing w:before="5"/>
        <w:ind w:left="0"/>
      </w:pPr>
    </w:p>
    <w:p w14:paraId="49F10BBB" w14:textId="77777777" w:rsidR="0024476C" w:rsidRDefault="0024476C">
      <w:pPr>
        <w:pStyle w:val="BodyText"/>
        <w:spacing w:before="5"/>
        <w:ind w:left="0"/>
      </w:pPr>
    </w:p>
    <w:p w14:paraId="42B1E146" w14:textId="77777777" w:rsidR="0024476C" w:rsidRDefault="0024476C">
      <w:pPr>
        <w:pStyle w:val="BodyText"/>
        <w:spacing w:before="5"/>
        <w:ind w:left="0"/>
      </w:pPr>
    </w:p>
    <w:p w14:paraId="276C3986" w14:textId="77777777" w:rsidR="00EB2CC7" w:rsidRDefault="00EB2CC7">
      <w:pPr>
        <w:pStyle w:val="BodyText"/>
        <w:spacing w:before="5"/>
        <w:ind w:left="0"/>
      </w:pPr>
    </w:p>
    <w:p w14:paraId="39FD5C8D" w14:textId="77777777" w:rsidR="00EB2CC7" w:rsidRDefault="00EB2CC7">
      <w:pPr>
        <w:pStyle w:val="BodyText"/>
        <w:spacing w:before="5"/>
        <w:ind w:left="0"/>
      </w:pPr>
    </w:p>
    <w:p w14:paraId="6C9D5EF0" w14:textId="77777777" w:rsidR="00F15F0E" w:rsidRDefault="00000000">
      <w:pPr>
        <w:pStyle w:val="Heading1"/>
        <w:ind w:left="0" w:right="4"/>
        <w:jc w:val="center"/>
      </w:pPr>
      <w:r>
        <w:rPr>
          <w:spacing w:val="-2"/>
        </w:rPr>
        <w:t>ASSESSMENT</w:t>
      </w:r>
    </w:p>
    <w:p w14:paraId="6C50009D" w14:textId="77777777" w:rsidR="00F15F0E" w:rsidRDefault="00F15F0E">
      <w:pPr>
        <w:pStyle w:val="BodyText"/>
        <w:spacing w:before="90"/>
        <w:ind w:left="0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F15F0E" w14:paraId="085F35E4" w14:textId="77777777">
        <w:trPr>
          <w:trHeight w:val="522"/>
        </w:trPr>
        <w:tc>
          <w:tcPr>
            <w:tcW w:w="3087" w:type="dxa"/>
          </w:tcPr>
          <w:p w14:paraId="543488BC" w14:textId="77777777" w:rsidR="00F15F0E" w:rsidRDefault="00000000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7E6E7E51" w14:textId="77777777" w:rsidR="00F15F0E" w:rsidRDefault="00000000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6FF0EA73" w14:textId="77777777" w:rsidR="00F15F0E" w:rsidRDefault="00000000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F15F0E" w14:paraId="445759F8" w14:textId="77777777">
        <w:trPr>
          <w:trHeight w:val="330"/>
        </w:trPr>
        <w:tc>
          <w:tcPr>
            <w:tcW w:w="3087" w:type="dxa"/>
          </w:tcPr>
          <w:p w14:paraId="47A325E6" w14:textId="77777777" w:rsidR="00F15F0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58F1B9A0" w14:textId="77777777" w:rsidR="00F15F0E" w:rsidRDefault="00000000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4C6B1D7E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035E421E" w14:textId="77777777">
        <w:trPr>
          <w:trHeight w:val="402"/>
        </w:trPr>
        <w:tc>
          <w:tcPr>
            <w:tcW w:w="3087" w:type="dxa"/>
          </w:tcPr>
          <w:p w14:paraId="662347D9" w14:textId="77777777" w:rsidR="00F15F0E" w:rsidRDefault="00000000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728837FB" w14:textId="77777777" w:rsidR="00F15F0E" w:rsidRDefault="00000000">
            <w:pPr>
              <w:pStyle w:val="TableParagraph"/>
              <w:spacing w:before="86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6ED88474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11BF5F32" w14:textId="77777777">
        <w:trPr>
          <w:trHeight w:val="402"/>
        </w:trPr>
        <w:tc>
          <w:tcPr>
            <w:tcW w:w="3087" w:type="dxa"/>
          </w:tcPr>
          <w:p w14:paraId="521B22A2" w14:textId="77777777" w:rsidR="00F15F0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760C815B" w14:textId="77777777" w:rsidR="00F15F0E" w:rsidRDefault="00000000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58CB7E76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718A5884" w14:textId="77777777">
        <w:trPr>
          <w:trHeight w:val="353"/>
        </w:trPr>
        <w:tc>
          <w:tcPr>
            <w:tcW w:w="3087" w:type="dxa"/>
          </w:tcPr>
          <w:p w14:paraId="75B3AAF9" w14:textId="77777777" w:rsidR="00F15F0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08B2F9F0" w14:textId="77777777" w:rsidR="00F15F0E" w:rsidRDefault="00000000">
            <w:pPr>
              <w:pStyle w:val="TableParagraph"/>
              <w:spacing w:before="49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552B19D1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70332493" w14:textId="77777777">
        <w:trPr>
          <w:trHeight w:val="414"/>
        </w:trPr>
        <w:tc>
          <w:tcPr>
            <w:tcW w:w="3087" w:type="dxa"/>
          </w:tcPr>
          <w:p w14:paraId="6372A7E0" w14:textId="77777777" w:rsidR="00F15F0E" w:rsidRDefault="00000000">
            <w:pPr>
              <w:pStyle w:val="TableParagraph"/>
              <w:spacing w:before="86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409F3A2E" w14:textId="77777777" w:rsidR="00F15F0E" w:rsidRDefault="00000000">
            <w:pPr>
              <w:pStyle w:val="TableParagraph"/>
              <w:spacing w:before="86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3787CF94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62E70DA0" w14:textId="77777777">
        <w:trPr>
          <w:trHeight w:val="678"/>
        </w:trPr>
        <w:tc>
          <w:tcPr>
            <w:tcW w:w="4973" w:type="dxa"/>
            <w:gridSpan w:val="2"/>
          </w:tcPr>
          <w:p w14:paraId="750F0400" w14:textId="77777777" w:rsidR="00F15F0E" w:rsidRDefault="00F15F0E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5C1963B7" w14:textId="77777777" w:rsidR="00F15F0E" w:rsidRDefault="00000000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55135D17" w14:textId="77777777" w:rsidR="00F15F0E" w:rsidRDefault="00F15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029DE6" w14:textId="77777777" w:rsidR="007A3BCE" w:rsidRDefault="007A3BCE"/>
    <w:sectPr w:rsidR="007A3BCE">
      <w:headerReference w:type="default" r:id="rId18"/>
      <w:pgSz w:w="11910" w:h="16840"/>
      <w:pgMar w:top="136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29AB6" w14:textId="77777777" w:rsidR="001205D8" w:rsidRDefault="001205D8" w:rsidP="00BF3809">
      <w:r>
        <w:separator/>
      </w:r>
    </w:p>
  </w:endnote>
  <w:endnote w:type="continuationSeparator" w:id="0">
    <w:p w14:paraId="02341B21" w14:textId="77777777" w:rsidR="001205D8" w:rsidRDefault="001205D8" w:rsidP="00BF3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646D1" w14:textId="77777777" w:rsidR="001205D8" w:rsidRDefault="001205D8" w:rsidP="00BF3809">
      <w:r>
        <w:separator/>
      </w:r>
    </w:p>
  </w:footnote>
  <w:footnote w:type="continuationSeparator" w:id="0">
    <w:p w14:paraId="7ED4BBB7" w14:textId="77777777" w:rsidR="001205D8" w:rsidRDefault="001205D8" w:rsidP="00BF3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1345" w14:textId="130FBD89" w:rsidR="00BF3809" w:rsidRDefault="00BF3809">
    <w:pPr>
      <w:pStyle w:val="Header"/>
    </w:pPr>
    <w:r>
      <w:t>24BAD0</w:t>
    </w:r>
    <w:r w:rsidR="00375E90">
      <w:t>02</w:t>
    </w:r>
    <w:r>
      <w:t xml:space="preserve"> –</w:t>
    </w:r>
    <w:r w:rsidR="00375E90">
      <w:t xml:space="preserve"> ABHISHEK J</w:t>
    </w:r>
    <w:r>
      <w:t xml:space="preserve"> </w:t>
    </w:r>
  </w:p>
  <w:p w14:paraId="042D46AB" w14:textId="77777777" w:rsidR="00BF3809" w:rsidRDefault="00BF38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518B"/>
    <w:multiLevelType w:val="hybridMultilevel"/>
    <w:tmpl w:val="EFAC38B8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" w15:restartNumberingAfterBreak="0">
    <w:nsid w:val="2DF550CE"/>
    <w:multiLevelType w:val="multilevel"/>
    <w:tmpl w:val="8E5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90DB2"/>
    <w:multiLevelType w:val="hybridMultilevel"/>
    <w:tmpl w:val="3E4C3B56"/>
    <w:lvl w:ilvl="0" w:tplc="B932543C">
      <w:start w:val="1"/>
      <w:numFmt w:val="decimal"/>
      <w:lvlText w:val="%1."/>
      <w:lvlJc w:val="left"/>
      <w:pPr>
        <w:ind w:left="745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12A25332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06786B68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E222D03E"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 w:tplc="5DA611E2"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 w:tplc="5F16248A"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 w:tplc="095EDBC0"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 w:tplc="172C7506"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 w:tplc="EE0E2E62"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42D63DDD"/>
    <w:multiLevelType w:val="hybridMultilevel"/>
    <w:tmpl w:val="25580D86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4E427B5F"/>
    <w:multiLevelType w:val="multilevel"/>
    <w:tmpl w:val="98D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83054"/>
    <w:multiLevelType w:val="multilevel"/>
    <w:tmpl w:val="7D9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70372"/>
    <w:multiLevelType w:val="hybridMultilevel"/>
    <w:tmpl w:val="F2461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C7605"/>
    <w:multiLevelType w:val="multilevel"/>
    <w:tmpl w:val="B8C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311D2"/>
    <w:multiLevelType w:val="hybridMultilevel"/>
    <w:tmpl w:val="96AE0EEE"/>
    <w:lvl w:ilvl="0" w:tplc="2108892C">
      <w:start w:val="1"/>
      <w:numFmt w:val="lowerLetter"/>
      <w:lvlText w:val="%1)"/>
      <w:lvlJc w:val="left"/>
      <w:pPr>
        <w:ind w:left="275" w:hanging="2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DAE87C56">
      <w:numFmt w:val="bullet"/>
      <w:lvlText w:val="•"/>
      <w:lvlJc w:val="left"/>
      <w:pPr>
        <w:ind w:left="1159" w:hanging="252"/>
      </w:pPr>
      <w:rPr>
        <w:rFonts w:hint="default"/>
        <w:lang w:val="en-US" w:eastAsia="en-US" w:bidi="ar-SA"/>
      </w:rPr>
    </w:lvl>
    <w:lvl w:ilvl="2" w:tplc="7AD26846">
      <w:numFmt w:val="bullet"/>
      <w:lvlText w:val="•"/>
      <w:lvlJc w:val="left"/>
      <w:pPr>
        <w:ind w:left="2038" w:hanging="252"/>
      </w:pPr>
      <w:rPr>
        <w:rFonts w:hint="default"/>
        <w:lang w:val="en-US" w:eastAsia="en-US" w:bidi="ar-SA"/>
      </w:rPr>
    </w:lvl>
    <w:lvl w:ilvl="3" w:tplc="D49ACE7E">
      <w:numFmt w:val="bullet"/>
      <w:lvlText w:val="•"/>
      <w:lvlJc w:val="left"/>
      <w:pPr>
        <w:ind w:left="2917" w:hanging="252"/>
      </w:pPr>
      <w:rPr>
        <w:rFonts w:hint="default"/>
        <w:lang w:val="en-US" w:eastAsia="en-US" w:bidi="ar-SA"/>
      </w:rPr>
    </w:lvl>
    <w:lvl w:ilvl="4" w:tplc="59569346">
      <w:numFmt w:val="bullet"/>
      <w:lvlText w:val="•"/>
      <w:lvlJc w:val="left"/>
      <w:pPr>
        <w:ind w:left="3796" w:hanging="252"/>
      </w:pPr>
      <w:rPr>
        <w:rFonts w:hint="default"/>
        <w:lang w:val="en-US" w:eastAsia="en-US" w:bidi="ar-SA"/>
      </w:rPr>
    </w:lvl>
    <w:lvl w:ilvl="5" w:tplc="77DA5E2A">
      <w:numFmt w:val="bullet"/>
      <w:lvlText w:val="•"/>
      <w:lvlJc w:val="left"/>
      <w:pPr>
        <w:ind w:left="4675" w:hanging="252"/>
      </w:pPr>
      <w:rPr>
        <w:rFonts w:hint="default"/>
        <w:lang w:val="en-US" w:eastAsia="en-US" w:bidi="ar-SA"/>
      </w:rPr>
    </w:lvl>
    <w:lvl w:ilvl="6" w:tplc="103C1802">
      <w:numFmt w:val="bullet"/>
      <w:lvlText w:val="•"/>
      <w:lvlJc w:val="left"/>
      <w:pPr>
        <w:ind w:left="5554" w:hanging="252"/>
      </w:pPr>
      <w:rPr>
        <w:rFonts w:hint="default"/>
        <w:lang w:val="en-US" w:eastAsia="en-US" w:bidi="ar-SA"/>
      </w:rPr>
    </w:lvl>
    <w:lvl w:ilvl="7" w:tplc="59767A28">
      <w:numFmt w:val="bullet"/>
      <w:lvlText w:val="•"/>
      <w:lvlJc w:val="left"/>
      <w:pPr>
        <w:ind w:left="6433" w:hanging="252"/>
      </w:pPr>
      <w:rPr>
        <w:rFonts w:hint="default"/>
        <w:lang w:val="en-US" w:eastAsia="en-US" w:bidi="ar-SA"/>
      </w:rPr>
    </w:lvl>
    <w:lvl w:ilvl="8" w:tplc="E9B0865E">
      <w:numFmt w:val="bullet"/>
      <w:lvlText w:val="•"/>
      <w:lvlJc w:val="left"/>
      <w:pPr>
        <w:ind w:left="7312" w:hanging="252"/>
      </w:pPr>
      <w:rPr>
        <w:rFonts w:hint="default"/>
        <w:lang w:val="en-US" w:eastAsia="en-US" w:bidi="ar-SA"/>
      </w:rPr>
    </w:lvl>
  </w:abstractNum>
  <w:abstractNum w:abstractNumId="9" w15:restartNumberingAfterBreak="0">
    <w:nsid w:val="7ED34209"/>
    <w:multiLevelType w:val="multilevel"/>
    <w:tmpl w:val="36B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36052">
    <w:abstractNumId w:val="8"/>
  </w:num>
  <w:num w:numId="2" w16cid:durableId="868881537">
    <w:abstractNumId w:val="2"/>
  </w:num>
  <w:num w:numId="3" w16cid:durableId="438834583">
    <w:abstractNumId w:val="6"/>
  </w:num>
  <w:num w:numId="4" w16cid:durableId="1970354848">
    <w:abstractNumId w:val="7"/>
  </w:num>
  <w:num w:numId="5" w16cid:durableId="480511620">
    <w:abstractNumId w:val="0"/>
  </w:num>
  <w:num w:numId="6" w16cid:durableId="903103160">
    <w:abstractNumId w:val="3"/>
  </w:num>
  <w:num w:numId="7" w16cid:durableId="1773628498">
    <w:abstractNumId w:val="9"/>
  </w:num>
  <w:num w:numId="8" w16cid:durableId="60763238">
    <w:abstractNumId w:val="4"/>
  </w:num>
  <w:num w:numId="9" w16cid:durableId="1881896561">
    <w:abstractNumId w:val="5"/>
  </w:num>
  <w:num w:numId="10" w16cid:durableId="114303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F0E"/>
    <w:rsid w:val="00094896"/>
    <w:rsid w:val="000A678C"/>
    <w:rsid w:val="001205D8"/>
    <w:rsid w:val="00182507"/>
    <w:rsid w:val="001F5676"/>
    <w:rsid w:val="0024476C"/>
    <w:rsid w:val="00375E90"/>
    <w:rsid w:val="0041696A"/>
    <w:rsid w:val="004A0D10"/>
    <w:rsid w:val="004A1EDC"/>
    <w:rsid w:val="00553375"/>
    <w:rsid w:val="005553A8"/>
    <w:rsid w:val="00592857"/>
    <w:rsid w:val="005C3499"/>
    <w:rsid w:val="005E5CFA"/>
    <w:rsid w:val="005E77E5"/>
    <w:rsid w:val="006745F6"/>
    <w:rsid w:val="0073544E"/>
    <w:rsid w:val="007A3BCE"/>
    <w:rsid w:val="007B309A"/>
    <w:rsid w:val="007D48A7"/>
    <w:rsid w:val="009D143D"/>
    <w:rsid w:val="00A01CC2"/>
    <w:rsid w:val="00BE5D28"/>
    <w:rsid w:val="00BF3809"/>
    <w:rsid w:val="00EB2CC7"/>
    <w:rsid w:val="00F15F0E"/>
    <w:rsid w:val="00FA4087"/>
    <w:rsid w:val="00FA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EE6BF"/>
  <w15:docId w15:val="{C22F0879-BB42-43D1-8BE3-F211CCCA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4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744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E77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F38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80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F38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809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7D48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8A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B2C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-abhishek26/24ADC001-24BAD002/tree/main/Experiment%202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apoorvaappz/global-super-store-datase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Abhishek J 24BAD002</cp:lastModifiedBy>
  <cp:revision>10</cp:revision>
  <dcterms:created xsi:type="dcterms:W3CDTF">2026-07-18T17:18:00Z</dcterms:created>
  <dcterms:modified xsi:type="dcterms:W3CDTF">2026-07-23T16:40:00Z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for Microsoft 365</vt:lpwstr>
  </property>
</Properties>
</file>