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Análisis Comparativo - Métricas de Evaluación e Hiperparámetros</w:t>
      </w:r>
    </w:p>
    <w:p>
      <w:pPr>
        <w:pStyle w:val="Heading2"/>
      </w:pPr>
      <w:r>
        <w:t>1. Métricas de Evaluación en Datos Clínicos Tabulares (15% Estratificado)</w:t>
      </w:r>
    </w:p>
    <w:p>
      <w:r>
        <w:t>Evaluación rigurosa sobre 129 casos de prueba (121 negativos, 8 positivos) a partir de 32 factores de riesgo clínicos y epidemiológicos (UCI) sin fuga de información (leakage-free).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Algoritmo</w:t>
            </w:r>
          </w:p>
        </w:tc>
        <w:tc>
          <w:tcPr>
            <w:tcW w:type="dxa" w:w="960"/>
          </w:tcPr>
          <w:p>
            <w:r>
              <w:t>Dataset</w:t>
            </w:r>
          </w:p>
        </w:tc>
        <w:tc>
          <w:tcPr>
            <w:tcW w:type="dxa" w:w="960"/>
          </w:tcPr>
          <w:p>
            <w:r>
              <w:t>Accuracy</w:t>
            </w:r>
          </w:p>
        </w:tc>
        <w:tc>
          <w:tcPr>
            <w:tcW w:type="dxa" w:w="960"/>
          </w:tcPr>
          <w:p>
            <w:r>
              <w:t>Sensibilidad</w:t>
            </w:r>
          </w:p>
        </w:tc>
        <w:tc>
          <w:tcPr>
            <w:tcW w:type="dxa" w:w="960"/>
          </w:tcPr>
          <w:p>
            <w:r>
              <w:t>Especificidad</w:t>
            </w:r>
          </w:p>
        </w:tc>
        <w:tc>
          <w:tcPr>
            <w:tcW w:type="dxa" w:w="960"/>
          </w:tcPr>
          <w:p>
            <w:r>
              <w:t>Precisión</w:t>
            </w:r>
          </w:p>
        </w:tc>
        <w:tc>
          <w:tcPr>
            <w:tcW w:type="dxa" w:w="960"/>
          </w:tcPr>
          <w:p>
            <w:r>
              <w:t>F1-Score</w:t>
            </w:r>
          </w:p>
        </w:tc>
        <w:tc>
          <w:tcPr>
            <w:tcW w:type="dxa" w:w="960"/>
          </w:tcPr>
          <w:p>
            <w:r>
              <w:t>AUC-ROC</w:t>
            </w:r>
          </w:p>
        </w:tc>
        <w:tc>
          <w:tcPr>
            <w:tcW w:type="dxa" w:w="960"/>
          </w:tcPr>
          <w:p>
            <w:r>
              <w:t>Matriz (TP/FP/TN/FN)</w:t>
            </w:r>
          </w:p>
        </w:tc>
      </w:tr>
      <w:tr>
        <w:tc>
          <w:tcPr>
            <w:tcW w:type="dxa" w:w="960"/>
          </w:tcPr>
          <w:p>
            <w:r>
              <w:t>Regresión Logística</w:t>
            </w:r>
          </w:p>
        </w:tc>
        <w:tc>
          <w:tcPr>
            <w:tcW w:type="dxa" w:w="960"/>
          </w:tcPr>
          <w:p>
            <w:r>
              <w:t>UCI</w:t>
            </w:r>
          </w:p>
        </w:tc>
        <w:tc>
          <w:tcPr>
            <w:tcW w:type="dxa" w:w="960"/>
          </w:tcPr>
          <w:p>
            <w:r>
              <w:t>79.84%</w:t>
            </w:r>
          </w:p>
        </w:tc>
        <w:tc>
          <w:tcPr>
            <w:tcW w:type="dxa" w:w="960"/>
          </w:tcPr>
          <w:p>
            <w:r>
              <w:t>12.50%</w:t>
            </w:r>
          </w:p>
        </w:tc>
        <w:tc>
          <w:tcPr>
            <w:tcW w:type="dxa" w:w="960"/>
          </w:tcPr>
          <w:p>
            <w:r>
              <w:t>84.30%</w:t>
            </w:r>
          </w:p>
        </w:tc>
        <w:tc>
          <w:tcPr>
            <w:tcW w:type="dxa" w:w="960"/>
          </w:tcPr>
          <w:p>
            <w:r>
              <w:t>5.00%</w:t>
            </w:r>
          </w:p>
        </w:tc>
        <w:tc>
          <w:tcPr>
            <w:tcW w:type="dxa" w:w="960"/>
          </w:tcPr>
          <w:p>
            <w:r>
              <w:t>7.14%</w:t>
            </w:r>
          </w:p>
        </w:tc>
        <w:tc>
          <w:tcPr>
            <w:tcW w:type="dxa" w:w="960"/>
          </w:tcPr>
          <w:p>
            <w:r>
              <w:t>50.93%</w:t>
            </w:r>
          </w:p>
        </w:tc>
        <w:tc>
          <w:tcPr>
            <w:tcW w:type="dxa" w:w="960"/>
          </w:tcPr>
          <w:p>
            <w:r>
              <w:t>TP:1 FP:19 TN:102 FN:7</w:t>
            </w:r>
          </w:p>
        </w:tc>
      </w:tr>
      <w:tr>
        <w:tc>
          <w:tcPr>
            <w:tcW w:type="dxa" w:w="960"/>
          </w:tcPr>
          <w:p>
            <w:r>
              <w:t>SVM</w:t>
            </w:r>
          </w:p>
        </w:tc>
        <w:tc>
          <w:tcPr>
            <w:tcW w:type="dxa" w:w="960"/>
          </w:tcPr>
          <w:p>
            <w:r>
              <w:t>UCI</w:t>
            </w:r>
          </w:p>
        </w:tc>
        <w:tc>
          <w:tcPr>
            <w:tcW w:type="dxa" w:w="960"/>
          </w:tcPr>
          <w:p>
            <w:r>
              <w:t>89.15%</w:t>
            </w:r>
          </w:p>
        </w:tc>
        <w:tc>
          <w:tcPr>
            <w:tcW w:type="dxa" w:w="960"/>
          </w:tcPr>
          <w:p>
            <w:r>
              <w:t>0.00%</w:t>
            </w:r>
          </w:p>
        </w:tc>
        <w:tc>
          <w:tcPr>
            <w:tcW w:type="dxa" w:w="960"/>
          </w:tcPr>
          <w:p>
            <w:r>
              <w:t>95.04%</w:t>
            </w:r>
          </w:p>
        </w:tc>
        <w:tc>
          <w:tcPr>
            <w:tcW w:type="dxa" w:w="960"/>
          </w:tcPr>
          <w:p>
            <w:r>
              <w:t>0.00%</w:t>
            </w:r>
          </w:p>
        </w:tc>
        <w:tc>
          <w:tcPr>
            <w:tcW w:type="dxa" w:w="960"/>
          </w:tcPr>
          <w:p>
            <w:r>
              <w:t>0.00%</w:t>
            </w:r>
          </w:p>
        </w:tc>
        <w:tc>
          <w:tcPr>
            <w:tcW w:type="dxa" w:w="960"/>
          </w:tcPr>
          <w:p>
            <w:r>
              <w:t>65.60%</w:t>
            </w:r>
          </w:p>
        </w:tc>
        <w:tc>
          <w:tcPr>
            <w:tcW w:type="dxa" w:w="960"/>
          </w:tcPr>
          <w:p>
            <w:r>
              <w:t>TP:0 FP:6 TN:115 FN:8</w:t>
            </w:r>
          </w:p>
        </w:tc>
      </w:tr>
      <w:tr>
        <w:tc>
          <w:tcPr>
            <w:tcW w:type="dxa" w:w="960"/>
          </w:tcPr>
          <w:p>
            <w:r>
              <w:t>Decision Tree</w:t>
            </w:r>
          </w:p>
        </w:tc>
        <w:tc>
          <w:tcPr>
            <w:tcW w:type="dxa" w:w="960"/>
          </w:tcPr>
          <w:p>
            <w:r>
              <w:t>UCI</w:t>
            </w:r>
          </w:p>
        </w:tc>
        <w:tc>
          <w:tcPr>
            <w:tcW w:type="dxa" w:w="960"/>
          </w:tcPr>
          <w:p>
            <w:r>
              <w:t>87.60%</w:t>
            </w:r>
          </w:p>
        </w:tc>
        <w:tc>
          <w:tcPr>
            <w:tcW w:type="dxa" w:w="960"/>
          </w:tcPr>
          <w:p>
            <w:r>
              <w:t>25.00%</w:t>
            </w:r>
          </w:p>
        </w:tc>
        <w:tc>
          <w:tcPr>
            <w:tcW w:type="dxa" w:w="960"/>
          </w:tcPr>
          <w:p>
            <w:r>
              <w:t>91.74%</w:t>
            </w:r>
          </w:p>
        </w:tc>
        <w:tc>
          <w:tcPr>
            <w:tcW w:type="dxa" w:w="960"/>
          </w:tcPr>
          <w:p>
            <w:r>
              <w:t>16.67%</w:t>
            </w:r>
          </w:p>
        </w:tc>
        <w:tc>
          <w:tcPr>
            <w:tcW w:type="dxa" w:w="960"/>
          </w:tcPr>
          <w:p>
            <w:r>
              <w:t>20.00%</w:t>
            </w:r>
          </w:p>
        </w:tc>
        <w:tc>
          <w:tcPr>
            <w:tcW w:type="dxa" w:w="960"/>
          </w:tcPr>
          <w:p>
            <w:r>
              <w:t>58.06%</w:t>
            </w:r>
          </w:p>
        </w:tc>
        <w:tc>
          <w:tcPr>
            <w:tcW w:type="dxa" w:w="960"/>
          </w:tcPr>
          <w:p>
            <w:r>
              <w:t>TP:2 FP:10 TN:111 FN:6</w:t>
            </w:r>
          </w:p>
        </w:tc>
      </w:tr>
      <w:tr>
        <w:tc>
          <w:tcPr>
            <w:tcW w:type="dxa" w:w="960"/>
          </w:tcPr>
          <w:p>
            <w:r>
              <w:t>Random Forest</w:t>
            </w:r>
          </w:p>
        </w:tc>
        <w:tc>
          <w:tcPr>
            <w:tcW w:type="dxa" w:w="960"/>
          </w:tcPr>
          <w:p>
            <w:r>
              <w:t>UCI</w:t>
            </w:r>
          </w:p>
        </w:tc>
        <w:tc>
          <w:tcPr>
            <w:tcW w:type="dxa" w:w="960"/>
          </w:tcPr>
          <w:p>
            <w:r>
              <w:t>92.25%</w:t>
            </w:r>
          </w:p>
        </w:tc>
        <w:tc>
          <w:tcPr>
            <w:tcW w:type="dxa" w:w="960"/>
          </w:tcPr>
          <w:p>
            <w:r>
              <w:t>12.50%</w:t>
            </w:r>
          </w:p>
        </w:tc>
        <w:tc>
          <w:tcPr>
            <w:tcW w:type="dxa" w:w="960"/>
          </w:tcPr>
          <w:p>
            <w:r>
              <w:t>97.52%</w:t>
            </w:r>
          </w:p>
        </w:tc>
        <w:tc>
          <w:tcPr>
            <w:tcW w:type="dxa" w:w="960"/>
          </w:tcPr>
          <w:p>
            <w:r>
              <w:t>25.00%</w:t>
            </w:r>
          </w:p>
        </w:tc>
        <w:tc>
          <w:tcPr>
            <w:tcW w:type="dxa" w:w="960"/>
          </w:tcPr>
          <w:p>
            <w:r>
              <w:t>16.67%</w:t>
            </w:r>
          </w:p>
        </w:tc>
        <w:tc>
          <w:tcPr>
            <w:tcW w:type="dxa" w:w="960"/>
          </w:tcPr>
          <w:p>
            <w:r>
              <w:t>76.45%</w:t>
            </w:r>
          </w:p>
        </w:tc>
        <w:tc>
          <w:tcPr>
            <w:tcW w:type="dxa" w:w="960"/>
          </w:tcPr>
          <w:p>
            <w:r>
              <w:t>TP:1 FP:3 TN:118 FN:7</w:t>
            </w:r>
          </w:p>
        </w:tc>
      </w:tr>
      <w:tr>
        <w:tc>
          <w:tcPr>
            <w:tcW w:type="dxa" w:w="960"/>
          </w:tcPr>
          <w:p>
            <w:r>
              <w:t>XGBoost</w:t>
            </w:r>
          </w:p>
        </w:tc>
        <w:tc>
          <w:tcPr>
            <w:tcW w:type="dxa" w:w="960"/>
          </w:tcPr>
          <w:p>
            <w:r>
              <w:t>UCI</w:t>
            </w:r>
          </w:p>
        </w:tc>
        <w:tc>
          <w:tcPr>
            <w:tcW w:type="dxa" w:w="960"/>
          </w:tcPr>
          <w:p>
            <w:r>
              <w:t>93.80%</w:t>
            </w:r>
          </w:p>
        </w:tc>
        <w:tc>
          <w:tcPr>
            <w:tcW w:type="dxa" w:w="960"/>
          </w:tcPr>
          <w:p>
            <w:r>
              <w:t>12.50%</w:t>
            </w:r>
          </w:p>
        </w:tc>
        <w:tc>
          <w:tcPr>
            <w:tcW w:type="dxa" w:w="960"/>
          </w:tcPr>
          <w:p>
            <w:r>
              <w:t>99.17%</w:t>
            </w:r>
          </w:p>
        </w:tc>
        <w:tc>
          <w:tcPr>
            <w:tcW w:type="dxa" w:w="960"/>
          </w:tcPr>
          <w:p>
            <w:r>
              <w:t>50.00%</w:t>
            </w:r>
          </w:p>
        </w:tc>
        <w:tc>
          <w:tcPr>
            <w:tcW w:type="dxa" w:w="960"/>
          </w:tcPr>
          <w:p>
            <w:r>
              <w:t>20.00%</w:t>
            </w:r>
          </w:p>
        </w:tc>
        <w:tc>
          <w:tcPr>
            <w:tcW w:type="dxa" w:w="960"/>
          </w:tcPr>
          <w:p>
            <w:r>
              <w:t>75.41%</w:t>
            </w:r>
          </w:p>
        </w:tc>
        <w:tc>
          <w:tcPr>
            <w:tcW w:type="dxa" w:w="960"/>
          </w:tcPr>
          <w:p>
            <w:r>
              <w:t>TP:1 FP:1 TN:120 FN:7</w:t>
            </w:r>
          </w:p>
        </w:tc>
      </w:tr>
    </w:tbl>
    <w:p/>
    <w:p>
      <w:pPr>
        <w:pStyle w:val="Heading2"/>
      </w:pPr>
      <w:r>
        <w:t>2. Métricas de Evaluación en Diagnóstico por Imagen (Computer Vision)</w:t>
      </w:r>
    </w:p>
    <w:p>
      <w:r>
        <w:t>Evaluación multiclasificación de redes neuronales convolucionales profundas (CNN) sobre conjuntos de prueba de imágenes citológicas microscópicas (Herlev, SIPaKMeD, RIVA) y macroscópicas colposcópicas (Intel &amp; MobileODT).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Algoritmo CNN</w:t>
            </w:r>
          </w:p>
        </w:tc>
        <w:tc>
          <w:tcPr>
            <w:tcW w:type="dxa" w:w="1080"/>
          </w:tcPr>
          <w:p>
            <w:r>
              <w:t>Dataset</w:t>
            </w:r>
          </w:p>
        </w:tc>
        <w:tc>
          <w:tcPr>
            <w:tcW w:type="dxa" w:w="1080"/>
          </w:tcPr>
          <w:p>
            <w:r>
              <w:t>Accuracy</w:t>
            </w:r>
          </w:p>
        </w:tc>
        <w:tc>
          <w:tcPr>
            <w:tcW w:type="dxa" w:w="1080"/>
          </w:tcPr>
          <w:p>
            <w:r>
              <w:t>Sensibilidad (Macro)</w:t>
            </w:r>
          </w:p>
        </w:tc>
        <w:tc>
          <w:tcPr>
            <w:tcW w:type="dxa" w:w="1080"/>
          </w:tcPr>
          <w:p>
            <w:r>
              <w:t>Especificidad</w:t>
            </w:r>
          </w:p>
        </w:tc>
        <w:tc>
          <w:tcPr>
            <w:tcW w:type="dxa" w:w="1080"/>
          </w:tcPr>
          <w:p>
            <w:r>
              <w:t>Precisión (Macro)</w:t>
            </w:r>
          </w:p>
        </w:tc>
        <w:tc>
          <w:tcPr>
            <w:tcW w:type="dxa" w:w="1080"/>
          </w:tcPr>
          <w:p>
            <w:r>
              <w:t>F1-Score</w:t>
            </w:r>
          </w:p>
        </w:tc>
        <w:tc>
          <w:tcPr>
            <w:tcW w:type="dxa" w:w="1080"/>
          </w:tcPr>
          <w:p>
            <w:r>
              <w:t>AUC-ROC</w:t>
            </w:r>
          </w:p>
        </w:tc>
      </w:tr>
      <w:tr>
        <w:tc>
          <w:tcPr>
            <w:tcW w:type="dxa" w:w="1080"/>
          </w:tcPr>
          <w:p>
            <w:r>
              <w:t>AlexNet (CV)</w:t>
            </w:r>
          </w:p>
        </w:tc>
        <w:tc>
          <w:tcPr>
            <w:tcW w:type="dxa" w:w="1080"/>
          </w:tcPr>
          <w:p>
            <w:r>
              <w:t>Herlev</w:t>
            </w:r>
          </w:p>
        </w:tc>
        <w:tc>
          <w:tcPr>
            <w:tcW w:type="dxa" w:w="1080"/>
          </w:tcPr>
          <w:p>
            <w:r>
              <w:t>45.26%</w:t>
            </w:r>
          </w:p>
        </w:tc>
        <w:tc>
          <w:tcPr>
            <w:tcW w:type="dxa" w:w="1080"/>
          </w:tcPr>
          <w:p>
            <w:r>
              <w:t>45.96%</w:t>
            </w:r>
          </w:p>
        </w:tc>
        <w:tc>
          <w:tcPr>
            <w:tcW w:type="dxa" w:w="1080"/>
          </w:tcPr>
          <w:p>
            <w:r>
              <w:t>90.30%</w:t>
            </w:r>
          </w:p>
        </w:tc>
        <w:tc>
          <w:tcPr>
            <w:tcW w:type="dxa" w:w="1080"/>
          </w:tcPr>
          <w:p>
            <w:r>
              <w:t>43.30%</w:t>
            </w:r>
          </w:p>
        </w:tc>
        <w:tc>
          <w:tcPr>
            <w:tcW w:type="dxa" w:w="1080"/>
          </w:tcPr>
          <w:p>
            <w:r>
              <w:t>42.42%</w:t>
            </w:r>
          </w:p>
        </w:tc>
        <w:tc>
          <w:tcPr>
            <w:tcW w:type="dxa" w:w="1080"/>
          </w:tcPr>
          <w:p>
            <w:r>
              <w:t>80.39%</w:t>
            </w:r>
          </w:p>
        </w:tc>
      </w:tr>
      <w:tr>
        <w:tc>
          <w:tcPr>
            <w:tcW w:type="dxa" w:w="1080"/>
          </w:tcPr>
          <w:p>
            <w:r>
              <w:t>EfficientNet_B0 (CV)</w:t>
            </w:r>
          </w:p>
        </w:tc>
        <w:tc>
          <w:tcPr>
            <w:tcW w:type="dxa" w:w="1080"/>
          </w:tcPr>
          <w:p>
            <w:r>
              <w:t>Herlev</w:t>
            </w:r>
          </w:p>
        </w:tc>
        <w:tc>
          <w:tcPr>
            <w:tcW w:type="dxa" w:w="1080"/>
          </w:tcPr>
          <w:p>
            <w:r>
              <w:t>36.13%</w:t>
            </w:r>
          </w:p>
        </w:tc>
        <w:tc>
          <w:tcPr>
            <w:tcW w:type="dxa" w:w="1080"/>
          </w:tcPr>
          <w:p>
            <w:r>
              <w:t>41.45%</w:t>
            </w:r>
          </w:p>
        </w:tc>
        <w:tc>
          <w:tcPr>
            <w:tcW w:type="dxa" w:w="1080"/>
          </w:tcPr>
          <w:p>
            <w:r>
              <w:t>89.23%</w:t>
            </w:r>
          </w:p>
        </w:tc>
        <w:tc>
          <w:tcPr>
            <w:tcW w:type="dxa" w:w="1080"/>
          </w:tcPr>
          <w:p>
            <w:r>
              <w:t>44.70%</w:t>
            </w:r>
          </w:p>
        </w:tc>
        <w:tc>
          <w:tcPr>
            <w:tcW w:type="dxa" w:w="1080"/>
          </w:tcPr>
          <w:p>
            <w:r>
              <w:t>39.78%</w:t>
            </w:r>
          </w:p>
        </w:tc>
        <w:tc>
          <w:tcPr>
            <w:tcW w:type="dxa" w:w="1080"/>
          </w:tcPr>
          <w:p>
            <w:r>
              <w:t>79.31%</w:t>
            </w:r>
          </w:p>
        </w:tc>
      </w:tr>
      <w:tr>
        <w:tc>
          <w:tcPr>
            <w:tcW w:type="dxa" w:w="1080"/>
          </w:tcPr>
          <w:p>
            <w:r>
              <w:t>InceptionV3 (CV)</w:t>
            </w:r>
          </w:p>
        </w:tc>
        <w:tc>
          <w:tcPr>
            <w:tcW w:type="dxa" w:w="1080"/>
          </w:tcPr>
          <w:p>
            <w:r>
              <w:t>Herlev</w:t>
            </w:r>
          </w:p>
        </w:tc>
        <w:tc>
          <w:tcPr>
            <w:tcW w:type="dxa" w:w="1080"/>
          </w:tcPr>
          <w:p>
            <w:r>
              <w:t>40.15%</w:t>
            </w:r>
          </w:p>
        </w:tc>
        <w:tc>
          <w:tcPr>
            <w:tcW w:type="dxa" w:w="1080"/>
          </w:tcPr>
          <w:p>
            <w:r>
              <w:t>43.71%</w:t>
            </w:r>
          </w:p>
        </w:tc>
        <w:tc>
          <w:tcPr>
            <w:tcW w:type="dxa" w:w="1080"/>
          </w:tcPr>
          <w:p>
            <w:r>
              <w:t>89.61%</w:t>
            </w:r>
          </w:p>
        </w:tc>
        <w:tc>
          <w:tcPr>
            <w:tcW w:type="dxa" w:w="1080"/>
          </w:tcPr>
          <w:p>
            <w:r>
              <w:t>45.27%</w:t>
            </w:r>
          </w:p>
        </w:tc>
        <w:tc>
          <w:tcPr>
            <w:tcW w:type="dxa" w:w="1080"/>
          </w:tcPr>
          <w:p>
            <w:r>
              <w:t>43.73%</w:t>
            </w:r>
          </w:p>
        </w:tc>
        <w:tc>
          <w:tcPr>
            <w:tcW w:type="dxa" w:w="1080"/>
          </w:tcPr>
          <w:p>
            <w:r>
              <w:t>79.34%</w:t>
            </w:r>
          </w:p>
        </w:tc>
      </w:tr>
      <w:tr>
        <w:tc>
          <w:tcPr>
            <w:tcW w:type="dxa" w:w="1080"/>
          </w:tcPr>
          <w:p>
            <w:r>
              <w:t>MobileNet (CV)</w:t>
            </w:r>
          </w:p>
        </w:tc>
        <w:tc>
          <w:tcPr>
            <w:tcW w:type="dxa" w:w="1080"/>
          </w:tcPr>
          <w:p>
            <w:r>
              <w:t>Herlev</w:t>
            </w:r>
          </w:p>
        </w:tc>
        <w:tc>
          <w:tcPr>
            <w:tcW w:type="dxa" w:w="1080"/>
          </w:tcPr>
          <w:p>
            <w:r>
              <w:t>42.70%</w:t>
            </w:r>
          </w:p>
        </w:tc>
        <w:tc>
          <w:tcPr>
            <w:tcW w:type="dxa" w:w="1080"/>
          </w:tcPr>
          <w:p>
            <w:r>
              <w:t>47.86%</w:t>
            </w:r>
          </w:p>
        </w:tc>
        <w:tc>
          <w:tcPr>
            <w:tcW w:type="dxa" w:w="1080"/>
          </w:tcPr>
          <w:p>
            <w:r>
              <w:t>90.18%</w:t>
            </w:r>
          </w:p>
        </w:tc>
        <w:tc>
          <w:tcPr>
            <w:tcW w:type="dxa" w:w="1080"/>
          </w:tcPr>
          <w:p>
            <w:r>
              <w:t>50.66%</w:t>
            </w:r>
          </w:p>
        </w:tc>
        <w:tc>
          <w:tcPr>
            <w:tcW w:type="dxa" w:w="1080"/>
          </w:tcPr>
          <w:p>
            <w:r>
              <w:t>47.76%</w:t>
            </w:r>
          </w:p>
        </w:tc>
        <w:tc>
          <w:tcPr>
            <w:tcW w:type="dxa" w:w="1080"/>
          </w:tcPr>
          <w:p>
            <w:r>
              <w:t>81.66%</w:t>
            </w:r>
          </w:p>
        </w:tc>
      </w:tr>
      <w:tr>
        <w:tc>
          <w:tcPr>
            <w:tcW w:type="dxa" w:w="1080"/>
          </w:tcPr>
          <w:p>
            <w:r>
              <w:t>ResNet50 (CV)</w:t>
            </w:r>
          </w:p>
        </w:tc>
        <w:tc>
          <w:tcPr>
            <w:tcW w:type="dxa" w:w="1080"/>
          </w:tcPr>
          <w:p>
            <w:r>
              <w:t>Herlev</w:t>
            </w:r>
          </w:p>
        </w:tc>
        <w:tc>
          <w:tcPr>
            <w:tcW w:type="dxa" w:w="1080"/>
          </w:tcPr>
          <w:p>
            <w:r>
              <w:t>16.79%</w:t>
            </w:r>
          </w:p>
        </w:tc>
        <w:tc>
          <w:tcPr>
            <w:tcW w:type="dxa" w:w="1080"/>
          </w:tcPr>
          <w:p>
            <w:r>
              <w:t>11.34%</w:t>
            </w:r>
          </w:p>
        </w:tc>
        <w:tc>
          <w:tcPr>
            <w:tcW w:type="dxa" w:w="1080"/>
          </w:tcPr>
          <w:p>
            <w:r>
              <w:t>84.97%</w:t>
            </w:r>
          </w:p>
        </w:tc>
        <w:tc>
          <w:tcPr>
            <w:tcW w:type="dxa" w:w="1080"/>
          </w:tcPr>
          <w:p>
            <w:r>
              <w:t>4.31%</w:t>
            </w:r>
          </w:p>
        </w:tc>
        <w:tc>
          <w:tcPr>
            <w:tcW w:type="dxa" w:w="1080"/>
          </w:tcPr>
          <w:p>
            <w:r>
              <w:t>6.11%</w:t>
            </w:r>
          </w:p>
        </w:tc>
        <w:tc>
          <w:tcPr>
            <w:tcW w:type="dxa" w:w="1080"/>
          </w:tcPr>
          <w:p>
            <w:r>
              <w:t>57.98%</w:t>
            </w:r>
          </w:p>
        </w:tc>
      </w:tr>
      <w:tr>
        <w:tc>
          <w:tcPr>
            <w:tcW w:type="dxa" w:w="1080"/>
          </w:tcPr>
          <w:p>
            <w:r>
              <w:t>AlexNet (CV)</w:t>
            </w:r>
          </w:p>
        </w:tc>
        <w:tc>
          <w:tcPr>
            <w:tcW w:type="dxa" w:w="1080"/>
          </w:tcPr>
          <w:p>
            <w:r>
              <w:t>SIPaKMeD</w:t>
            </w:r>
          </w:p>
        </w:tc>
        <w:tc>
          <w:tcPr>
            <w:tcW w:type="dxa" w:w="1080"/>
          </w:tcPr>
          <w:p>
            <w:r>
              <w:t>93.63%</w:t>
            </w:r>
          </w:p>
        </w:tc>
        <w:tc>
          <w:tcPr>
            <w:tcW w:type="dxa" w:w="1080"/>
          </w:tcPr>
          <w:p>
            <w:r>
              <w:t>93.99%</w:t>
            </w:r>
          </w:p>
        </w:tc>
        <w:tc>
          <w:tcPr>
            <w:tcW w:type="dxa" w:w="1080"/>
          </w:tcPr>
          <w:p>
            <w:r>
              <w:t>98.40%</w:t>
            </w:r>
          </w:p>
        </w:tc>
        <w:tc>
          <w:tcPr>
            <w:tcW w:type="dxa" w:w="1080"/>
          </w:tcPr>
          <w:p>
            <w:r>
              <w:t>93.79%</w:t>
            </w:r>
          </w:p>
        </w:tc>
        <w:tc>
          <w:tcPr>
            <w:tcW w:type="dxa" w:w="1080"/>
          </w:tcPr>
          <w:p>
            <w:r>
              <w:t>93.76%</w:t>
            </w:r>
          </w:p>
        </w:tc>
        <w:tc>
          <w:tcPr>
            <w:tcW w:type="dxa" w:w="1080"/>
          </w:tcPr>
          <w:p>
            <w:r>
              <w:t>99.65%</w:t>
            </w:r>
          </w:p>
        </w:tc>
      </w:tr>
      <w:tr>
        <w:tc>
          <w:tcPr>
            <w:tcW w:type="dxa" w:w="1080"/>
          </w:tcPr>
          <w:p>
            <w:r>
              <w:t>EfficientNet_B0 (CV)</w:t>
            </w:r>
          </w:p>
        </w:tc>
        <w:tc>
          <w:tcPr>
            <w:tcW w:type="dxa" w:w="1080"/>
          </w:tcPr>
          <w:p>
            <w:r>
              <w:t>SIPaKMeD</w:t>
            </w:r>
          </w:p>
        </w:tc>
        <w:tc>
          <w:tcPr>
            <w:tcW w:type="dxa" w:w="1080"/>
          </w:tcPr>
          <w:p>
            <w:r>
              <w:t>94.42%</w:t>
            </w:r>
          </w:p>
        </w:tc>
        <w:tc>
          <w:tcPr>
            <w:tcW w:type="dxa" w:w="1080"/>
          </w:tcPr>
          <w:p>
            <w:r>
              <w:t>94.71%</w:t>
            </w:r>
          </w:p>
        </w:tc>
        <w:tc>
          <w:tcPr>
            <w:tcW w:type="dxa" w:w="1080"/>
          </w:tcPr>
          <w:p>
            <w:r>
              <w:t>98.60%</w:t>
            </w:r>
          </w:p>
        </w:tc>
        <w:tc>
          <w:tcPr>
            <w:tcW w:type="dxa" w:w="1080"/>
          </w:tcPr>
          <w:p>
            <w:r>
              <w:t>94.49%</w:t>
            </w:r>
          </w:p>
        </w:tc>
        <w:tc>
          <w:tcPr>
            <w:tcW w:type="dxa" w:w="1080"/>
          </w:tcPr>
          <w:p>
            <w:r>
              <w:t>94.58%</w:t>
            </w:r>
          </w:p>
        </w:tc>
        <w:tc>
          <w:tcPr>
            <w:tcW w:type="dxa" w:w="1080"/>
          </w:tcPr>
          <w:p>
            <w:r>
              <w:t>99.39%</w:t>
            </w:r>
          </w:p>
        </w:tc>
      </w:tr>
      <w:tr>
        <w:tc>
          <w:tcPr>
            <w:tcW w:type="dxa" w:w="1080"/>
          </w:tcPr>
          <w:p>
            <w:r>
              <w:t>InceptionV3 (CV)</w:t>
            </w:r>
          </w:p>
        </w:tc>
        <w:tc>
          <w:tcPr>
            <w:tcW w:type="dxa" w:w="1080"/>
          </w:tcPr>
          <w:p>
            <w:r>
              <w:t>SIPaKMeD</w:t>
            </w:r>
          </w:p>
        </w:tc>
        <w:tc>
          <w:tcPr>
            <w:tcW w:type="dxa" w:w="1080"/>
          </w:tcPr>
          <w:p>
            <w:r>
              <w:t>41.86%</w:t>
            </w:r>
          </w:p>
        </w:tc>
        <w:tc>
          <w:tcPr>
            <w:tcW w:type="dxa" w:w="1080"/>
          </w:tcPr>
          <w:p>
            <w:r>
              <w:t>41.65%</w:t>
            </w:r>
          </w:p>
        </w:tc>
        <w:tc>
          <w:tcPr>
            <w:tcW w:type="dxa" w:w="1080"/>
          </w:tcPr>
          <w:p>
            <w:r>
              <w:t>85.31%</w:t>
            </w:r>
          </w:p>
        </w:tc>
        <w:tc>
          <w:tcPr>
            <w:tcW w:type="dxa" w:w="1080"/>
          </w:tcPr>
          <w:p>
            <w:r>
              <w:t>55.46%</w:t>
            </w:r>
          </w:p>
        </w:tc>
        <w:tc>
          <w:tcPr>
            <w:tcW w:type="dxa" w:w="1080"/>
          </w:tcPr>
          <w:p>
            <w:r>
              <w:t>41.84%</w:t>
            </w:r>
          </w:p>
        </w:tc>
        <w:tc>
          <w:tcPr>
            <w:tcW w:type="dxa" w:w="1080"/>
          </w:tcPr>
          <w:p>
            <w:r>
              <w:t>73.28%</w:t>
            </w:r>
          </w:p>
        </w:tc>
      </w:tr>
      <w:tr>
        <w:tc>
          <w:tcPr>
            <w:tcW w:type="dxa" w:w="1080"/>
          </w:tcPr>
          <w:p>
            <w:r>
              <w:t>MobileNet (CV)</w:t>
            </w:r>
          </w:p>
        </w:tc>
        <w:tc>
          <w:tcPr>
            <w:tcW w:type="dxa" w:w="1080"/>
          </w:tcPr>
          <w:p>
            <w:r>
              <w:t>SIPaKMeD</w:t>
            </w:r>
          </w:p>
        </w:tc>
        <w:tc>
          <w:tcPr>
            <w:tcW w:type="dxa" w:w="1080"/>
          </w:tcPr>
          <w:p>
            <w:r>
              <w:t>49.35%</w:t>
            </w:r>
          </w:p>
        </w:tc>
        <w:tc>
          <w:tcPr>
            <w:tcW w:type="dxa" w:w="1080"/>
          </w:tcPr>
          <w:p>
            <w:r>
              <w:t>49.42%</w:t>
            </w:r>
          </w:p>
        </w:tc>
        <w:tc>
          <w:tcPr>
            <w:tcW w:type="dxa" w:w="1080"/>
          </w:tcPr>
          <w:p>
            <w:r>
              <w:t>87.19%</w:t>
            </w:r>
          </w:p>
        </w:tc>
        <w:tc>
          <w:tcPr>
            <w:tcW w:type="dxa" w:w="1080"/>
          </w:tcPr>
          <w:p>
            <w:r>
              <w:t>66.98%</w:t>
            </w:r>
          </w:p>
        </w:tc>
        <w:tc>
          <w:tcPr>
            <w:tcW w:type="dxa" w:w="1080"/>
          </w:tcPr>
          <w:p>
            <w:r>
              <w:t>49.93%</w:t>
            </w:r>
          </w:p>
        </w:tc>
        <w:tc>
          <w:tcPr>
            <w:tcW w:type="dxa" w:w="1080"/>
          </w:tcPr>
          <w:p>
            <w:r>
              <w:t>81.29%</w:t>
            </w:r>
          </w:p>
        </w:tc>
      </w:tr>
      <w:tr>
        <w:tc>
          <w:tcPr>
            <w:tcW w:type="dxa" w:w="1080"/>
          </w:tcPr>
          <w:p>
            <w:r>
              <w:t>ResNet50 (CV)</w:t>
            </w:r>
          </w:p>
        </w:tc>
        <w:tc>
          <w:tcPr>
            <w:tcW w:type="dxa" w:w="1080"/>
          </w:tcPr>
          <w:p>
            <w:r>
              <w:t>SIPaKMeD</w:t>
            </w:r>
          </w:p>
        </w:tc>
        <w:tc>
          <w:tcPr>
            <w:tcW w:type="dxa" w:w="1080"/>
          </w:tcPr>
          <w:p>
            <w:r>
              <w:t>33.17%</w:t>
            </w:r>
          </w:p>
        </w:tc>
        <w:tc>
          <w:tcPr>
            <w:tcW w:type="dxa" w:w="1080"/>
          </w:tcPr>
          <w:p>
            <w:r>
              <w:t>33.49%</w:t>
            </w:r>
          </w:p>
        </w:tc>
        <w:tc>
          <w:tcPr>
            <w:tcW w:type="dxa" w:w="1080"/>
          </w:tcPr>
          <w:p>
            <w:r>
              <w:t>83.14%</w:t>
            </w:r>
          </w:p>
        </w:tc>
        <w:tc>
          <w:tcPr>
            <w:tcW w:type="dxa" w:w="1080"/>
          </w:tcPr>
          <w:p>
            <w:r>
              <w:t>16.62%</w:t>
            </w:r>
          </w:p>
        </w:tc>
        <w:tc>
          <w:tcPr>
            <w:tcW w:type="dxa" w:w="1080"/>
          </w:tcPr>
          <w:p>
            <w:r>
              <w:t>20.85%</w:t>
            </w:r>
          </w:p>
        </w:tc>
        <w:tc>
          <w:tcPr>
            <w:tcW w:type="dxa" w:w="1080"/>
          </w:tcPr>
          <w:p>
            <w:r>
              <w:t>60.33%</w:t>
            </w:r>
          </w:p>
        </w:tc>
      </w:tr>
      <w:tr>
        <w:tc>
          <w:tcPr>
            <w:tcW w:type="dxa" w:w="1080"/>
          </w:tcPr>
          <w:p>
            <w:r>
              <w:t>AlexNet (CV)</w:t>
            </w:r>
          </w:p>
        </w:tc>
        <w:tc>
          <w:tcPr>
            <w:tcW w:type="dxa" w:w="1080"/>
          </w:tcPr>
          <w:p>
            <w:r>
              <w:t>RIVA</w:t>
            </w:r>
          </w:p>
        </w:tc>
        <w:tc>
          <w:tcPr>
            <w:tcW w:type="dxa" w:w="1080"/>
          </w:tcPr>
          <w:p>
            <w:r>
              <w:t>92.83%</w:t>
            </w:r>
          </w:p>
        </w:tc>
        <w:tc>
          <w:tcPr>
            <w:tcW w:type="dxa" w:w="1080"/>
          </w:tcPr>
          <w:p>
            <w:r>
              <w:t>93.20%</w:t>
            </w:r>
          </w:p>
        </w:tc>
        <w:tc>
          <w:tcPr>
            <w:tcW w:type="dxa" w:w="1080"/>
          </w:tcPr>
          <w:p>
            <w:r>
              <w:t>98.19%</w:t>
            </w:r>
          </w:p>
        </w:tc>
        <w:tc>
          <w:tcPr>
            <w:tcW w:type="dxa" w:w="1080"/>
          </w:tcPr>
          <w:p>
            <w:r>
              <w:t>93.08%</w:t>
            </w:r>
          </w:p>
        </w:tc>
        <w:tc>
          <w:tcPr>
            <w:tcW w:type="dxa" w:w="1080"/>
          </w:tcPr>
          <w:p>
            <w:r>
              <w:t>93.13%</w:t>
            </w:r>
          </w:p>
        </w:tc>
        <w:tc>
          <w:tcPr>
            <w:tcW w:type="dxa" w:w="1080"/>
          </w:tcPr>
          <w:p>
            <w:r>
              <w:t>99.47%</w:t>
            </w:r>
          </w:p>
        </w:tc>
      </w:tr>
      <w:tr>
        <w:tc>
          <w:tcPr>
            <w:tcW w:type="dxa" w:w="1080"/>
          </w:tcPr>
          <w:p>
            <w:r>
              <w:t>EfficientNet_B0 (CV)</w:t>
            </w:r>
          </w:p>
        </w:tc>
        <w:tc>
          <w:tcPr>
            <w:tcW w:type="dxa" w:w="1080"/>
          </w:tcPr>
          <w:p>
            <w:r>
              <w:t>RIVA</w:t>
            </w:r>
          </w:p>
        </w:tc>
        <w:tc>
          <w:tcPr>
            <w:tcW w:type="dxa" w:w="1080"/>
          </w:tcPr>
          <w:p>
            <w:r>
              <w:t>93.63%</w:t>
            </w:r>
          </w:p>
        </w:tc>
        <w:tc>
          <w:tcPr>
            <w:tcW w:type="dxa" w:w="1080"/>
          </w:tcPr>
          <w:p>
            <w:r>
              <w:t>93.93%</w:t>
            </w:r>
          </w:p>
        </w:tc>
        <w:tc>
          <w:tcPr>
            <w:tcW w:type="dxa" w:w="1080"/>
          </w:tcPr>
          <w:p>
            <w:r>
              <w:t>98.39%</w:t>
            </w:r>
          </w:p>
        </w:tc>
        <w:tc>
          <w:tcPr>
            <w:tcW w:type="dxa" w:w="1080"/>
          </w:tcPr>
          <w:p>
            <w:r>
              <w:t>93.84%</w:t>
            </w:r>
          </w:p>
        </w:tc>
        <w:tc>
          <w:tcPr>
            <w:tcW w:type="dxa" w:w="1080"/>
          </w:tcPr>
          <w:p>
            <w:r>
              <w:t>93.86%</w:t>
            </w:r>
          </w:p>
        </w:tc>
        <w:tc>
          <w:tcPr>
            <w:tcW w:type="dxa" w:w="1080"/>
          </w:tcPr>
          <w:p>
            <w:r>
              <w:t>99.34%</w:t>
            </w:r>
          </w:p>
        </w:tc>
      </w:tr>
      <w:tr>
        <w:tc>
          <w:tcPr>
            <w:tcW w:type="dxa" w:w="1080"/>
          </w:tcPr>
          <w:p>
            <w:r>
              <w:t>InceptionV3 (CV)</w:t>
            </w:r>
          </w:p>
        </w:tc>
        <w:tc>
          <w:tcPr>
            <w:tcW w:type="dxa" w:w="1080"/>
          </w:tcPr>
          <w:p>
            <w:r>
              <w:t>RIVA</w:t>
            </w:r>
          </w:p>
        </w:tc>
        <w:tc>
          <w:tcPr>
            <w:tcW w:type="dxa" w:w="1080"/>
          </w:tcPr>
          <w:p>
            <w:r>
              <w:t>40.66%</w:t>
            </w:r>
          </w:p>
        </w:tc>
        <w:tc>
          <w:tcPr>
            <w:tcW w:type="dxa" w:w="1080"/>
          </w:tcPr>
          <w:p>
            <w:r>
              <w:t>40.79%</w:t>
            </w:r>
          </w:p>
        </w:tc>
        <w:tc>
          <w:tcPr>
            <w:tcW w:type="dxa" w:w="1080"/>
          </w:tcPr>
          <w:p>
            <w:r>
              <w:t>85.09%</w:t>
            </w:r>
          </w:p>
        </w:tc>
        <w:tc>
          <w:tcPr>
            <w:tcW w:type="dxa" w:w="1080"/>
          </w:tcPr>
          <w:p>
            <w:r>
              <w:t>46.57%</w:t>
            </w:r>
          </w:p>
        </w:tc>
        <w:tc>
          <w:tcPr>
            <w:tcW w:type="dxa" w:w="1080"/>
          </w:tcPr>
          <w:p>
            <w:r>
              <w:t>41.15%</w:t>
            </w:r>
          </w:p>
        </w:tc>
        <w:tc>
          <w:tcPr>
            <w:tcW w:type="dxa" w:w="1080"/>
          </w:tcPr>
          <w:p>
            <w:r>
              <w:t>73.82%</w:t>
            </w:r>
          </w:p>
        </w:tc>
      </w:tr>
      <w:tr>
        <w:tc>
          <w:tcPr>
            <w:tcW w:type="dxa" w:w="1080"/>
          </w:tcPr>
          <w:p>
            <w:r>
              <w:t>MobileNet (CV)</w:t>
            </w:r>
          </w:p>
        </w:tc>
        <w:tc>
          <w:tcPr>
            <w:tcW w:type="dxa" w:w="1080"/>
          </w:tcPr>
          <w:p>
            <w:r>
              <w:t>RIVA</w:t>
            </w:r>
          </w:p>
        </w:tc>
        <w:tc>
          <w:tcPr>
            <w:tcW w:type="dxa" w:w="1080"/>
          </w:tcPr>
          <w:p>
            <w:r>
              <w:t>47.55%</w:t>
            </w:r>
          </w:p>
        </w:tc>
        <w:tc>
          <w:tcPr>
            <w:tcW w:type="dxa" w:w="1080"/>
          </w:tcPr>
          <w:p>
            <w:r>
              <w:t>47.19%</w:t>
            </w:r>
          </w:p>
        </w:tc>
        <w:tc>
          <w:tcPr>
            <w:tcW w:type="dxa" w:w="1080"/>
          </w:tcPr>
          <w:p>
            <w:r>
              <w:t>86.72%</w:t>
            </w:r>
          </w:p>
        </w:tc>
        <w:tc>
          <w:tcPr>
            <w:tcW w:type="dxa" w:w="1080"/>
          </w:tcPr>
          <w:p>
            <w:r>
              <w:t>68.20%</w:t>
            </w:r>
          </w:p>
        </w:tc>
        <w:tc>
          <w:tcPr>
            <w:tcW w:type="dxa" w:w="1080"/>
          </w:tcPr>
          <w:p>
            <w:r>
              <w:t>47.31%</w:t>
            </w:r>
          </w:p>
        </w:tc>
        <w:tc>
          <w:tcPr>
            <w:tcW w:type="dxa" w:w="1080"/>
          </w:tcPr>
          <w:p>
            <w:r>
              <w:t>76.93%</w:t>
            </w:r>
          </w:p>
        </w:tc>
      </w:tr>
      <w:tr>
        <w:tc>
          <w:tcPr>
            <w:tcW w:type="dxa" w:w="1080"/>
          </w:tcPr>
          <w:p>
            <w:r>
              <w:t>ResNet50 (CV)</w:t>
            </w:r>
          </w:p>
        </w:tc>
        <w:tc>
          <w:tcPr>
            <w:tcW w:type="dxa" w:w="1080"/>
          </w:tcPr>
          <w:p>
            <w:r>
              <w:t>RIVA</w:t>
            </w:r>
          </w:p>
        </w:tc>
        <w:tc>
          <w:tcPr>
            <w:tcW w:type="dxa" w:w="1080"/>
          </w:tcPr>
          <w:p>
            <w:r>
              <w:t>21.18%</w:t>
            </w:r>
          </w:p>
        </w:tc>
        <w:tc>
          <w:tcPr>
            <w:tcW w:type="dxa" w:w="1080"/>
          </w:tcPr>
          <w:p>
            <w:r>
              <w:t>20.00%</w:t>
            </w:r>
          </w:p>
        </w:tc>
        <w:tc>
          <w:tcPr>
            <w:tcW w:type="dxa" w:w="1080"/>
          </w:tcPr>
          <w:p>
            <w:r>
              <w:t>80.00%</w:t>
            </w:r>
          </w:p>
        </w:tc>
        <w:tc>
          <w:tcPr>
            <w:tcW w:type="dxa" w:w="1080"/>
          </w:tcPr>
          <w:p>
            <w:r>
              <w:t>4.24%</w:t>
            </w:r>
          </w:p>
        </w:tc>
        <w:tc>
          <w:tcPr>
            <w:tcW w:type="dxa" w:w="1080"/>
          </w:tcPr>
          <w:p>
            <w:r>
              <w:t>6.99%</w:t>
            </w:r>
          </w:p>
        </w:tc>
        <w:tc>
          <w:tcPr>
            <w:tcW w:type="dxa" w:w="1080"/>
          </w:tcPr>
          <w:p>
            <w:r>
              <w:t>60.54%</w:t>
            </w:r>
          </w:p>
        </w:tc>
      </w:tr>
      <w:tr>
        <w:tc>
          <w:tcPr>
            <w:tcW w:type="dxa" w:w="1080"/>
          </w:tcPr>
          <w:p>
            <w:r>
              <w:t>EfficientNet_B0_Colpo (CV)</w:t>
            </w:r>
          </w:p>
        </w:tc>
        <w:tc>
          <w:tcPr>
            <w:tcW w:type="dxa" w:w="1080"/>
          </w:tcPr>
          <w:p>
            <w:r>
              <w:t>Intel_MobileODT</w:t>
            </w:r>
          </w:p>
        </w:tc>
        <w:tc>
          <w:tcPr>
            <w:tcW w:type="dxa" w:w="1080"/>
          </w:tcPr>
          <w:p>
            <w:r>
              <w:t>64.13%</w:t>
            </w:r>
          </w:p>
        </w:tc>
        <w:tc>
          <w:tcPr>
            <w:tcW w:type="dxa" w:w="1080"/>
          </w:tcPr>
          <w:p>
            <w:r>
              <w:t>54.77%</w:t>
            </w:r>
          </w:p>
        </w:tc>
        <w:tc>
          <w:tcPr>
            <w:tcW w:type="dxa" w:w="1080"/>
          </w:tcPr>
          <w:p>
            <w:r>
              <w:t>77.65%</w:t>
            </w:r>
          </w:p>
        </w:tc>
        <w:tc>
          <w:tcPr>
            <w:tcW w:type="dxa" w:w="1080"/>
          </w:tcPr>
          <w:p>
            <w:r>
              <w:t>62.43%</w:t>
            </w:r>
          </w:p>
        </w:tc>
        <w:tc>
          <w:tcPr>
            <w:tcW w:type="dxa" w:w="1080"/>
          </w:tcPr>
          <w:p>
            <w:r>
              <w:t>55.62%</w:t>
            </w:r>
          </w:p>
        </w:tc>
        <w:tc>
          <w:tcPr>
            <w:tcW w:type="dxa" w:w="1080"/>
          </w:tcPr>
          <w:p>
            <w:r>
              <w:t>78.91%</w:t>
            </w:r>
          </w:p>
        </w:tc>
      </w:tr>
    </w:tbl>
    <w:p/>
    <w:p>
      <w:pPr>
        <w:pStyle w:val="Heading2"/>
      </w:pPr>
      <w:r>
        <w:t>3. Resumen de Configuración y Pipeline de Preprocesamiento (Datos UCI)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Fase del Pipeline</w:t>
            </w:r>
          </w:p>
        </w:tc>
        <w:tc>
          <w:tcPr>
            <w:tcW w:type="dxa" w:w="2880"/>
          </w:tcPr>
          <w:p>
            <w:r>
              <w:t>Configuración / Parámetro Aplicado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</w:tr>
      <w:tr>
        <w:tc>
          <w:tcPr>
            <w:tcW w:type="dxa" w:w="2880"/>
          </w:tcPr>
          <w:p>
            <w:r>
              <w:t>Prevención de Fuga (Data Leakage)</w:t>
            </w:r>
          </w:p>
        </w:tc>
        <w:tc>
          <w:tcPr>
            <w:tcW w:type="dxa" w:w="2880"/>
          </w:tcPr>
          <w:p>
            <w:r>
              <w:t>drop(columns=['Hinselmann', 'Schiller', 'Citology'])</w:t>
            </w:r>
          </w:p>
        </w:tc>
        <w:tc>
          <w:tcPr>
            <w:tcW w:type="dxa" w:w="2880"/>
          </w:tcPr>
          <w:p>
            <w:r>
              <w:t>Se eliminan variables de diagnóstico intermedio que sesgarían el modelo hacia la variable objetivo (Biopsy).</w:t>
            </w:r>
          </w:p>
        </w:tc>
      </w:tr>
      <w:tr>
        <w:tc>
          <w:tcPr>
            <w:tcW w:type="dxa" w:w="2880"/>
          </w:tcPr>
          <w:p>
            <w:r>
              <w:t>División de Datos (Hold-out)</w:t>
            </w:r>
          </w:p>
        </w:tc>
        <w:tc>
          <w:tcPr>
            <w:tcW w:type="dxa" w:w="2880"/>
          </w:tcPr>
          <w:p>
            <w:r>
              <w:t>test_size=0.15</w:t>
            </w:r>
          </w:p>
        </w:tc>
        <w:tc>
          <w:tcPr>
            <w:tcW w:type="dxa" w:w="2880"/>
          </w:tcPr>
          <w:p>
            <w:r>
              <w:t>Se reserva un 15% del dataset exclusivamente para prueba (evaluación final).</w:t>
            </w:r>
          </w:p>
        </w:tc>
      </w:tr>
      <w:tr>
        <w:tc>
          <w:tcPr>
            <w:tcW w:type="dxa" w:w="2880"/>
          </w:tcPr>
          <w:p>
            <w:r>
              <w:t>Estratificación</w:t>
            </w:r>
          </w:p>
        </w:tc>
        <w:tc>
          <w:tcPr>
            <w:tcW w:type="dxa" w:w="2880"/>
          </w:tcPr>
          <w:p>
            <w:r>
              <w:t>stratify=y</w:t>
            </w:r>
          </w:p>
        </w:tc>
        <w:tc>
          <w:tcPr>
            <w:tcW w:type="dxa" w:w="2880"/>
          </w:tcPr>
          <w:p>
            <w:r>
              <w:t>Garantiza que la proporción original de clases positivas y negativas se mantenga en entrenamiento y prueba.</w:t>
            </w:r>
          </w:p>
        </w:tc>
      </w:tr>
      <w:tr>
        <w:tc>
          <w:tcPr>
            <w:tcW w:type="dxa" w:w="2880"/>
          </w:tcPr>
          <w:p>
            <w:r>
              <w:t>Tratamiento de Nulos</w:t>
            </w:r>
          </w:p>
        </w:tc>
        <w:tc>
          <w:tcPr>
            <w:tcW w:type="dxa" w:w="2880"/>
          </w:tcPr>
          <w:p>
            <w:r>
              <w:t>SimpleImputer(strategy='median')</w:t>
            </w:r>
          </w:p>
        </w:tc>
        <w:tc>
          <w:tcPr>
            <w:tcW w:type="dxa" w:w="2880"/>
          </w:tcPr>
          <w:p>
            <w:r>
              <w:t>Los valores faltantes ('?') se reemplazan por la mediana de cada columna.</w:t>
            </w:r>
          </w:p>
        </w:tc>
      </w:tr>
      <w:tr>
        <w:tc>
          <w:tcPr>
            <w:tcW w:type="dxa" w:w="2880"/>
          </w:tcPr>
          <w:p>
            <w:r>
              <w:t>Escalado / Estandarización</w:t>
            </w:r>
          </w:p>
        </w:tc>
        <w:tc>
          <w:tcPr>
            <w:tcW w:type="dxa" w:w="2880"/>
          </w:tcPr>
          <w:p>
            <w:r>
              <w:t>StandardScaler()</w:t>
            </w:r>
          </w:p>
        </w:tc>
        <w:tc>
          <w:tcPr>
            <w:tcW w:type="dxa" w:w="2880"/>
          </w:tcPr>
          <w:p>
            <w:r>
              <w:t>Ajuste para que las variables numéricas tengan media 0 y varianza 1.</w:t>
            </w:r>
          </w:p>
        </w:tc>
      </w:tr>
      <w:tr>
        <w:tc>
          <w:tcPr>
            <w:tcW w:type="dxa" w:w="2880"/>
          </w:tcPr>
          <w:p>
            <w:r>
              <w:t>Balanceo de Clases</w:t>
            </w:r>
          </w:p>
        </w:tc>
        <w:tc>
          <w:tcPr>
            <w:tcW w:type="dxa" w:w="2880"/>
          </w:tcPr>
          <w:p>
            <w:r>
              <w:t>SMOTE(random_state=42)</w:t>
            </w:r>
          </w:p>
        </w:tc>
        <w:tc>
          <w:tcPr>
            <w:tcW w:type="dxa" w:w="2880"/>
          </w:tcPr>
          <w:p>
            <w:r>
              <w:t>Generación de muestras sintéticas para balancear las clases, aplicado únicamente al conjunto de entrenamiento.</w:t>
            </w:r>
          </w:p>
        </w:tc>
      </w:tr>
      <w:tr>
        <w:tc>
          <w:tcPr>
            <w:tcW w:type="dxa" w:w="2880"/>
          </w:tcPr>
          <w:p>
            <w:r>
              <w:t>Reproducibilidad</w:t>
            </w:r>
          </w:p>
        </w:tc>
        <w:tc>
          <w:tcPr>
            <w:tcW w:type="dxa" w:w="2880"/>
          </w:tcPr>
          <w:p>
            <w:r>
              <w:t>random_state=42</w:t>
            </w:r>
          </w:p>
        </w:tc>
        <w:tc>
          <w:tcPr>
            <w:tcW w:type="dxa" w:w="2880"/>
          </w:tcPr>
          <w:p>
            <w:r>
              <w:t>Semilla fija en todas las fases estocásticas para que los resultados sean deterministas y reproducibles.</w:t>
            </w:r>
          </w:p>
        </w:tc>
      </w:tr>
    </w:tbl>
    <w:p/>
    <w:p>
      <w:pPr>
        <w:pStyle w:val="Heading2"/>
      </w:pPr>
      <w:r>
        <w:t>4. Resumen de Hiperparámetros por Modelo Tabular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Modelo</w:t>
            </w:r>
          </w:p>
        </w:tc>
        <w:tc>
          <w:tcPr>
            <w:tcW w:type="dxa" w:w="2880"/>
          </w:tcPr>
          <w:p>
            <w:r>
              <w:t>Hiperparámetros Clave</w:t>
            </w:r>
          </w:p>
        </w:tc>
        <w:tc>
          <w:tcPr>
            <w:tcW w:type="dxa" w:w="2880"/>
          </w:tcPr>
          <w:p>
            <w:r>
              <w:t>Notas</w:t>
            </w:r>
          </w:p>
        </w:tc>
      </w:tr>
      <w:tr>
        <w:tc>
          <w:tcPr>
            <w:tcW w:type="dxa" w:w="2880"/>
          </w:tcPr>
          <w:p>
            <w:r>
              <w:t>Regresión Logística</w:t>
            </w:r>
          </w:p>
        </w:tc>
        <w:tc>
          <w:tcPr>
            <w:tcW w:type="dxa" w:w="2880"/>
          </w:tcPr>
          <w:p>
            <w:r>
              <w:t>max_iter=1000, random_state=42</w:t>
            </w:r>
          </w:p>
        </w:tc>
        <w:tc>
          <w:tcPr>
            <w:tcW w:type="dxa" w:w="2880"/>
          </w:tcPr>
          <w:p>
            <w:r>
              <w:t>Se aumentó el límite de iteraciones (1000) para garantizar la convergencia del optimizador.</w:t>
            </w:r>
          </w:p>
        </w:tc>
      </w:tr>
      <w:tr>
        <w:tc>
          <w:tcPr>
            <w:tcW w:type="dxa" w:w="2880"/>
          </w:tcPr>
          <w:p>
            <w:r>
              <w:t>SVM (Vectores de Soporte)</w:t>
            </w:r>
          </w:p>
        </w:tc>
        <w:tc>
          <w:tcPr>
            <w:tcW w:type="dxa" w:w="2880"/>
          </w:tcPr>
          <w:p>
            <w:r>
              <w:t>kernel='rbf', probability=True, random_state=42</w:t>
            </w:r>
          </w:p>
        </w:tc>
        <w:tc>
          <w:tcPr>
            <w:tcW w:type="dxa" w:w="2880"/>
          </w:tcPr>
          <w:p>
            <w:r>
              <w:t>probability=True es necesario para poder calcular la métrica AUC-ROC en la evaluación.</w:t>
            </w:r>
          </w:p>
        </w:tc>
      </w:tr>
      <w:tr>
        <w:tc>
          <w:tcPr>
            <w:tcW w:type="dxa" w:w="2880"/>
          </w:tcPr>
          <w:p>
            <w:r>
              <w:t>Decision Tree</w:t>
            </w:r>
          </w:p>
        </w:tc>
        <w:tc>
          <w:tcPr>
            <w:tcW w:type="dxa" w:w="2880"/>
          </w:tcPr>
          <w:p>
            <w:r>
              <w:t>random_state=42 (Sin límite de profundidad)</w:t>
            </w:r>
          </w:p>
        </w:tc>
        <w:tc>
          <w:tcPr>
            <w:tcW w:type="dxa" w:w="2880"/>
          </w:tcPr>
          <w:p>
            <w:r>
              <w:t>Árbol de decisión estándar utilizando los parámetros por defecto de scikit-learn.</w:t>
            </w:r>
          </w:p>
        </w:tc>
      </w:tr>
      <w:tr>
        <w:tc>
          <w:tcPr>
            <w:tcW w:type="dxa" w:w="2880"/>
          </w:tcPr>
          <w:p>
            <w:r>
              <w:t>Random Forest</w:t>
            </w:r>
          </w:p>
        </w:tc>
        <w:tc>
          <w:tcPr>
            <w:tcW w:type="dxa" w:w="2880"/>
          </w:tcPr>
          <w:p>
            <w:r>
              <w:t>n_estimators=100, random_state=42</w:t>
            </w:r>
          </w:p>
        </w:tc>
        <w:tc>
          <w:tcPr>
            <w:tcW w:type="dxa" w:w="2880"/>
          </w:tcPr>
          <w:p>
            <w:r>
              <w:t>Ensamblado de 100 árboles de decisión para mayor robustez frente al sobreajuste.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eval_metric='logloss', random_state=42</w:t>
            </w:r>
          </w:p>
        </w:tc>
        <w:tc>
          <w:tcPr>
            <w:tcW w:type="dxa" w:w="2880"/>
          </w:tcPr>
          <w:p>
            <w:r>
              <w:t>Función de pérdida logarítmica, óptima para el problema de clasificación binaria abordado.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