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015098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4E7DC73C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4A5137E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28DAF429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72D58EC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14:paraId="05D43A60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>
        <w:rPr>
          <w:b/>
          <w:sz w:val="28"/>
          <w:szCs w:val="26"/>
        </w:rPr>
        <w:t>лабораторной работе №1</w:t>
      </w:r>
    </w:p>
    <w:p w14:paraId="1CBE2BFB" w14:textId="7D6EB520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1A0A32" w:rsidRPr="001A0A32">
        <w:rPr>
          <w:sz w:val="28"/>
          <w:szCs w:val="26"/>
          <w:lang w:val="en-US"/>
        </w:rPr>
        <w:t>Enterprise</w:t>
      </w:r>
      <w:r w:rsidR="001A0A32" w:rsidRPr="001A0A32">
        <w:rPr>
          <w:sz w:val="28"/>
          <w:szCs w:val="26"/>
        </w:rPr>
        <w:t xml:space="preserve"> </w:t>
      </w:r>
      <w:r w:rsidR="001A0A32" w:rsidRPr="001A0A32">
        <w:rPr>
          <w:sz w:val="28"/>
          <w:szCs w:val="26"/>
          <w:lang w:val="en-US"/>
        </w:rPr>
        <w:t>Systems</w:t>
      </w:r>
      <w:r w:rsidR="001A0A32" w:rsidRPr="001A0A32">
        <w:rPr>
          <w:sz w:val="28"/>
          <w:szCs w:val="26"/>
        </w:rPr>
        <w:t xml:space="preserve"> </w:t>
      </w:r>
      <w:r w:rsidR="001A0A32" w:rsidRPr="001A0A32">
        <w:rPr>
          <w:sz w:val="28"/>
          <w:szCs w:val="26"/>
          <w:lang w:val="en-US"/>
        </w:rPr>
        <w:t>Development</w:t>
      </w:r>
      <w:r w:rsidR="001A0A32" w:rsidRPr="001A0A32">
        <w:rPr>
          <w:sz w:val="28"/>
          <w:szCs w:val="26"/>
        </w:rPr>
        <w:t xml:space="preserve"> (Методы проектирования и поддержки требований к программному обеспечению)</w:t>
      </w:r>
      <w:r w:rsidRPr="007B5D80">
        <w:rPr>
          <w:sz w:val="28"/>
          <w:szCs w:val="26"/>
        </w:rPr>
        <w:t>»</w:t>
      </w:r>
    </w:p>
    <w:p w14:paraId="46A9F760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01840AC0" w14:textId="0D40F579" w:rsidR="00E2679C" w:rsidRPr="00E123B8" w:rsidRDefault="001A0A32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>
        <w:rPr>
          <w:sz w:val="28"/>
          <w:szCs w:val="26"/>
        </w:rPr>
        <w:t xml:space="preserve">Тип </w:t>
      </w:r>
      <w:proofErr w:type="spellStart"/>
      <w:r>
        <w:rPr>
          <w:sz w:val="28"/>
          <w:szCs w:val="26"/>
        </w:rPr>
        <w:t>предпреятия</w:t>
      </w:r>
      <w:proofErr w:type="spellEnd"/>
      <w:r w:rsidR="00E2679C" w:rsidRPr="007B5D80">
        <w:rPr>
          <w:sz w:val="28"/>
          <w:szCs w:val="26"/>
        </w:rPr>
        <w:t>:</w:t>
      </w:r>
      <w:r w:rsidR="00E2679C" w:rsidRPr="007B5D80">
        <w:rPr>
          <w:b/>
          <w:sz w:val="28"/>
          <w:szCs w:val="26"/>
        </w:rPr>
        <w:t xml:space="preserve"> «</w:t>
      </w:r>
      <w:r>
        <w:rPr>
          <w:b/>
          <w:sz w:val="26"/>
          <w:szCs w:val="26"/>
          <w:lang w:val="en-US"/>
        </w:rPr>
        <w:t>S</w:t>
      </w:r>
      <w:proofErr w:type="spellStart"/>
      <w:r w:rsidRPr="001A0A32">
        <w:rPr>
          <w:b/>
          <w:sz w:val="26"/>
          <w:szCs w:val="26"/>
        </w:rPr>
        <w:t>upermarket</w:t>
      </w:r>
      <w:proofErr w:type="spellEnd"/>
      <w:r w:rsidRPr="001A0A32">
        <w:rPr>
          <w:b/>
          <w:sz w:val="26"/>
          <w:szCs w:val="26"/>
        </w:rPr>
        <w:t xml:space="preserve"> </w:t>
      </w:r>
      <w:proofErr w:type="spellStart"/>
      <w:r w:rsidRPr="001A0A32">
        <w:rPr>
          <w:b/>
          <w:sz w:val="26"/>
          <w:szCs w:val="26"/>
        </w:rPr>
        <w:t>chain</w:t>
      </w:r>
      <w:proofErr w:type="spellEnd"/>
      <w:r w:rsidR="00E2679C">
        <w:rPr>
          <w:b/>
          <w:sz w:val="28"/>
          <w:szCs w:val="26"/>
        </w:rPr>
        <w:t>»</w:t>
      </w:r>
    </w:p>
    <w:p w14:paraId="419D184E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BA36CA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CD4A923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0569A80B" w14:textId="77777777" w:rsidR="00E2679C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Выполнил</w:t>
      </w:r>
      <w:r w:rsidR="00E2679C">
        <w:rPr>
          <w:sz w:val="28"/>
          <w:szCs w:val="26"/>
        </w:rPr>
        <w:t xml:space="preserve">: </w:t>
      </w:r>
      <w:r w:rsidR="00E2679C" w:rsidRPr="00AE462F">
        <w:rPr>
          <w:sz w:val="28"/>
          <w:szCs w:val="26"/>
          <w:highlight w:val="yellow"/>
        </w:rPr>
        <w:t>Марчуков М. В.</w:t>
      </w:r>
    </w:p>
    <w:p w14:paraId="41605915" w14:textId="77777777"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>
        <w:rPr>
          <w:sz w:val="28"/>
          <w:szCs w:val="26"/>
        </w:rPr>
        <w:t>2</w:t>
      </w:r>
      <w:r w:rsidR="00E2679C">
        <w:rPr>
          <w:sz w:val="28"/>
          <w:szCs w:val="26"/>
        </w:rPr>
        <w:t>3</w:t>
      </w:r>
      <w:r>
        <w:rPr>
          <w:sz w:val="28"/>
          <w:szCs w:val="26"/>
        </w:rPr>
        <w:t>4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14:paraId="28463F1D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7ABC89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D745FC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A4B01C" w14:textId="5F61A72F" w:rsidR="00AE462F" w:rsidRPr="001A0A32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  <w:lang w:val="en-US"/>
        </w:rPr>
      </w:pPr>
      <w:r>
        <w:rPr>
          <w:sz w:val="28"/>
          <w:szCs w:val="26"/>
        </w:rPr>
        <w:t>Самара</w:t>
      </w:r>
      <w:r w:rsidRPr="001A0A32">
        <w:rPr>
          <w:sz w:val="28"/>
          <w:szCs w:val="26"/>
          <w:lang w:val="en-US"/>
        </w:rPr>
        <w:t xml:space="preserve"> </w:t>
      </w:r>
      <w:r w:rsidR="00E2679C" w:rsidRPr="001A0A32">
        <w:rPr>
          <w:sz w:val="28"/>
          <w:szCs w:val="26"/>
          <w:lang w:val="en-US"/>
        </w:rPr>
        <w:t>201</w:t>
      </w:r>
      <w:r w:rsidR="001A0A32">
        <w:rPr>
          <w:sz w:val="28"/>
          <w:szCs w:val="26"/>
          <w:lang w:val="en-US"/>
        </w:rPr>
        <w:t>9</w:t>
      </w:r>
      <w:r w:rsidRPr="001A0A32">
        <w:rPr>
          <w:b/>
          <w:lang w:val="en-US"/>
        </w:rPr>
        <w:br w:type="page"/>
      </w:r>
    </w:p>
    <w:p w14:paraId="4304FAAA" w14:textId="54022FEF" w:rsidR="00021A3D" w:rsidRPr="001A0A32" w:rsidRDefault="001A0A32" w:rsidP="009643F6">
      <w:pPr>
        <w:shd w:val="clear" w:color="auto" w:fill="FFFFFF"/>
        <w:ind w:firstLine="0"/>
        <w:jc w:val="center"/>
        <w:rPr>
          <w:b/>
          <w:lang w:val="en-US"/>
        </w:rPr>
      </w:pPr>
      <w:r>
        <w:rPr>
          <w:b/>
          <w:lang w:val="en-US"/>
        </w:rPr>
        <w:lastRenderedPageBreak/>
        <w:t>ASSIGNMENT</w:t>
      </w:r>
    </w:p>
    <w:p w14:paraId="38C86AEC" w14:textId="35CA2AF1" w:rsidR="00EA0E10" w:rsidRPr="00EA0E10" w:rsidRDefault="00E2679C" w:rsidP="001A0A32">
      <w:pPr>
        <w:shd w:val="clear" w:color="auto" w:fill="FFFFFF"/>
        <w:ind w:firstLine="0"/>
      </w:pPr>
      <w:r w:rsidRPr="001A0A32">
        <w:rPr>
          <w:lang w:val="en-US"/>
        </w:rPr>
        <w:tab/>
      </w:r>
      <w:r w:rsidR="001A0A32" w:rsidRPr="001A0A32">
        <w:rPr>
          <w:highlight w:val="yellow"/>
          <w:lang w:val="en-US"/>
        </w:rPr>
        <w:t xml:space="preserve">To come up with a project. Imagine that this is an application for an investor who needs to </w:t>
      </w:r>
      <w:proofErr w:type="gramStart"/>
      <w:r w:rsidR="001A0A32" w:rsidRPr="001A0A32">
        <w:rPr>
          <w:highlight w:val="yellow"/>
          <w:lang w:val="en-US"/>
        </w:rPr>
        <w:t>be persuaded</w:t>
      </w:r>
      <w:proofErr w:type="gramEnd"/>
      <w:r w:rsidR="001A0A32" w:rsidRPr="001A0A32">
        <w:rPr>
          <w:highlight w:val="yellow"/>
          <w:lang w:val="en-US"/>
        </w:rPr>
        <w:t xml:space="preserve"> of the success of the project. Project should have some scientific part. Duration of the project is not more than 2 years (before reaching financial self-sufficiency). The budget of the project is not more than $30</w:t>
      </w:r>
      <w:r w:rsidR="001A0A32" w:rsidRPr="001A0A32">
        <w:rPr>
          <w:highlight w:val="yellow"/>
          <w:lang w:val="en-US"/>
        </w:rPr>
        <w:t> </w:t>
      </w:r>
      <w:r w:rsidR="001A0A32" w:rsidRPr="001A0A32">
        <w:rPr>
          <w:highlight w:val="yellow"/>
          <w:lang w:val="en-US"/>
        </w:rPr>
        <w:t>000.</w:t>
      </w:r>
      <w:r w:rsidR="00EA0E10">
        <w:t xml:space="preserve"> </w:t>
      </w:r>
    </w:p>
    <w:p w14:paraId="7BBAA3B1" w14:textId="77777777" w:rsidR="00EA0E10" w:rsidRDefault="00EA0E10" w:rsidP="009643F6">
      <w:pPr>
        <w:spacing w:after="160"/>
        <w:ind w:firstLine="0"/>
        <w:jc w:val="left"/>
      </w:pPr>
      <w:r>
        <w:br w:type="page"/>
      </w:r>
    </w:p>
    <w:p w14:paraId="4226B3D6" w14:textId="77777777" w:rsidR="00EA0E10" w:rsidRPr="00AE462F" w:rsidRDefault="00EA0E10" w:rsidP="009643F6">
      <w:pPr>
        <w:shd w:val="clear" w:color="auto" w:fill="FFFFFF"/>
        <w:ind w:firstLine="0"/>
        <w:jc w:val="center"/>
        <w:rPr>
          <w:b/>
          <w:highlight w:val="yellow"/>
        </w:rPr>
      </w:pPr>
      <w:r w:rsidRPr="00AE462F">
        <w:rPr>
          <w:b/>
          <w:highlight w:val="yellow"/>
        </w:rPr>
        <w:lastRenderedPageBreak/>
        <w:t>МОБИЛЬНОЕ ПРИЛОЖЕНИЕ</w:t>
      </w:r>
    </w:p>
    <w:p w14:paraId="61CE005E" w14:textId="77777777" w:rsidR="00EA0E10" w:rsidRPr="00AE462F" w:rsidRDefault="00EA0E10" w:rsidP="009643F6">
      <w:pPr>
        <w:shd w:val="clear" w:color="auto" w:fill="FFFFFF"/>
        <w:ind w:firstLine="0"/>
        <w:rPr>
          <w:highlight w:val="yellow"/>
        </w:rPr>
      </w:pPr>
      <w:r w:rsidRPr="00AE462F">
        <w:rPr>
          <w:highlight w:val="yellow"/>
        </w:rPr>
        <w:tab/>
        <w:t xml:space="preserve">Рассмотрим основные экраны приложения. Приветственный экран, рисунок 1, выполнен в виде отдельной темы, что ускоряет первоначальную загрузку </w:t>
      </w:r>
      <w:proofErr w:type="spellStart"/>
      <w:r w:rsidRPr="00AE462F">
        <w:rPr>
          <w:highlight w:val="yellow"/>
        </w:rPr>
        <w:t>активити</w:t>
      </w:r>
      <w:proofErr w:type="spellEnd"/>
      <w:r w:rsidRPr="00AE462F">
        <w:rPr>
          <w:highlight w:val="yellow"/>
        </w:rPr>
        <w:t xml:space="preserve">. </w:t>
      </w:r>
    </w:p>
    <w:p w14:paraId="36F0F801" w14:textId="77777777" w:rsidR="00241268" w:rsidRPr="00AE462F" w:rsidRDefault="00241268" w:rsidP="009643F6">
      <w:pPr>
        <w:shd w:val="clear" w:color="auto" w:fill="FFFFFF"/>
        <w:ind w:firstLine="0"/>
        <w:rPr>
          <w:highlight w:val="yellow"/>
        </w:rPr>
      </w:pPr>
    </w:p>
    <w:p w14:paraId="556720BE" w14:textId="77777777" w:rsidR="00EA0E10" w:rsidRPr="00AE462F" w:rsidRDefault="00EA0E10" w:rsidP="009643F6">
      <w:pPr>
        <w:keepNext/>
        <w:shd w:val="clear" w:color="auto" w:fill="FFFFFF"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drawing>
          <wp:inline distT="0" distB="0" distL="0" distR="0" wp14:anchorId="3EC1CE06" wp14:editId="2C098D1B">
            <wp:extent cx="1970690" cy="3503289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698" cy="3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05D1" w14:textId="77777777" w:rsidR="00EA0E10" w:rsidRPr="00AE462F" w:rsidRDefault="00EA0E10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="00241268" w:rsidRPr="00AE462F">
        <w:rPr>
          <w:noProof/>
          <w:sz w:val="28"/>
          <w:highlight w:val="yellow"/>
        </w:rPr>
        <w:t>1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Приветственный экран</w:t>
      </w:r>
    </w:p>
    <w:p w14:paraId="2ECC193D" w14:textId="77777777" w:rsidR="00EA0E10" w:rsidRPr="00AE462F" w:rsidRDefault="00241268" w:rsidP="009643F6">
      <w:pPr>
        <w:shd w:val="clear" w:color="auto" w:fill="FFFFFF"/>
        <w:ind w:firstLine="0"/>
        <w:rPr>
          <w:highlight w:val="yellow"/>
        </w:rPr>
      </w:pPr>
      <w:r w:rsidRPr="00AE462F">
        <w:rPr>
          <w:highlight w:val="yellow"/>
        </w:rPr>
        <w:t>Основной экран представляет из себя список треков с обложками, поле для поиска и большой кнопки. Вид этого экрана представлен на рисунке 2.</w:t>
      </w:r>
    </w:p>
    <w:p w14:paraId="66F10BCE" w14:textId="77777777" w:rsidR="00241268" w:rsidRPr="00AE462F" w:rsidRDefault="00241268" w:rsidP="009643F6">
      <w:pPr>
        <w:shd w:val="clear" w:color="auto" w:fill="FFFFFF"/>
        <w:ind w:firstLine="0"/>
        <w:rPr>
          <w:highlight w:val="yellow"/>
        </w:rPr>
      </w:pPr>
    </w:p>
    <w:p w14:paraId="485EC516" w14:textId="77777777" w:rsidR="00241268" w:rsidRPr="00AE462F" w:rsidRDefault="00241268" w:rsidP="009643F6">
      <w:pPr>
        <w:keepNext/>
        <w:shd w:val="clear" w:color="auto" w:fill="FFFFFF"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lastRenderedPageBreak/>
        <w:drawing>
          <wp:inline distT="0" distB="0" distL="0" distR="0" wp14:anchorId="0576FEE2" wp14:editId="411CCED0">
            <wp:extent cx="1734207" cy="308289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225" cy="3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C25E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2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Основной экран</w:t>
      </w:r>
    </w:p>
    <w:p w14:paraId="1C1C8723" w14:textId="77777777" w:rsidR="00241268" w:rsidRPr="00AE462F" w:rsidRDefault="00241268" w:rsidP="009643F6">
      <w:pPr>
        <w:ind w:firstLine="0"/>
        <w:rPr>
          <w:highlight w:val="yellow"/>
        </w:rPr>
      </w:pPr>
      <w:r w:rsidRPr="00AE462F">
        <w:rPr>
          <w:highlight w:val="yellow"/>
        </w:rPr>
        <w:t xml:space="preserve">Для навигации между экранами необходимо сделать </w:t>
      </w:r>
      <w:proofErr w:type="spellStart"/>
      <w:r w:rsidRPr="00AE462F">
        <w:rPr>
          <w:highlight w:val="yellow"/>
        </w:rPr>
        <w:t>свайп</w:t>
      </w:r>
      <w:proofErr w:type="spellEnd"/>
      <w:r w:rsidRPr="00AE462F">
        <w:rPr>
          <w:highlight w:val="yellow"/>
        </w:rPr>
        <w:t xml:space="preserve"> справа налево. После этого действия откроется боковое меню, где представлены все доступные экраны. Внешний вид бокового меню представлен на рисунке 3.</w:t>
      </w:r>
    </w:p>
    <w:p w14:paraId="0D790E47" w14:textId="77777777" w:rsidR="00241268" w:rsidRPr="00AE462F" w:rsidRDefault="00241268" w:rsidP="009643F6">
      <w:pPr>
        <w:keepNext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drawing>
          <wp:inline distT="0" distB="0" distL="0" distR="0" wp14:anchorId="0936C992" wp14:editId="15DFAEDF">
            <wp:extent cx="1813034" cy="32230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1178" cy="32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74FC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3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Боковое меню</w:t>
      </w:r>
    </w:p>
    <w:p w14:paraId="5005D46B" w14:textId="77777777" w:rsidR="00241268" w:rsidRPr="00AE462F" w:rsidRDefault="00241268" w:rsidP="009643F6">
      <w:pPr>
        <w:ind w:firstLine="0"/>
        <w:rPr>
          <w:highlight w:val="yellow"/>
        </w:rPr>
      </w:pPr>
      <w:r w:rsidRPr="00AE462F">
        <w:rPr>
          <w:highlight w:val="yellow"/>
        </w:rPr>
        <w:t xml:space="preserve">Экран для отображения альбомов и исполнителей в целом аналогичен экрану с песнями, поэтому рассмотрим экран с настройками. </w:t>
      </w:r>
      <w:proofErr w:type="spellStart"/>
      <w:r w:rsidRPr="00AE462F">
        <w:rPr>
          <w:highlight w:val="yellow"/>
        </w:rPr>
        <w:t>Активити</w:t>
      </w:r>
      <w:proofErr w:type="spellEnd"/>
      <w:r w:rsidRPr="00AE462F">
        <w:rPr>
          <w:highlight w:val="yellow"/>
        </w:rPr>
        <w:t xml:space="preserve"> с настройками </w:t>
      </w:r>
      <w:r w:rsidRPr="00AE462F">
        <w:rPr>
          <w:highlight w:val="yellow"/>
        </w:rPr>
        <w:lastRenderedPageBreak/>
        <w:t>состоит из трёх отдельных вкладок: «Звук», «Подписка», «Общие». Внешние виды вкладок представлены на рисунках 4 – 6.</w:t>
      </w:r>
    </w:p>
    <w:p w14:paraId="0AB2E3DE" w14:textId="77777777" w:rsidR="00241268" w:rsidRPr="00AE462F" w:rsidRDefault="00241268" w:rsidP="009643F6">
      <w:pPr>
        <w:ind w:firstLine="0"/>
        <w:rPr>
          <w:highlight w:val="yellow"/>
        </w:rPr>
      </w:pPr>
    </w:p>
    <w:p w14:paraId="0BDC6AB5" w14:textId="77777777" w:rsidR="00241268" w:rsidRPr="00AE462F" w:rsidRDefault="00241268" w:rsidP="009643F6">
      <w:pPr>
        <w:keepNext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drawing>
          <wp:inline distT="0" distB="0" distL="0" distR="0" wp14:anchorId="414469C4" wp14:editId="789A6C5A">
            <wp:extent cx="1803903" cy="320679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2367" cy="322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57EE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4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Вкладка "Звук"</w:t>
      </w:r>
    </w:p>
    <w:p w14:paraId="02980574" w14:textId="77777777" w:rsidR="00241268" w:rsidRPr="00AE462F" w:rsidRDefault="00241268" w:rsidP="009643F6">
      <w:pPr>
        <w:keepNext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drawing>
          <wp:inline distT="0" distB="0" distL="0" distR="0" wp14:anchorId="573BA4F7" wp14:editId="263483B4">
            <wp:extent cx="1773702" cy="315310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325" cy="316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EB44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5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Вкладка "Подписка"</w:t>
      </w:r>
    </w:p>
    <w:p w14:paraId="6CEF450D" w14:textId="77777777" w:rsidR="00241268" w:rsidRPr="00AE462F" w:rsidRDefault="00241268" w:rsidP="009643F6">
      <w:pPr>
        <w:keepNext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lastRenderedPageBreak/>
        <w:drawing>
          <wp:inline distT="0" distB="0" distL="0" distR="0" wp14:anchorId="47AD606A" wp14:editId="61589C0C">
            <wp:extent cx="1622937" cy="28850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2833" cy="29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127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6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Вкладка "Общие"</w:t>
      </w:r>
    </w:p>
    <w:p w14:paraId="4FEE11B4" w14:textId="77777777" w:rsidR="009643F6" w:rsidRPr="00AE462F" w:rsidRDefault="00241268" w:rsidP="009643F6">
      <w:pPr>
        <w:ind w:firstLine="0"/>
        <w:rPr>
          <w:highlight w:val="yellow"/>
        </w:rPr>
      </w:pPr>
      <w:r w:rsidRPr="00AE462F">
        <w:rPr>
          <w:highlight w:val="yellow"/>
        </w:rPr>
        <w:t xml:space="preserve">На данных вкладках есть элементы, которые позволяют выбрать дату, время, цвет, есть </w:t>
      </w:r>
      <w:proofErr w:type="spellStart"/>
      <w:r w:rsidR="009643F6" w:rsidRPr="00AE462F">
        <w:rPr>
          <w:highlight w:val="yellow"/>
        </w:rPr>
        <w:t>радиобаттоны</w:t>
      </w:r>
      <w:proofErr w:type="spellEnd"/>
      <w:r w:rsidR="009643F6" w:rsidRPr="00AE462F">
        <w:rPr>
          <w:highlight w:val="yellow"/>
        </w:rPr>
        <w:t xml:space="preserve"> и </w:t>
      </w:r>
      <w:proofErr w:type="spellStart"/>
      <w:r w:rsidR="009643F6" w:rsidRPr="00AE462F">
        <w:rPr>
          <w:highlight w:val="yellow"/>
        </w:rPr>
        <w:t>чекбоксы</w:t>
      </w:r>
      <w:proofErr w:type="spellEnd"/>
      <w:r w:rsidR="009643F6" w:rsidRPr="00AE462F">
        <w:rPr>
          <w:highlight w:val="yellow"/>
        </w:rPr>
        <w:t xml:space="preserve">. Также есть выпадающие списки, поля ввода текста и другие компоненты. </w:t>
      </w:r>
    </w:p>
    <w:p w14:paraId="7B2A0CBD" w14:textId="77777777" w:rsidR="009643F6" w:rsidRPr="00AE462F" w:rsidRDefault="009643F6" w:rsidP="009643F6">
      <w:pPr>
        <w:spacing w:after="160"/>
        <w:ind w:firstLine="0"/>
        <w:jc w:val="left"/>
        <w:rPr>
          <w:highlight w:val="yellow"/>
        </w:rPr>
      </w:pPr>
      <w:r w:rsidRPr="00AE462F">
        <w:rPr>
          <w:highlight w:val="yellow"/>
        </w:rPr>
        <w:br w:type="page"/>
      </w:r>
    </w:p>
    <w:p w14:paraId="1737B383" w14:textId="554A80B5" w:rsidR="00241268" w:rsidRPr="00AE462F" w:rsidRDefault="001A0A32" w:rsidP="009643F6">
      <w:pPr>
        <w:ind w:firstLine="0"/>
        <w:jc w:val="center"/>
        <w:rPr>
          <w:b/>
          <w:highlight w:val="yellow"/>
        </w:rPr>
      </w:pPr>
      <w:r w:rsidRPr="001A0A32">
        <w:rPr>
          <w:b/>
          <w:highlight w:val="yellow"/>
        </w:rPr>
        <w:lastRenderedPageBreak/>
        <w:t>CONCLUSION</w:t>
      </w:r>
      <w:bookmarkStart w:id="0" w:name="_GoBack"/>
      <w:bookmarkEnd w:id="0"/>
    </w:p>
    <w:p w14:paraId="4EEE5E03" w14:textId="77777777" w:rsidR="009643F6" w:rsidRPr="009643F6" w:rsidRDefault="009643F6" w:rsidP="009643F6">
      <w:pPr>
        <w:ind w:firstLine="0"/>
      </w:pPr>
      <w:r w:rsidRPr="00AE462F">
        <w:rPr>
          <w:highlight w:val="yellow"/>
        </w:rPr>
        <w:tab/>
        <w:t xml:space="preserve">В результате было разработано приложения для мобильной платформы </w:t>
      </w:r>
      <w:r w:rsidRPr="00AE462F">
        <w:rPr>
          <w:highlight w:val="yellow"/>
          <w:lang w:val="en-US"/>
        </w:rPr>
        <w:t>Android</w:t>
      </w:r>
      <w:r w:rsidRPr="00AE462F">
        <w:rPr>
          <w:highlight w:val="yellow"/>
        </w:rPr>
        <w:t xml:space="preserve">. Были соблюдены основные принятые подходы для </w:t>
      </w:r>
      <w:r w:rsidRPr="00AE462F">
        <w:rPr>
          <w:highlight w:val="yellow"/>
          <w:lang w:val="en-US"/>
        </w:rPr>
        <w:t>Android</w:t>
      </w:r>
      <w:r w:rsidRPr="00AE462F">
        <w:rPr>
          <w:highlight w:val="yellow"/>
        </w:rPr>
        <w:t xml:space="preserve"> </w:t>
      </w:r>
      <w:r w:rsidRPr="00AE462F">
        <w:rPr>
          <w:highlight w:val="yellow"/>
          <w:lang w:val="en-US"/>
        </w:rPr>
        <w:t>OS</w:t>
      </w:r>
      <w:r w:rsidRPr="00AE462F">
        <w:rPr>
          <w:highlight w:val="yellow"/>
        </w:rPr>
        <w:t>. В приложении работают переходы между экранами и используется большое количество стандартных компонентов.</w:t>
      </w:r>
      <w:r>
        <w:t xml:space="preserve"> </w:t>
      </w:r>
    </w:p>
    <w:sectPr w:rsidR="009643F6" w:rsidRPr="009643F6" w:rsidSect="00317110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A9086D" w14:textId="77777777" w:rsidR="00F14741" w:rsidRDefault="00F14741" w:rsidP="00317110">
      <w:pPr>
        <w:spacing w:line="240" w:lineRule="auto"/>
      </w:pPr>
      <w:r>
        <w:separator/>
      </w:r>
    </w:p>
  </w:endnote>
  <w:endnote w:type="continuationSeparator" w:id="0">
    <w:p w14:paraId="7487E9EB" w14:textId="77777777" w:rsidR="00F14741" w:rsidRDefault="00F14741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4358733"/>
      <w:docPartObj>
        <w:docPartGallery w:val="Page Numbers (Bottom of Page)"/>
        <w:docPartUnique/>
      </w:docPartObj>
    </w:sdtPr>
    <w:sdtEndPr/>
    <w:sdtContent>
      <w:p w14:paraId="15FC299A" w14:textId="47DC08B8" w:rsidR="00317110" w:rsidRDefault="00317110" w:rsidP="0031711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0A32">
          <w:rPr>
            <w:noProof/>
          </w:rPr>
          <w:t>7</w:t>
        </w:r>
        <w:r>
          <w:fldChar w:fldCharType="end"/>
        </w:r>
      </w:p>
    </w:sdtContent>
  </w:sdt>
  <w:p w14:paraId="05D4C53A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3691B9" w14:textId="77777777" w:rsidR="00F14741" w:rsidRDefault="00F14741" w:rsidP="00317110">
      <w:pPr>
        <w:spacing w:line="240" w:lineRule="auto"/>
      </w:pPr>
      <w:r>
        <w:separator/>
      </w:r>
    </w:p>
  </w:footnote>
  <w:footnote w:type="continuationSeparator" w:id="0">
    <w:p w14:paraId="3B182BCC" w14:textId="77777777" w:rsidR="00F14741" w:rsidRDefault="00F14741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7ED"/>
    <w:rsid w:val="00021A3D"/>
    <w:rsid w:val="001A0A32"/>
    <w:rsid w:val="00241268"/>
    <w:rsid w:val="00317110"/>
    <w:rsid w:val="003C683D"/>
    <w:rsid w:val="005407ED"/>
    <w:rsid w:val="009643F6"/>
    <w:rsid w:val="00AE462F"/>
    <w:rsid w:val="00E2679C"/>
    <w:rsid w:val="00EA0E10"/>
    <w:rsid w:val="00F1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AFE01"/>
  <w15:chartTrackingRefBased/>
  <w15:docId w15:val="{57EE7CDE-CDCB-4D7F-9820-B8E149C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148E4-3305-473B-94C7-45FB03D0E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Евгений Авдеев</cp:lastModifiedBy>
  <cp:revision>3</cp:revision>
  <dcterms:created xsi:type="dcterms:W3CDTF">2018-11-19T13:17:00Z</dcterms:created>
  <dcterms:modified xsi:type="dcterms:W3CDTF">2019-03-29T10:47:00Z</dcterms:modified>
</cp:coreProperties>
</file>