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168"/>
        <w:gridCol w:w="1080"/>
        <w:gridCol w:w="1584"/>
        <w:gridCol w:w="1080"/>
        <w:gridCol w:w="2016"/>
        <w:gridCol w:w="1080"/>
        <w:gridCol w:w="1080"/>
      </w:tblGrid>
      <w:tr>
        <w:trPr>
          <w:trHeight w:val="366" w:hRule="auto"/>
          <w:tblHeader/>
        </w:trPr>
        <w:tc>
          <w:tcPr>
            <w:gridSpan w:val="7"/>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Table S7</w:t>
            </w:r>
          </w:p>
        </w:tc>
      </w:tr>
      <w:tr>
        <w:trPr>
          <w:trHeight w:val="366" w:hRule="auto"/>
          <w:tblHeader/>
        </w:trPr>
        <w:tc>
          <w:tcPr>
            <w:gridSpan w:val="7"/>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Interrater Reliability </w:t>
            </w:r>
          </w:p>
        </w:tc>
      </w:tr>
      <w:tr>
        <w:trPr>
          <w:trHeight w:val="366"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Moderator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Reliability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 of Categories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Type of Moderator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Match</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Missmatch</w:t>
            </w:r>
          </w:p>
        </w:tc>
      </w:tr>
      <w:tr>
        <w:trPr>
          <w:trHeight w:val="360" w:hRule="exact"/>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Gender of First Author</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0.86</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Cohen's Kappa</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trHeight w:val="360" w:hRule="exact"/>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Focus on Gender Differences</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0.79</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Cohen's Kappa</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trHeight w:val="360" w:hRule="exact"/>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Focus on Gender Differences in Sex Drive</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0.79</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Cohen's Kappa</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trHeight w:val="360" w:hRule="exact"/>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Aim to Find Gender Differences in Sex Drive</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Cohen's Kappa</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trHeight w:val="360" w:hRule="exact"/>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Face-to-Face Interview</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0.93</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Cohen's Kappa</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trHeight w:val="360" w:hRule="exact"/>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Personal Contact</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Cohen's Kappa</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trHeight w:val="360" w:hRule="exact"/>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Group Assessment</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0.93</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Cohen's Kappa</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trHeight w:val="360" w:hRule="exact"/>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Electronic Data Collection</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Cohen's Kappa</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trHeight w:val="360" w:hRule="exact"/>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Focus on Anonymity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Cohen's Kappa</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trHeight w:val="360" w:hRule="exact"/>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Anonymity Reassurance</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Cohen's Kappa</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trHeight w:val="360" w:hRule="exact"/>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Participant Compensation</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0.94</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Cohen's Kappa</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trHeight w:val="360" w:hRule="exact"/>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Sexuality Study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0.79</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Cohen's Kappa</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trHeight w:val="360" w:hRule="exact"/>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Study Restricted to Sexually Active</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Cohen's Kappa</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trHeight w:val="360" w:hRule="exact"/>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Journal (open)</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Percent Agreement</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Unknown no. of categories</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trHeight w:val="360" w:hRule="exact"/>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Nation (open)</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0.90</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Percent Agreement</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Unknown no. of categories</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trHeight w:val="360" w:hRule="exact"/>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Mean Author Gender</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0.94</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Pearson Correlation</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Numeric moderator</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r>
      <w:tr>
        <w:trPr>
          <w:trHeight w:val="360" w:hRule="exact"/>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Percent University Students</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Pearson Correlation</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Numeric moderator</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r>
      <w:tr>
        <w:trPr>
          <w:trHeight w:val="360" w:hRule="exact"/>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Percent Single</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0.94</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Pearson Correlation</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Numeric moderator</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r>
      <w:tr>
        <w:trPr>
          <w:trHeight w:val="360" w:hRule="exact"/>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Average Partnership Duration in Weeks</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Pearson Correlation</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Numeric moderator</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r>
      <w:tr>
        <w:trPr>
          <w:trHeight w:val="360" w:hRule="exact"/>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Percent Parents</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Pearson Correlation</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Numeric moderator</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r>
      <w:tr>
        <w:trPr>
          <w:trHeight w:val="360" w:hRule="exact"/>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Percent White</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Pearson Correlation</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Numeric moderator</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r>
      <w:tr>
        <w:trPr>
          <w:trHeight w:val="360" w:hRule="exact"/>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Percent Heterosexual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Pearson Correlation</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Numeric moderator</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r>
      <w:tr>
        <w:trPr>
          <w:trHeight w:val="360" w:hRule="exact"/>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Mean Age</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Pearson Correlation</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Numeric moderator</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r>
      <w:tr>
        <w:trPr>
          <w:trHeight w:val="360" w:hRule="exact"/>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Year the study was published</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Pearson Correlation</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Numeric moderator</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r>
      <w:tr>
        <w:trPr>
          <w:trHeight w:val="360" w:hRule="exact"/>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Year the study was conducted</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Pearson Correlation</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Numeric moderator</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r>
      <w:tr>
        <w:trPr>
          <w:trHeight w:val="360" w:hRule="exact"/>
        </w:trPr>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Year the study was submitted</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Pearson Correlation</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Numeric moderator</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r>
      <w:tr>
        <w:trPr>
          <w:trHeight w:val="360" w:hRule="auto"/>
        </w:trPr>
        <w:tc>
          <w:tcPr>
            <w:gridSpan w:val="7"/>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Interrater reliability for study and publication level moderators.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The results in this table were derived from 21 studies that were coded by two coders.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Some moderators reported in the main manuscript were derived from other raw codings and hence do not appear in this table.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The codings 'Publication Status' and 'Sexuality Journal' were derived from 'Journal (open)'.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The codings 'Country-Level Gender Inequality', Country-Level Gender Development', and 'Country-Level Sex Ratio' were derived from 'Nation'.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The coding 'Year' was derived from 'Year the study was conducted', 'Year the study was published', and 'Year the study was submitted'.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We report different reliability indicators for different moderators. For categorical codings, we report Cohen's </w:t>
            </w:r>
            <w:r xmlns:w="http://schemas.openxmlformats.org/wordprocessingml/2006/main" xmlns:wp="http://schemas.openxmlformats.org/drawingml/2006/wordprocessingDrawing" xmlns:r="http://schemas.openxmlformats.org/officeDocument/2006/relationships" xmlns:w14="http://schemas.microsoft.com/office/word/2010/wordml">
              <w:rPr>
                <w:rFonts w:ascii="Symbol" w:hAnsi="Symbol" w:eastAsia="Symbol" w:cs="Symbol"/>
                <w:i/>
                <w:sz w:val="16"/>
                <w:szCs w:val="16"/>
                <w:color w:val="000000"/>
              </w:rPr>
              <w:t xml:space="preserve">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along with the number of possible categories.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For categorical codings with an unknown number of categories, we report percent agreement.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For numerical codings, we report Pearson's correlation coefficient along with the number of cases were coders agreed that the information was missing (NA Match) and the number of cases where only one coder found information (NA Missmatch). For categorical codings, 'information missing' was treated as a normal category.</w:t>
            </w:r>
          </w:p>
        </w:tc>
      </w:tr>
    </w:tbl>
    <w:p xmlns:w="http://schemas.openxmlformats.org/wordprocessingml/2006/main" xmlns:wp="http://schemas.openxmlformats.org/drawingml/2006/wordprocessingDrawing" xmlns:r="http://schemas.openxmlformats.org/officeDocument/2006/relationships" xmlns:w14="http://schemas.microsoft.com/office/word/2010/wordml">
      <w:pPr>
        <w:sectPr>
          <w:pgSz w:h="16838" w:w="11906" w:orient="portrait"/>
          <w:type w:val="oddPage"/>
          <w:cols/>
        </w:sectPr>
      </w:pPr>
    </w:p>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2021-08-18T15:24:38Z</dcterms:modified>
  <cp:category/>
</cp:coreProperties>
</file>