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fixed"/>
        <w:jc w:val="center"/>
        <w:tblLook w:firstRow="1" w:lastRow="0" w:firstColumn="0" w:lastColumn="0" w:noHBand="0" w:noVBand="1"/>
      </w:tblPr>
      <w:tblGrid>
        <w:gridCol w:w="2160"/>
        <w:gridCol w:w="6480"/>
      </w:tblGrid>
      <w:tr>
        <w:trPr>
          <w:trHeight w:val="360" w:hRule="auto"/>
          <w:tblHeader/>
        </w:trPr>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480"/>
              <w:ind w:firstLine="0" w:left="100" w:right="100"/>
            </w:pPr>
            <w:r>
              <w:rPr>
                <w:rFonts w:ascii="Arial" w:hAnsi="Arial" w:eastAsia="Arial" w:cs="Arial"/>
                <w:b/>
                <w:sz w:val="18"/>
                <w:szCs w:val="18"/>
                <w:color w:val="000000"/>
              </w:rPr>
              <w:t xml:space="preserve">Table S2</w:t>
            </w:r>
          </w:p>
        </w:tc>
      </w:tr>
      <w:tr>
        <w:trPr>
          <w:trHeight w:val="360" w:hRule="auto"/>
          <w:tblHeader/>
        </w:trPr>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480"/>
              <w:ind w:firstLine="0" w:left="100" w:right="100"/>
            </w:pPr>
            <w:r>
              <w:rPr>
                <w:rFonts w:ascii="Arial" w:hAnsi="Arial" w:eastAsia="Arial" w:cs="Arial"/>
                <w:i/>
                <w:sz w:val="18"/>
                <w:szCs w:val="18"/>
                <w:color w:val="000000"/>
              </w:rPr>
              <w:t xml:space="preserve">Overview of Psychometric Inventories</w:t>
            </w:r>
          </w:p>
        </w:tc>
      </w:tr>
      <w:tr>
        <w:trPr>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w:rPr>
                <w:rFonts w:ascii="Arial" w:hAnsi="Arial" w:eastAsia="Arial" w:cs="Arial"/>
                <w:sz w:val="18"/>
                <w:szCs w:val="18"/>
                <w:color w:val="000000"/>
              </w:rPr>
              <w:t xml:space="preserve">Inventories</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Affect Frequency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Sex Drive Questionnaire, Sexual Desire Inventory, International Index of Erectile Function / Female Sexual Functioning Index, Sociosexual Orientation Inventory Revised, Israeli Sexual Behaviour Inventory , Hurlbert Index of Sexual Desire, Changes in Sexual Functioning Inventory, Trait Sex Drive Scale</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Affect Intensity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Sexual Desire Inventory, International Index of Erectile Function / Female Sexual Functioning Index, Multidimensional Sexuality Questionnaire, Hurlbert Index of Sexual Desire</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Behavior Frequency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Sex Drive Questionnaire, Derogatis Sexual Functioning Inventory, Sexual Behavior Inventory, Sex Knowledge and Attitudes Test Adolescents, Trait Sex Drive Scale</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Cognition Frequency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Sociosexual Orientation Inventory Revised, Sociosexual Orientation Inventory, Sexual Desire Inventory, Derogatis Sexual Functioning Inventory, Sexual Compulsivity Scale, Sexuality Scale, Imaginal Process Inventory, Multidimensional Sociosexual Orientation Inventory, Multidimensional Sexuality Questionnaire, Hurlbert Index of Sexual Desire, Sexual Behavior Inventory, Sex Knowledge and Attitudes Test Adolescents, Changes in Sexual Functioning Inventory, Trait Sex Drive Scale</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Self-Rated Sex Drive</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Hurlbert Index of Sexual Desire</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Sexual Intercourse Frequency</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Sociosexual Orientation Inventory, Derogatis Sexual Functioning Inventory, Israeli Sexual Behaviour Inventory , Sex Knowledge and Attitudes Test Adolescents</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Total One-Night Stands</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Sociosexual Orientation Inventory Revised, Sociosexual Orientation Inventory, Multidimensional Sociosexual Orientation Inventory</w:t>
            </w:r>
          </w:p>
        </w:tc>
      </w:tr>
      <w:tr>
        <w:trPr>
          <w:trHeight w:val="360"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Total Sex Partners</w:t>
            </w:r>
          </w:p>
        </w:tc>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Multidimensional Sociosexual Orientation Inventory, Sociosexual Orientation Inventory, Sexuality Scale</w:t>
            </w:r>
          </w:p>
        </w:tc>
      </w:tr>
      <w:tr>
        <w:trPr>
          <w:trHeight w:val="360" w:hRule="auto"/>
        </w:trPr>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Total Sex Partners in Last Year</w:t>
            </w:r>
          </w:p>
        </w:tc>
        <w:tc>
          <w:tcPr>
            <w:tcBorders>
              <w:bottom w:val="single" w:sz="16" w:space="0" w:color="666666"/>
            </w:tcBorders>
            <w:shd w:val="clear" w:color="auto" w:fill="FFFFFF"/>
            <w:tcMar>
              <w:top w:w="0" w:type="dxa"/>
              <w:bottom w:w="0" w:type="dxa"/>
              <w:left w:w="0" w:type="dxa"/>
              <w:right w:w="0" w:type="dxa"/>
            </w:tcMar>
            <w:vAlign w:val="top"/>
          </w:tcPr>
          <w:p>
            <w:pPr>
              <w:keepNext/>
              <w:jc w:val="left"/>
              <w:spacing w:after="100" w:before="100" w:line="240"/>
              <w:ind w:firstLine="0" w:left="100" w:right="100"/>
            </w:pPr>
            <w:r>
              <w:rPr>
                <w:rFonts w:ascii="Arial" w:hAnsi="Arial" w:eastAsia="Arial" w:cs="Arial"/>
                <w:sz w:val="18"/>
                <w:szCs w:val="18"/>
                <w:color w:val="000000"/>
              </w:rPr>
              <w:t xml:space="preserve">Sociosexual Orientation Inventory Revised, Sociosexual Orientation Inventory, Multidimensional Sociosexual Orientation Inventory</w:t>
            </w:r>
          </w:p>
        </w:tc>
      </w:tr>
      <w:tr>
        <w:trPr>
          <w:trHeight w:val="360" w:hRule="auto"/>
        </w:trPr>
        <w:tc>
          <w:tcPr>
            <w:gridSpan w:val="2"/>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i/>
                <w:sz w:val="18"/>
                <w:szCs w:val="18"/>
                <w:color w:val="000000"/>
              </w:rPr>
              <w:t xml:space="preserve">Note. </w:t>
            </w:r>
            <w:r>
              <w:rPr>
                <w:rFonts w:ascii="Arial" w:hAnsi="Arial" w:eastAsia="Arial" w:cs="Arial"/>
                <w:sz w:val="18"/>
                <w:szCs w:val="18"/>
                <w:color w:val="000000"/>
              </w:rPr>
              <w:t xml:space="preserve">See the supplementary online materials for a complete list of the inventories with references.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2022-04-20T13:57:00Z</dcterms:modified>
  <cp:category/>
</cp:coreProperties>
</file>