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6480"/>
      </w:tblGrid>
      <w:tr>
        <w:trPr>
          <w:trHeight w:val="360" w:hRule="auto"/>
          <w:tblHeader/>
        </w:trPr>
        <w:tc>
          <w:tcPr>
            <w:gridSpan w:val="2"/>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Table S2</w:t>
            </w:r>
          </w:p>
        </w:tc>
      </w:tr>
      <w:tr>
        <w:trPr>
          <w:trHeight w:val="360" w:hRule="auto"/>
          <w:tblHeader/>
        </w:trPr>
        <w:tc>
          <w:tcPr>
            <w:gridSpan w:val="2"/>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Overview of Psychometric Inventories</w:t>
            </w:r>
          </w:p>
        </w:tc>
      </w:tr>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Indicator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Inventories</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Affect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 Drive Questionnaire, Sexual Desire Inventory, International Index of Erectile Function / Female Sexual Functioning Index, Sociosexual Orientation Inventory Revised, Israeli Sexual Behaviour Inventory , Hurlbert Index of Sexual Desire,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Affect Intensity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Desire Inventory, International Index of Erectile Function / Female Sexual Functioning Index, Multidimensional Sexuality Questionnaire, Hurlbert Index of Sexual Desire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Behavior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 Drive Questionnaire, Derogatis Sexual Functioning Inventory, Sexual Behavior Inventory, Sex Knowledge and Attitudes Test Adolescents,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Cognition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Revised, Sociosexual Orientation Inventory, Sexual Desire Inventory, Derogatis Sexual Functioning Inventory, Sexual Compulsivity Scale, Sexuality Scale, Imaginal Process Inventory, Multidimensional Sociosexual Orientation Inventory, Multidimensional Sexuality Questionnaire, Hurlbert Index of Sexual Desire, Sexual Behavior Inventory, Sex Knowledge and Attitudes Test Adolescents,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Self-Rated Sex Drive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 Drive Questionnaire, Hurlbert Index of Sexual Desire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Intercourse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Derogatis Sexual Functioning Inventory, Israeli Sexual Behaviour Inventory , Sex Knowledge and Attitudes Test Adolescents</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One-Night Stands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Revised, Sociosexual Orientation Inventory, Multidimensional Sociosexual Orientation Inventory</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Sex Partners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Multidimensional Sociosexual Orientation Inventory, Sociosexual Orientation Inventory, Sexuality Scale</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Sex Partners in Last Year</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Sociosexual Orientation Inventory Revised, Sociosexual Orientation Inventory, Multidimensional Sociosexual Orientation Inventory</w:t>
            </w:r>
          </w:p>
        </w:tc>
      </w:tr>
      <w:tr>
        <w:trPr>
          <w:trHeight w:val="360" w:hRule="auto"/>
        </w:trPr>
        <w:tc>
          <w:tcPr>
            <w:gridSpan w:val="2"/>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See the supplementary online materials for a complete list of the inventories with references.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2020-12-18T19:05:17Z</dcterms:modified>
  <cp:category/>
</cp:coreProperties>
</file>