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6480"/>
      </w:tblGrid>
      <w:tr>
        <w:trPr>
          <w:trHeight w:val="360" w:hRule="auto"/>
          <w:tblHeader/>
        </w:trPr>
        <w:tc>
          <w:tcPr>
            <w:gridSpan w:val="2"/>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Table S2</w:t>
            </w:r>
          </w:p>
        </w:tc>
      </w:tr>
      <w:tr>
        <w:trPr>
          <w:trHeight w:val="360" w:hRule="auto"/>
          <w:tblHeader/>
        </w:trPr>
        <w:tc>
          <w:tcPr>
            <w:gridSpan w:val="2"/>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Overview of Psychometric Inventories</w:t>
            </w:r>
          </w:p>
        </w:tc>
      </w:tr>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Indicator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Inventories</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Affect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 Drive Questionnaire, Sexual Desire Inventory, International Index of Erectile Function / Female Sexual Functioning Index, Sociosexual Orientation Inventory Revised, Israeli Sexual Behaviour Inventory , Hurlbert Index of Sexual Desire,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Affect Intensity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Desire Inventory, International Index of Erectile Function / Female Sexual Functioning Index, Multidimensional Sexuality Questionnaire, Hurlbert Index of Sexual Desire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Behavior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 Drive Questionnaire, Derogatis Sexual Functioning Inventory, Sexual Behavior Inventory, Sex Knowledge and Attitudes Test Adolescents,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Cognition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Revised, Sociosexual Orientation Inventory, Sexual Desire Inventory, Derogatis Sexual Functioning Inventory, Sexual Compulsivity Scale, Sexuality Scale, Imaginal Process Inventory, Multidimensional Sociosexual Orientation Inventory, Multidimensional Sexuality Questionnaire, Hurlbert Index of Sexual Desire, Sexual Behavior Inventory, Sex Knowledge and Attitudes Test Adolescents,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Self-Rated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Hurlbert Index of Sexual Desire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Intercourse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Derogatis Sexual Functioning Inventory, Israeli Sexual Behaviour Inventory , Sex Knowledge and Attitudes Test Adolescents</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One-Night Stands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Revised, Sociosexual Orientation Inventory, Multidimensional Sociosexual Orientation Inventory</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Sex Partners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Multidimensional Sociosexual Orientation Inventory, Sociosexual Orientation Inventory, Sexuality Scale</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Sex Partners in Last Year</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Revised, Sociosexual Orientation Inventory, Multidimensional Sociosexual Orientation Inventory</w:t>
            </w:r>
          </w:p>
        </w:tc>
      </w:tr>
      <w:tr>
        <w:trPr>
          <w:trHeight w:val="360" w:hRule="auto"/>
        </w:trPr>
        <w:tc>
          <w:tcPr>
            <w:gridSpan w:val="2"/>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See the supplementary online materials for a complete list of the inventories with references.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2021-08-19T16:16:21Z</dcterms:modified>
  <cp:category/>
</cp:coreProperties>
</file>