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720"/>
        <w:gridCol w:w="2448"/>
        <w:gridCol w:w="3456"/>
      </w:tblGrid>
      <w:tr>
        <w:trPr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Table 1</w:t>
            </w:r>
          </w:p>
        </w:tc>
      </w:tr>
      <w:tr>
        <w:trPr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Overview of Included Items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Abbr.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Example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Frequency of sexual cognitions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During the last month, how often have you had sexual thoughts?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Frequency of sexual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How frequently do you feel sexual desire?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Frequency of sexual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How many times did you masturbate during the last week?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Intensity of sexual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Secondary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My desire for sex with my partner is strong.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Self-rated sex drove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SRSD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Secondary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 have a strong sex drive.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Sexual intercourse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 average, how many times per month do you and your partner have sex?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one night stands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With how many partners have you had intercourse on one and only one occasion?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sex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With how many partners have you had intercourse in your lifetime?</w:t>
            </w:r>
          </w:p>
        </w:tc>
      </w:tr>
      <w:tr>
        <w:trPr>
          <w:trHeight w:val="43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sex partners in last year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TSPY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How many people have you had sex with in the last year?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2020-12-18T17:40:36Z</dcterms:modified>
  <cp:category/>
</cp:coreProperties>
</file>