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720"/>
        <w:gridCol w:w="2448"/>
        <w:gridCol w:w="3456"/>
      </w:tblGrid>
      <w:tr>
        <w:trPr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Table 1</w:t>
            </w:r>
          </w:p>
        </w:tc>
      </w:tr>
      <w:tr>
        <w:trPr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Overview of Included Items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Abbr.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Example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cognitions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During the last month, how often have you had sexual thoughts?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frequently do you feel sexual desire?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many times did you masturbate during the last week?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Intensity of sexual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latent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My desire for sex with my partner is strong.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Self-rated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SRSD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latent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 have a strong sex drive.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Sexual intercourse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 average, how many times per month do you and your partner have sex?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one night stands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With how many partners have you had intercourse on one and only one occasion?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With how many partners have you had intercourse in your lifetime?</w:t>
            </w:r>
          </w:p>
        </w:tc>
      </w:tr>
      <w:tr>
        <w:trPr>
          <w:trHeight w:val="432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 in last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TSPY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many people have you had sex with in the last year?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2022-04-20T17:15:43Z</dcterms:modified>
  <cp:category/>
</cp:coreProperties>
</file>