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(Sex Drive Manifestations)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Unspecified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Self 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.745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sex drive manifestations.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results are statistically controlled for item content (extra-pair partner vs. any partner/not specified).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 sample corrected degrees of freedom.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degrees-of-freedom fall below 4, significance tests are unreliable.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2022-04-20T16:56:55Z</dcterms:modified>
  <cp:category/>
</cp:coreProperties>
</file>