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(Sex Drive Manifestations)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323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Unspecified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Self 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.745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sex drive manifestations.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results are statistically controlled for item content (extra-pair partner vs. any partner/not specified).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 sample 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degrees-of-freedom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2021-08-19T16:25:44Z</dcterms:modified>
  <cp:category/>
</cp:coreProperties>
</file>