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trPr>
          <w:trHeight w:val="473" w:hRule="auto"/>
          <w:tblHeader/>
        </w:trPr>
        <w:tc>
          <w:tcPr>
            <w:gridSpan w:val="19"/>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2"/>
                <w:szCs w:val="12"/>
                <w:color w:val="000000"/>
              </w:rPr>
              <w:t xml:space="preserve">Table S4</w:t>
            </w:r>
          </w:p>
        </w:tc>
      </w:tr>
      <w:tr>
        <w:trPr>
          <w:trHeight w:val="473" w:hRule="auto"/>
          <w:tblHeader/>
        </w:trPr>
        <w:tc>
          <w:tcPr>
            <w:gridSpan w:val="19"/>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i/>
                <w:sz w:val="12"/>
                <w:szCs w:val="12"/>
                <w:color w:val="000000"/>
              </w:rPr>
              <w:t xml:space="preserve">Tests for Moderation (Indicators of Latent Sex Drive)</w:t>
            </w:r>
          </w:p>
        </w:tc>
      </w:tr>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2"/>
                <w:szCs w:val="12"/>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Cognition Frequency (uncontrolled)</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Affect Intensity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2"/>
                <w:szCs w:val="12"/>
                <w:color w:val="000000"/>
              </w:rPr>
              <w:t xml:space="preserve">Self-Rated Sex Drive</w:t>
            </w:r>
          </w:p>
        </w:tc>
      </w:tr>
      <w:tr>
        <w:trPr>
          <w:trHeight w:val="468"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HTZ</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df</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2"/>
                <w:szCs w:val="12"/>
                <w:color w:val="000000"/>
              </w:rPr>
              <w:t xml:space="preserve">I</w:t>
            </w:r>
            <w:r>
              <w:rPr>
                <w:rFonts w:ascii="Arial" w:hAnsi="Arial" w:eastAsia="Arial" w:cs="Arial"/>
                <w:i/>
                <w:vertAlign w:val="superscript"/>
                <w:sz w:val="12"/>
                <w:szCs w:val="12"/>
                <w:color w:val="000000"/>
              </w:rPr>
              <w:t xml:space="preserve">2</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Symbol" w:hAnsi="Symbol" w:eastAsia="Symbol" w:cs="Symbol"/>
                <w:i/>
                <w:sz w:val="12"/>
                <w:szCs w:val="12"/>
                <w:color w:val="000000"/>
              </w:rPr>
              <w:t xml:space="preserve">t</w:t>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Outcome-level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Aggregation Span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79.81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81.97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Content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49.54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85.78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15.76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Context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81.58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Type of Response Scale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Scale Range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55.53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90.30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86.70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Item Wording</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Publication-level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89.28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Anonymity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135.29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38.01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29.19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Focus on Gender Differences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108.91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Gender of First Author</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112.97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Mean Author Gender</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67.90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89.80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Publication Status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3.45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Sexuality Journal</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9.87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76.50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Sample-level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Mean Age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33.02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2.70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87.67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0.20</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White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11.91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78.16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Gender Development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3.60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40.58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88.73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Gender Inequality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18.89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35.90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Heterosexual</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90.65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.175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71.25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Average Partnership Duration in Weeks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75.39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84.36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Parents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89.56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89.99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Country-Level Sex Ratio</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21.38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.494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.937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89.42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79.59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Study Restricted to Sexually Active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9.97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19.41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83.79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14.61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90.43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Single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12.92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7.74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.974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Percent University Students</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85.20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4.44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.459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Study-level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Anonymity Reassurance</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89.62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Participant Compensation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1.68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51.20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89.87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2.85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Electronic Data Collection</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57.29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90.55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.720</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Group Assessment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20.36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90.35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3.39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92.21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Personal Contact</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2.66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10.96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.115</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90.18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0.51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7.84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91.51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Sexuality Study</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6.57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41.89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86.18</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5.63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.547</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92.22</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r>
          </w:p>
        </w:tc>
      </w:tr>
      <w:tr>
        <w:trPr>
          <w:trHeight w:val="173" w:hRule="exact"/>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0" w:before="0" w:line="240"/>
              <w:ind w:firstLine="0" w:left="0" w:right="0"/>
            </w:pPr>
            <w:r>
              <w:rPr>
                <w:rFonts w:ascii="Arial" w:hAnsi="Arial" w:eastAsia="Arial" w:cs="Arial"/>
                <w:sz w:val="12"/>
                <w:szCs w:val="12"/>
                <w:color w:val="000000"/>
              </w:rPr>
              <w:t xml:space="preserve">Year of Study</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42.54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.676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89.52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13.56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.747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89.07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0.92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4.18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.388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83.64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0" w:before="0" w:line="240"/>
              <w:ind w:firstLine="0" w:left="0" w:right="0"/>
            </w:pPr>
            <w:r>
              <w:rPr>
                <w:rFonts w:ascii="Arial" w:hAnsi="Arial" w:eastAsia="Arial" w:cs="Arial"/>
                <w:sz w:val="12"/>
                <w:szCs w:val="12"/>
                <w:color w:val="000000"/>
              </w:rPr>
              <w:t xml:space="preserve">0.15</w:t>
            </w:r>
          </w:p>
        </w:tc>
      </w:tr>
      <w:tr>
        <w:trPr>
          <w:trHeight w:val="360" w:hRule="auto"/>
        </w:trPr>
        <w:tc>
          <w:tcPr>
            <w:gridSpan w:val="19"/>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2"/>
                <w:szCs w:val="12"/>
                <w:color w:val="000000"/>
              </w:rPr>
              <w:t xml:space="preserve">Note.</w:t>
            </w:r>
            <w:r>
              <w:rPr>
                <w:rFonts w:ascii="Arial" w:hAnsi="Arial" w:eastAsia="Arial" w:cs="Arial"/>
                <w:sz w:val="12"/>
                <w:szCs w:val="12"/>
                <w:color w:val="000000"/>
              </w:rPr>
              <w:t xml:space="preserve">Tests for moderation of the indicators of latent sex drive and cognition frequency (not controlled for item content). The tests indicate the significance of the slope for continuous moderator or differences between subgroups for categorical moderators. </w:t>
            </w:r>
            <w:r>
              <w:rPr>
                <w:rFonts w:ascii="Arial" w:hAnsi="Arial" w:eastAsia="Arial" w:cs="Arial"/>
                <w:sz w:val="12"/>
                <w:szCs w:val="12"/>
                <w:color w:val="000000"/>
              </w:rPr>
              <w:t xml:space="preserve">Some models could not be fitted because the number of available codings was insufficient. These are left blank. </w:t>
            </w:r>
            <w:r>
              <w:rPr>
                <w:rFonts w:ascii="Arial" w:hAnsi="Arial" w:eastAsia="Arial" w:cs="Arial"/>
                <w:i/>
                <w:sz w:val="12"/>
                <w:szCs w:val="12"/>
                <w:color w:val="000000"/>
              </w:rPr>
              <w:t xml:space="preserve">HTZ</w:t>
            </w:r>
            <w:r>
              <w:rPr>
                <w:rFonts w:ascii="Arial" w:hAnsi="Arial" w:eastAsia="Arial" w:cs="Arial"/>
                <w:sz w:val="12"/>
                <w:szCs w:val="12"/>
                <w:color w:val="000000"/>
              </w:rPr>
              <w:t xml:space="preserve"> = Hotelling-</w:t>
            </w:r>
            <w:r>
              <w:rPr>
                <w:rFonts w:ascii="Arial" w:hAnsi="Arial" w:eastAsia="Arial" w:cs="Arial"/>
                <w:i/>
                <w:sz w:val="12"/>
                <w:szCs w:val="12"/>
                <w:color w:val="000000"/>
              </w:rPr>
              <w:t xml:space="preserve">T</w:t>
            </w:r>
            <w:r>
              <w:rPr>
                <w:rFonts w:ascii="Arial" w:hAnsi="Arial" w:eastAsia="Arial" w:cs="Arial"/>
                <w:sz w:val="12"/>
                <w:szCs w:val="12"/>
                <w:color w:val="000000"/>
              </w:rPr>
              <w:t xml:space="preserve">-approximated test statistic. </w:t>
            </w:r>
            <w:r>
              <w:rPr>
                <w:rFonts w:ascii="Arial" w:hAnsi="Arial" w:eastAsia="Arial" w:cs="Arial"/>
                <w:i/>
                <w:sz w:val="12"/>
                <w:szCs w:val="12"/>
                <w:color w:val="000000"/>
              </w:rPr>
              <w:t xml:space="preserve">df</w:t>
            </w:r>
            <w:r>
              <w:rPr>
                <w:rFonts w:ascii="Arial" w:hAnsi="Arial" w:eastAsia="Arial" w:cs="Arial"/>
                <w:sz w:val="12"/>
                <w:szCs w:val="12"/>
                <w:color w:val="000000"/>
              </w:rPr>
              <w:t xml:space="preserve"> = small-sample-corrected degrees of freedom. </w:t>
            </w:r>
            <w:r>
              <w:rPr>
                <w:rFonts w:ascii="Arial" w:hAnsi="Arial" w:eastAsia="Arial" w:cs="Arial"/>
                <w:i/>
                <w:sz w:val="12"/>
                <w:szCs w:val="12"/>
                <w:color w:val="000000"/>
              </w:rPr>
              <w:t xml:space="preserve">p</w:t>
            </w:r>
            <w:r>
              <w:rPr>
                <w:rFonts w:ascii="Arial" w:hAnsi="Arial" w:eastAsia="Arial" w:cs="Arial"/>
                <w:sz w:val="12"/>
                <w:szCs w:val="12"/>
                <w:color w:val="000000"/>
              </w:rPr>
              <w:t xml:space="preserve"> = </w:t>
            </w:r>
            <w:r>
              <w:rPr>
                <w:rFonts w:ascii="Arial" w:hAnsi="Arial" w:eastAsia="Arial" w:cs="Arial"/>
                <w:i/>
                <w:sz w:val="12"/>
                <w:szCs w:val="12"/>
                <w:color w:val="000000"/>
              </w:rPr>
              <w:t xml:space="preserve">p</w:t>
            </w:r>
            <w:r>
              <w:rPr>
                <w:rFonts w:ascii="Arial" w:hAnsi="Arial" w:eastAsia="Arial" w:cs="Arial"/>
                <w:sz w:val="12"/>
                <w:szCs w:val="12"/>
                <w:color w:val="000000"/>
              </w:rPr>
              <w:t xml:space="preserve">-value associated with the test statistic and </w:t>
            </w:r>
            <w:r>
              <w:rPr>
                <w:rFonts w:ascii="Arial" w:hAnsi="Arial" w:eastAsia="Arial" w:cs="Arial"/>
                <w:i/>
                <w:sz w:val="12"/>
                <w:szCs w:val="12"/>
                <w:color w:val="000000"/>
              </w:rPr>
              <w:t xml:space="preserve">df</w:t>
            </w:r>
            <w:r>
              <w:rPr>
                <w:rFonts w:ascii="Arial" w:hAnsi="Arial" w:eastAsia="Arial" w:cs="Arial"/>
                <w:sz w:val="12"/>
                <w:szCs w:val="12"/>
                <w:color w:val="000000"/>
              </w:rPr>
              <w:t xml:space="preserve"> in the same row. </w:t>
            </w:r>
            <w:r>
              <w:rPr>
                <w:rFonts w:ascii="Arial" w:hAnsi="Arial" w:eastAsia="Arial" w:cs="Arial"/>
                <w:i/>
                <w:sz w:val="12"/>
                <w:szCs w:val="12"/>
                <w:color w:val="000000"/>
              </w:rPr>
              <w:t xml:space="preserve">I</w:t>
            </w:r>
            <w:r>
              <w:rPr>
                <w:rFonts w:ascii="Arial" w:hAnsi="Arial" w:eastAsia="Arial" w:cs="Arial"/>
                <w:vertAlign w:val="superscript"/>
                <w:sz w:val="12"/>
                <w:szCs w:val="12"/>
                <w:color w:val="000000"/>
              </w:rPr>
              <w:t xml:space="preserve">2</w:t>
            </w:r>
            <w:r>
              <w:rPr>
                <w:rFonts w:ascii="Arial" w:hAnsi="Arial" w:eastAsia="Arial" w:cs="Arial"/>
                <w:sz w:val="12"/>
                <w:szCs w:val="12"/>
                <w:color w:val="000000"/>
              </w:rPr>
              <w:t xml:space="preserve"> = proportion of the variation in observed effects that is due to variation in true effects. </w:t>
            </w:r>
            <w:r>
              <w:rPr>
                <w:rFonts w:ascii="Symbol" w:hAnsi="Symbol" w:eastAsia="Symbol" w:cs="Symbol"/>
                <w:i/>
                <w:sz w:val="12"/>
                <w:szCs w:val="12"/>
                <w:color w:val="000000"/>
              </w:rPr>
              <w:t xml:space="preserve">t</w:t>
            </w:r>
            <w:r>
              <w:rPr>
                <w:rFonts w:ascii="Arial" w:hAnsi="Arial" w:eastAsia="Arial" w:cs="Arial"/>
                <w:sz w:val="12"/>
                <w:szCs w:val="12"/>
                <w:color w:val="000000"/>
              </w:rPr>
              <w:t xml:space="preserve"> = estimated standard deviation of the true effects. </w:t>
            </w:r>
            <w:r>
              <w:rPr>
                <w:rFonts w:ascii="Arial" w:hAnsi="Arial" w:eastAsia="Arial" w:cs="Arial"/>
                <w:sz w:val="12"/>
                <w:szCs w:val="12"/>
                <w:color w:val="000000"/>
              </w:rPr>
              <w:t xml:space="preserve">Note that if degrees of freedom fall below 4, significance tests are unreliable. </w:t>
            </w:r>
            <w:r>
              <w:rPr>
                <w:rFonts w:ascii="Arial" w:hAnsi="Arial" w:eastAsia="Arial" w:cs="Arial"/>
                <w:i/>
                <w:sz w:val="12"/>
                <w:szCs w:val="12"/>
                <w:color w:val="000000"/>
              </w:rPr>
              <w:t xml:space="preserve">p</w:t>
            </w:r>
            <w:r>
              <w:rPr>
                <w:rFonts w:ascii="Arial" w:hAnsi="Arial" w:eastAsia="Arial" w:cs="Arial"/>
                <w:sz w:val="12"/>
                <w:szCs w:val="12"/>
                <w:color w:val="000000"/>
              </w:rPr>
              <w:t xml:space="preserve">-values for unreliable tests are not reported (N/A).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2022-04-20T16:57:09Z</dcterms:modified>
  <cp:category/>
</cp:coreProperties>
</file>