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48"/>
        <w:tblLook w:firstRow="1" w:lastRow="0" w:firstColumn="0" w:lastColumn="0" w:noHBand="0" w:noVBand="1"/>
      </w:tblPr>
      <w:tblGrid>
        <w:gridCol w:w="1008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Domain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Terms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g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Cognition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Terms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sex*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for 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erotic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Terms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thought*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cogniti*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reverie*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fantas*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daydream*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think*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ruminat*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Terms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disorder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disfunction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Terms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sex*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for sex 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erotic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Terms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desire*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urge*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impuls*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crav*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drive*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motiv*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Terms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disorder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disfunction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Terms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masturbate*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Terms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Terms 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disorder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disfunction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8"/>
                <w:szCs w:val="18"/>
                <w:color w:val="000000"/>
              </w:rPr>
              <w:t xml:space="preserve">Note.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Search terms for each domain were composed as "One of term 1 AND one of term 2 NOT one of term 3". 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2020-12-16T13:12:35Z</dcterms:modified>
  <cp:category/>
</cp:coreProperties>
</file>