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838.0" w:type="dxa"/>
        <w:jc w:val="center"/>
        <w:tblLayout w:type="fixed"/>
        <w:tblLook w:val="0400"/>
      </w:tblPr>
      <w:tblGrid>
        <w:gridCol w:w="8838"/>
        <w:tblGridChange w:id="0">
          <w:tblGrid>
            <w:gridCol w:w="8838"/>
          </w:tblGrid>
        </w:tblGridChange>
      </w:tblGrid>
      <w:tr>
        <w:trPr>
          <w:cantSplit w:val="0"/>
          <w:trHeight w:val="1440" w:hRule="atLeast"/>
          <w:tblHeader w:val="0"/>
        </w:trPr>
        <w:tc>
          <w:tcPr>
            <w:tcBorders>
              <w:bottom w:color="4f81bd" w:space="0" w:sz="4" w:val="single"/>
            </w:tcBorders>
            <w:vAlign w:val="center"/>
          </w:tcPr>
          <w:p w:rsidR="00000000" w:rsidDel="00000000" w:rsidP="00000000" w:rsidRDefault="00000000" w:rsidRPr="00000000" w14:paraId="00000003">
            <w:pPr>
              <w:pStyle w:val="Title"/>
              <w:spacing w:line="240" w:lineRule="auto"/>
              <w:jc w:val="center"/>
              <w:rPr/>
            </w:pPr>
            <w:bookmarkStart w:colFirst="0" w:colLast="0" w:name="_rknz428r7e6v" w:id="0"/>
            <w:bookmarkEnd w:id="0"/>
            <w:r w:rsidDel="00000000" w:rsidR="00000000" w:rsidRPr="00000000">
              <w:rPr>
                <w:rtl w:val="0"/>
              </w:rPr>
              <w:t xml:space="preserve">Matriz de Riesgos - Proyecto Pitagora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4f81bd" w:space="0" w:sz="4" w:val="single"/>
            </w:tcBorders>
            <w:vAlign w:val="center"/>
          </w:tcPr>
          <w:p w:rsidR="00000000" w:rsidDel="00000000" w:rsidP="00000000" w:rsidRDefault="00000000" w:rsidRPr="00000000" w14:paraId="00000004">
            <w:pPr>
              <w:pStyle w:val="Subtitle"/>
              <w:spacing w:line="240" w:lineRule="auto"/>
              <w:jc w:val="center"/>
              <w:rPr/>
            </w:pPr>
            <w:bookmarkStart w:colFirst="0" w:colLast="0" w:name="_jae5a6rpyi4" w:id="1"/>
            <w:bookmarkEnd w:id="1"/>
            <w:r w:rsidDel="00000000" w:rsidR="00000000" w:rsidRPr="00000000">
              <w:rPr>
                <w:rtl w:val="0"/>
              </w:rPr>
              <w:t xml:space="preserve">Taller Aplicado de Programación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5">
            <w:pPr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6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20 de junio del 2026</w:t>
            </w:r>
          </w:p>
        </w:tc>
      </w:tr>
    </w:tbl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jc w:val="center"/>
        <w:rPr/>
      </w:pPr>
      <w:bookmarkStart w:colFirst="0" w:colLast="0" w:name="_7u7km6sd95dr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right"/>
        <w:rPr/>
      </w:pPr>
      <w:r w:rsidDel="00000000" w:rsidR="00000000" w:rsidRPr="00000000">
        <w:rPr>
          <w:rtl w:val="0"/>
        </w:rPr>
        <w:t xml:space="preserve">Docente:</w:t>
      </w:r>
    </w:p>
    <w:p w:rsidR="00000000" w:rsidDel="00000000" w:rsidP="00000000" w:rsidRDefault="00000000" w:rsidRPr="00000000" w14:paraId="00000010">
      <w:pPr>
        <w:jc w:val="right"/>
        <w:rPr/>
      </w:pPr>
      <w:r w:rsidDel="00000000" w:rsidR="00000000" w:rsidRPr="00000000">
        <w:rPr>
          <w:rtl w:val="0"/>
        </w:rPr>
        <w:t xml:space="preserve">Arturo Vargas </w:t>
      </w:r>
    </w:p>
    <w:p w:rsidR="00000000" w:rsidDel="00000000" w:rsidP="00000000" w:rsidRDefault="00000000" w:rsidRPr="00000000" w14:paraId="00000011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right"/>
        <w:rPr/>
      </w:pPr>
      <w:r w:rsidDel="00000000" w:rsidR="00000000" w:rsidRPr="00000000">
        <w:rPr>
          <w:rtl w:val="0"/>
        </w:rPr>
        <w:t xml:space="preserve">Integrantes:</w:t>
        <w:br w:type="textWrapping"/>
        <w:t xml:space="preserve">Gissella Aguilar Galindo</w:t>
      </w:r>
    </w:p>
    <w:p w:rsidR="00000000" w:rsidDel="00000000" w:rsidP="00000000" w:rsidRDefault="00000000" w:rsidRPr="00000000" w14:paraId="00000013">
      <w:pPr>
        <w:jc w:val="right"/>
        <w:rPr/>
      </w:pPr>
      <w:r w:rsidDel="00000000" w:rsidR="00000000" w:rsidRPr="00000000">
        <w:rPr>
          <w:rtl w:val="0"/>
        </w:rPr>
        <w:t xml:space="preserve">Jorge Gálvez Román</w:t>
      </w:r>
    </w:p>
    <w:p w:rsidR="00000000" w:rsidDel="00000000" w:rsidP="00000000" w:rsidRDefault="00000000" w:rsidRPr="00000000" w14:paraId="00000014">
      <w:pPr>
        <w:jc w:val="right"/>
        <w:rPr/>
      </w:pPr>
      <w:r w:rsidDel="00000000" w:rsidR="00000000" w:rsidRPr="00000000">
        <w:rPr>
          <w:rtl w:val="0"/>
        </w:rPr>
        <w:t xml:space="preserve">Gabriel Miranda Rivera</w:t>
      </w:r>
    </w:p>
    <w:tbl>
      <w:tblPr>
        <w:tblStyle w:val="Table2"/>
        <w:tblW w:w="1395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88.5"/>
        <w:gridCol w:w="3488.5"/>
        <w:gridCol w:w="3488.5"/>
        <w:gridCol w:w="3488.5"/>
        <w:tblGridChange w:id="0">
          <w:tblGrid>
            <w:gridCol w:w="3488.5"/>
            <w:gridCol w:w="3488.5"/>
            <w:gridCol w:w="3488.5"/>
            <w:gridCol w:w="3488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Proyecto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Pitagora - Sistema de Gestión de Postventa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Versión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1.0 - Junio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Responsable QA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Gabriel Miranda Rivera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Total de Riesgos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 riesgos identificados</w:t>
            </w:r>
          </w:p>
        </w:tc>
      </w:tr>
    </w:tbl>
    <w:p w:rsidR="00000000" w:rsidDel="00000000" w:rsidP="00000000" w:rsidRDefault="00000000" w:rsidRPr="00000000" w14:paraId="0000001D">
      <w:pPr>
        <w:pStyle w:val="Heading2"/>
        <w:rPr/>
      </w:pPr>
      <w:bookmarkStart w:colFirst="0" w:colLast="0" w:name="_pgbb0j76t7nc" w:id="3"/>
      <w:bookmarkEnd w:id="3"/>
      <w:r w:rsidDel="00000000" w:rsidR="00000000" w:rsidRPr="00000000">
        <w:rPr>
          <w:rtl w:val="0"/>
        </w:rPr>
        <w:t xml:space="preserve">Metodología de Evaluación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El nivel de riesgo se calcula mediante la fórmula: Score = Probabilidad x Impacto, usando la escala: Probabilidad (Baja=1, Media=2, Alta=3)  e impacto (Bajo=1, Medio=2, Alto=3, Crítico=4).</w:t>
      </w:r>
    </w:p>
    <w:p w:rsidR="00000000" w:rsidDel="00000000" w:rsidP="00000000" w:rsidRDefault="00000000" w:rsidRPr="00000000" w14:paraId="0000001F">
      <w:pPr>
        <w:pStyle w:val="Heading2"/>
        <w:rPr/>
      </w:pPr>
      <w:bookmarkStart w:colFirst="0" w:colLast="0" w:name="_ar2ojupvo7w1" w:id="4"/>
      <w:bookmarkEnd w:id="4"/>
      <w:r w:rsidDel="00000000" w:rsidR="00000000" w:rsidRPr="00000000">
        <w:rPr>
          <w:rtl w:val="0"/>
        </w:rPr>
        <w:t xml:space="preserve">Escala de Niveles de Riesgo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3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65"/>
        <w:gridCol w:w="1350"/>
        <w:gridCol w:w="1110"/>
        <w:gridCol w:w="3930"/>
        <w:gridCol w:w="2040"/>
        <w:tblGridChange w:id="0">
          <w:tblGrid>
            <w:gridCol w:w="1965"/>
            <w:gridCol w:w="1350"/>
            <w:gridCol w:w="1110"/>
            <w:gridCol w:w="3930"/>
            <w:gridCol w:w="2040"/>
          </w:tblGrid>
        </w:tblGridChange>
      </w:tblGrid>
      <w:tr>
        <w:trPr>
          <w:cantSplit w:val="0"/>
          <w:trHeight w:val="390" w:hRule="atLeast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2e75b6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Nivel de Riesgo</w:t>
            </w:r>
          </w:p>
        </w:tc>
        <w:tc>
          <w:tcPr>
            <w:tcBorders>
              <w:top w:color="aaaaaa" w:space="0" w:sz="6" w:val="single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2e75b6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center"/>
              <w:rPr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Score</w:t>
            </w:r>
          </w:p>
        </w:tc>
        <w:tc>
          <w:tcPr>
            <w:tcBorders>
              <w:top w:color="aaaaaa" w:space="0" w:sz="6" w:val="single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2e75b6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center"/>
              <w:rPr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Color</w:t>
            </w:r>
          </w:p>
        </w:tc>
        <w:tc>
          <w:tcPr>
            <w:tcBorders>
              <w:top w:color="aaaaaa" w:space="0" w:sz="6" w:val="single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2e75b6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Acción Requerida</w:t>
            </w:r>
          </w:p>
        </w:tc>
        <w:tc>
          <w:tcPr>
            <w:tcBorders>
              <w:top w:color="aaaaaa" w:space="0" w:sz="6" w:val="single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2e75b6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center"/>
              <w:rPr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Plazo de Respuesta</w:t>
            </w:r>
          </w:p>
        </w:tc>
      </w:tr>
      <w:tr>
        <w:trPr>
          <w:cantSplit w:val="0"/>
          <w:trHeight w:val="782.3622047244095" w:hRule="atLeast"/>
          <w:tblHeader w:val="0"/>
        </w:trPr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c00000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0" w:before="40" w:lineRule="auto"/>
              <w:jc w:val="center"/>
              <w:rPr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CRÍTICO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c00000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0" w:before="40" w:lineRule="auto"/>
              <w:jc w:val="center"/>
              <w:rPr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9 – 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c00000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color w:val="ffffff"/>
                <w:sz w:val="19"/>
                <w:szCs w:val="19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c00000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0" w:before="40" w:lineRule="auto"/>
              <w:rPr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color w:val="ffffff"/>
                <w:sz w:val="19"/>
                <w:szCs w:val="19"/>
                <w:rtl w:val="0"/>
              </w:rPr>
              <w:t xml:space="preserve">Acción inmediata. Escalar al equipo completo.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c00000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0" w:before="40" w:lineRule="auto"/>
              <w:jc w:val="center"/>
              <w:rPr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color w:val="ffffff"/>
                <w:sz w:val="19"/>
                <w:szCs w:val="19"/>
                <w:rtl w:val="0"/>
              </w:rPr>
              <w:t xml:space="preserve">Inmediato (&lt; 24h)</w:t>
            </w:r>
          </w:p>
        </w:tc>
      </w:tr>
      <w:tr>
        <w:trPr>
          <w:cantSplit w:val="0"/>
          <w:trHeight w:val="782.3622047244095" w:hRule="atLeast"/>
          <w:tblHeader w:val="0"/>
        </w:trPr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4500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0" w:before="40" w:lineRule="auto"/>
              <w:jc w:val="center"/>
              <w:rPr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ALTO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ff4500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0" w:before="40" w:lineRule="auto"/>
              <w:jc w:val="center"/>
              <w:rPr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6 – 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ff4500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ff4500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0" w:before="40" w:lineRule="auto"/>
              <w:rPr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color w:val="ffffff"/>
                <w:sz w:val="19"/>
                <w:szCs w:val="19"/>
                <w:rtl w:val="0"/>
              </w:rPr>
              <w:t xml:space="preserve">Mitigar activamente. Revisar en la próxima reunión de Sprint.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ff4500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0" w:before="40" w:lineRule="auto"/>
              <w:jc w:val="center"/>
              <w:rPr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color w:val="ffffff"/>
                <w:sz w:val="19"/>
                <w:szCs w:val="19"/>
                <w:rtl w:val="0"/>
              </w:rPr>
              <w:t xml:space="preserve">Esta semana (&lt; 7 días)</w:t>
            </w:r>
          </w:p>
        </w:tc>
      </w:tr>
      <w:tr>
        <w:trPr>
          <w:cantSplit w:val="0"/>
          <w:trHeight w:val="782.3622047244095" w:hRule="atLeast"/>
          <w:tblHeader w:val="0"/>
        </w:trPr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8c00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0" w:before="40" w:lineRule="auto"/>
              <w:jc w:val="center"/>
              <w:rPr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MEDIO-ALTO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ff8c00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0" w:before="40" w:lineRule="auto"/>
              <w:jc w:val="center"/>
              <w:rPr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ff8c00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ff8c00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0" w:before="40" w:lineRule="auto"/>
              <w:rPr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color w:val="ffffff"/>
                <w:sz w:val="19"/>
                <w:szCs w:val="19"/>
                <w:rtl w:val="0"/>
              </w:rPr>
              <w:t xml:space="preserve">Monitorear semanalmente. Plan de contingencia listo.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ff8c00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0" w:before="40" w:lineRule="auto"/>
              <w:jc w:val="center"/>
              <w:rPr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color w:val="ffffff"/>
                <w:sz w:val="19"/>
                <w:szCs w:val="19"/>
                <w:rtl w:val="0"/>
              </w:rPr>
              <w:t xml:space="preserve">Próximo Sprint (&lt; 14 días)</w:t>
            </w:r>
          </w:p>
        </w:tc>
      </w:tr>
      <w:tr>
        <w:trPr>
          <w:cantSplit w:val="0"/>
          <w:trHeight w:val="782.3622047244095" w:hRule="atLeast"/>
          <w:tblHeader w:val="0"/>
        </w:trPr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c000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0" w:before="40" w:lineRule="auto"/>
              <w:jc w:val="center"/>
              <w:rPr>
                <w:b w:val="1"/>
                <w:bCs w:val="1"/>
                <w:color w:val="1f3864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MEDIO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ffc000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0" w:before="40" w:lineRule="auto"/>
              <w:jc w:val="center"/>
              <w:rPr>
                <w:b w:val="1"/>
                <w:bCs w:val="1"/>
                <w:color w:val="1f3864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3 – 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ffc000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ffc000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0" w:before="40" w:lineRule="auto"/>
              <w:rPr>
                <w:color w:val="1f3864"/>
                <w:sz w:val="19"/>
                <w:szCs w:val="19"/>
              </w:rPr>
            </w:pPr>
            <w:r w:rsidDel="00000000" w:rsidR="00000000" w:rsidRPr="00000000">
              <w:rPr>
                <w:color w:val="1f3864"/>
                <w:sz w:val="19"/>
                <w:szCs w:val="19"/>
                <w:rtl w:val="0"/>
              </w:rPr>
              <w:t xml:space="preserve">Vigilar revisiones de Sprint. Documentar evolución.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ffc000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0" w:before="40" w:lineRule="auto"/>
              <w:jc w:val="center"/>
              <w:rPr>
                <w:color w:val="1f3864"/>
                <w:sz w:val="19"/>
                <w:szCs w:val="19"/>
              </w:rPr>
            </w:pPr>
            <w:r w:rsidDel="00000000" w:rsidR="00000000" w:rsidRPr="00000000">
              <w:rPr>
                <w:color w:val="1f3864"/>
                <w:sz w:val="19"/>
                <w:szCs w:val="19"/>
                <w:rtl w:val="0"/>
              </w:rPr>
              <w:t xml:space="preserve">Este mes (&lt; 30 días)</w:t>
            </w:r>
          </w:p>
        </w:tc>
      </w:tr>
      <w:tr>
        <w:trPr>
          <w:cantSplit w:val="0"/>
          <w:trHeight w:val="782.3622047244095" w:hRule="atLeast"/>
          <w:tblHeader w:val="0"/>
        </w:trPr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70ad4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0" w:before="40" w:lineRule="auto"/>
              <w:jc w:val="center"/>
              <w:rPr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BAJO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70ad4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0" w:before="40" w:lineRule="auto"/>
              <w:jc w:val="center"/>
              <w:rPr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1 –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70ad4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70ad4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0" w:before="40" w:lineRule="auto"/>
              <w:rPr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color w:val="ffffff"/>
                <w:sz w:val="19"/>
                <w:szCs w:val="19"/>
                <w:rtl w:val="0"/>
              </w:rPr>
              <w:t xml:space="preserve">Aceptar. Registrar y revisar mensualmente.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70ad4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0" w:before="40" w:lineRule="auto"/>
              <w:jc w:val="center"/>
              <w:rPr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color w:val="ffffff"/>
                <w:sz w:val="19"/>
                <w:szCs w:val="19"/>
                <w:rtl w:val="0"/>
              </w:rPr>
              <w:t xml:space="preserve">Revisión mensual</w:t>
            </w:r>
          </w:p>
        </w:tc>
      </w:tr>
    </w:tbl>
    <w:p w:rsidR="00000000" w:rsidDel="00000000" w:rsidP="00000000" w:rsidRDefault="00000000" w:rsidRPr="00000000" w14:paraId="0000003F">
      <w:pPr>
        <w:pStyle w:val="Heading2"/>
        <w:rPr/>
      </w:pPr>
      <w:bookmarkStart w:colFirst="0" w:colLast="0" w:name="_1bj25f5p1zni" w:id="5"/>
      <w:bookmarkEnd w:id="5"/>
      <w:r w:rsidDel="00000000" w:rsidR="00000000" w:rsidRPr="00000000">
        <w:rPr>
          <w:rtl w:val="0"/>
        </w:rPr>
        <w:t xml:space="preserve">Mapa de Calor (Heat Map)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7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75"/>
        <w:gridCol w:w="2760"/>
        <w:gridCol w:w="2775"/>
        <w:gridCol w:w="2760"/>
        <w:tblGridChange w:id="0">
          <w:tblGrid>
            <w:gridCol w:w="2475"/>
            <w:gridCol w:w="2760"/>
            <w:gridCol w:w="2775"/>
            <w:gridCol w:w="2760"/>
          </w:tblGrid>
        </w:tblGridChange>
      </w:tblGrid>
      <w:tr>
        <w:trPr>
          <w:cantSplit w:val="0"/>
          <w:trHeight w:val="390" w:hRule="atLeast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2e75b6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Impacto \ Probabilidad</w:t>
            </w:r>
          </w:p>
        </w:tc>
        <w:tc>
          <w:tcPr>
            <w:tcBorders>
              <w:top w:color="aaaaaa" w:space="0" w:sz="6" w:val="single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2e75b6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BAJA</w:t>
            </w:r>
          </w:p>
        </w:tc>
        <w:tc>
          <w:tcPr>
            <w:tcBorders>
              <w:top w:color="aaaaaa" w:space="0" w:sz="6" w:val="single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2e75b6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MEDIA</w:t>
            </w:r>
          </w:p>
        </w:tc>
        <w:tc>
          <w:tcPr>
            <w:tcBorders>
              <w:top w:color="aaaaaa" w:space="0" w:sz="6" w:val="single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2e75b6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ALTA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d6e4f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color w:val="1f3864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CRÍTICO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c00000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R-02, R-10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ff4500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color w:val="ffffff"/>
                <w:sz w:val="18"/>
                <w:szCs w:val="18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ff4500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color w:val="ffffff"/>
                <w:sz w:val="18"/>
                <w:szCs w:val="18"/>
                <w:rtl w:val="0"/>
              </w:rPr>
              <w:t xml:space="preserve">—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d6e4f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color w:val="1f3864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ALTO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ff8c00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R-05, R-06,</w:t>
            </w:r>
          </w:p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R-08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ff8c00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R-01, R-04,</w:t>
            </w:r>
          </w:p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R-07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c00000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color w:val="ffffff"/>
                <w:sz w:val="18"/>
                <w:szCs w:val="18"/>
                <w:rtl w:val="0"/>
              </w:rPr>
              <w:t xml:space="preserve">—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d6e4f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color w:val="1f3864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MEDIO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ffc000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R-09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ffc000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R-03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ff8c00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color w:val="ffffff"/>
                <w:sz w:val="18"/>
                <w:szCs w:val="18"/>
                <w:rtl w:val="0"/>
              </w:rPr>
              <w:t xml:space="preserve">—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d6e4f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color w:val="1f3864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BAJO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70ad4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color w:val="ffffff"/>
                <w:sz w:val="18"/>
                <w:szCs w:val="18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ffc000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ff8c00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color w:val="ffffff"/>
                <w:sz w:val="18"/>
                <w:szCs w:val="18"/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057">
      <w:pPr>
        <w:pStyle w:val="Heading2"/>
        <w:rPr/>
      </w:pPr>
      <w:bookmarkStart w:colFirst="0" w:colLast="0" w:name="_toehy65s1t9m" w:id="6"/>
      <w:bookmarkEnd w:id="6"/>
      <w:r w:rsidDel="00000000" w:rsidR="00000000" w:rsidRPr="00000000">
        <w:rPr>
          <w:rtl w:val="0"/>
        </w:rPr>
        <w:t xml:space="preserve">Registro Detallado de Riesgos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39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80"/>
        <w:gridCol w:w="1440"/>
        <w:gridCol w:w="1800"/>
        <w:gridCol w:w="1920"/>
        <w:gridCol w:w="675"/>
        <w:gridCol w:w="765"/>
        <w:gridCol w:w="885"/>
        <w:gridCol w:w="660"/>
        <w:gridCol w:w="1815"/>
        <w:gridCol w:w="1680"/>
        <w:gridCol w:w="1035"/>
        <w:gridCol w:w="810"/>
        <w:tblGridChange w:id="0">
          <w:tblGrid>
            <w:gridCol w:w="480"/>
            <w:gridCol w:w="1440"/>
            <w:gridCol w:w="1800"/>
            <w:gridCol w:w="1920"/>
            <w:gridCol w:w="675"/>
            <w:gridCol w:w="765"/>
            <w:gridCol w:w="885"/>
            <w:gridCol w:w="660"/>
            <w:gridCol w:w="1815"/>
            <w:gridCol w:w="1680"/>
            <w:gridCol w:w="1035"/>
            <w:gridCol w:w="810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2e75b6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ID</w:t>
            </w:r>
          </w:p>
        </w:tc>
        <w:tc>
          <w:tcPr>
            <w:tcBorders>
              <w:top w:color="aaaaaa" w:space="0" w:sz="6" w:val="single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2e75b6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Categoría</w:t>
            </w:r>
          </w:p>
        </w:tc>
        <w:tc>
          <w:tcPr>
            <w:tcBorders>
              <w:top w:color="aaaaaa" w:space="0" w:sz="6" w:val="single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2e75b6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Descripción del Riesgo</w:t>
            </w:r>
          </w:p>
        </w:tc>
        <w:tc>
          <w:tcPr>
            <w:tcBorders>
              <w:top w:color="aaaaaa" w:space="0" w:sz="6" w:val="single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2e75b6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Causa Raíz</w:t>
            </w:r>
          </w:p>
        </w:tc>
        <w:tc>
          <w:tcPr>
            <w:tcBorders>
              <w:top w:color="aaaaaa" w:space="0" w:sz="6" w:val="single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2e75b6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Prob.</w:t>
            </w:r>
          </w:p>
        </w:tc>
        <w:tc>
          <w:tcPr>
            <w:tcBorders>
              <w:top w:color="aaaaaa" w:space="0" w:sz="6" w:val="single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2e75b6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Impacto</w:t>
            </w:r>
          </w:p>
        </w:tc>
        <w:tc>
          <w:tcPr>
            <w:tcBorders>
              <w:top w:color="aaaaaa" w:space="0" w:sz="6" w:val="single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2e75b6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Nivel</w:t>
            </w:r>
          </w:p>
        </w:tc>
        <w:tc>
          <w:tcPr>
            <w:tcBorders>
              <w:top w:color="aaaaaa" w:space="0" w:sz="6" w:val="single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2e75b6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Score</w:t>
            </w:r>
          </w:p>
        </w:tc>
        <w:tc>
          <w:tcPr>
            <w:tcBorders>
              <w:top w:color="aaaaaa" w:space="0" w:sz="6" w:val="single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2e75b6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Plan de Mitigación</w:t>
            </w:r>
          </w:p>
        </w:tc>
        <w:tc>
          <w:tcPr>
            <w:tcBorders>
              <w:top w:color="aaaaaa" w:space="0" w:sz="6" w:val="single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2e75b6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Plan de Contingencia</w:t>
            </w:r>
          </w:p>
        </w:tc>
        <w:tc>
          <w:tcPr>
            <w:tcBorders>
              <w:top w:color="aaaaaa" w:space="0" w:sz="6" w:val="single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2e75b6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Responsable</w:t>
            </w:r>
          </w:p>
        </w:tc>
        <w:tc>
          <w:tcPr>
            <w:tcBorders>
              <w:top w:color="aaaaaa" w:space="0" w:sz="6" w:val="single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2e75b6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Estado</w:t>
            </w:r>
          </w:p>
        </w:tc>
      </w:tr>
      <w:tr>
        <w:trPr>
          <w:cantSplit w:val="0"/>
          <w:trHeight w:val="2190" w:hRule="atLeast"/>
          <w:tblHeader w:val="0"/>
        </w:trPr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40" w:before="40" w:lineRule="auto"/>
              <w:jc w:val="center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R-01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Técnico / Infraestructura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Falla en la conexión con Cloud SQL durante el desarrollo o demostración del MVP.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Pérdida de conectividad de red, suspensión de créditos GCP o error de configuración en application.properties.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ffc000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color w:val="1f3864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ff4500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Alto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ff8c00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MEDIO-ALTO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40" w:before="40" w:lineRule="auto"/>
              <w:jc w:val="center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Mantener un dump SQL actualizado en el repositorio (sql_scripts/). Documentar IP y credenciales de respaldo con el DBA.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Restaurar la BD local desde el dump más reciente. Usar H2 en memoria para la demo si persiste la falla.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Jorge Gálvez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40" w:before="40" w:lineRule="auto"/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Activo</w:t>
            </w:r>
          </w:p>
        </w:tc>
      </w:tr>
      <w:tr>
        <w:trPr>
          <w:cantSplit w:val="0"/>
          <w:trHeight w:val="2730" w:hRule="atLeast"/>
          <w:tblHeader w:val="0"/>
        </w:trPr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40" w:before="40" w:lineRule="auto"/>
              <w:jc w:val="center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R-02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Seguridad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Filtración de credenciales sensibles (application.properties o gcp-credentials.json) al repositorio público de GitHub.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Error humano al omitir o mal configurar el archivo .gitignore antes de un commit.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70ad4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Baja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c00000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center"/>
              <w:rPr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Crítico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ff4500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center"/>
              <w:rPr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ALTO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40" w:before="40" w:lineRule="auto"/>
              <w:jc w:val="center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Verificar .gitignore antes de cada push. Nunca compartir credenciales por WhatsApp o correo.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Revocar inmediatamente la clave filtrada en GCP Console. Rotar todas las credenciales del proyecto. Notificar al docente.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Jorge Gálvez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40" w:before="40" w:lineRule="auto"/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Activo</w:t>
            </w:r>
          </w:p>
        </w:tc>
      </w:tr>
      <w:tr>
        <w:trPr>
          <w:cantSplit w:val="0"/>
          <w:trHeight w:val="2715" w:hRule="atLeast"/>
          <w:tblHeader w:val="0"/>
        </w:trPr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40" w:before="40" w:lineRule="auto"/>
              <w:jc w:val="center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R-03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Gestión / Alcance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Retraso en la validación de requerimientos con el representante del cliente (Francisco Castillo).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Disponibilidad limitada del cliente por carga de trabajo operativa en la constructora.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ffc000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center"/>
              <w:rPr>
                <w:b w:val="1"/>
                <w:bCs w:val="1"/>
                <w:color w:val="1f3864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ffc000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center"/>
              <w:rPr>
                <w:b w:val="1"/>
                <w:bCs w:val="1"/>
                <w:color w:val="1f3864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Medio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ffc000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center"/>
              <w:rPr>
                <w:b w:val="1"/>
                <w:bCs w:val="1"/>
                <w:color w:val="1f3864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MEDIO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40" w:before="40" w:lineRule="auto"/>
              <w:jc w:val="center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Agendar reuniones de validación quincenales con fecha fija. Enviar resumen escrito de decisiones por correo para aprobación asíncrona.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Tomar decisiones de diseño basadas en el levantamiento inicial y documentarlas. Ajustar en la siguiente reunión disponible.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Gissella Aguilar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40" w:before="40" w:lineRule="auto"/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Activo</w:t>
            </w:r>
          </w:p>
        </w:tc>
      </w:tr>
      <w:tr>
        <w:trPr>
          <w:cantSplit w:val="0"/>
          <w:trHeight w:val="2655" w:hRule="atLeast"/>
          <w:tblHeader w:val="0"/>
        </w:trPr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40" w:before="40" w:lineRule="auto"/>
              <w:jc w:val="center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R-04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Gestión / Alcance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Expansión no controlada del alcance (scope creep) por nuevas solicitudes del cliente durante el desarrollo.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Solicitudes de funcionalidades nuevas no contempladas en el acta de constitución (ej: integración IA, app nativa).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ffc000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center"/>
              <w:rPr>
                <w:b w:val="1"/>
                <w:bCs w:val="1"/>
                <w:color w:val="1f3864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ff4500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center"/>
              <w:rPr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Alto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ff8c00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center"/>
              <w:rPr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MEDIO-ALTO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40" w:before="40" w:lineRule="auto"/>
              <w:jc w:val="center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Documentar formalmente todo cambio de alcance. Evaluar impacto en Carta Gantt antes de aceptar. Aplicar control de cambios con aprobación del equipo.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Priorizar backlog con el Product Owner. Mover funcionalidades no críticas a una fase futura del proyecto.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Jorge Gálvez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40" w:before="40" w:lineRule="auto"/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Activo</w:t>
            </w:r>
          </w:p>
        </w:tc>
      </w:tr>
      <w:tr>
        <w:trPr>
          <w:cantSplit w:val="0"/>
          <w:trHeight w:val="2400" w:hRule="atLeast"/>
          <w:tblHeader w:val="0"/>
        </w:trPr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40" w:before="40" w:lineRule="auto"/>
              <w:jc w:val="center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R-05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Técnico / Código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Incompatibilidad de versiones entre jsPDF v4.x y jspdf-autotable v5.x u otras dependencias del Frontend.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Actualizaciones automáticas de NPM que rompen la compatibilidad entre paquetes del ecosistema de reportes PDF.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70ad4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center"/>
              <w:rPr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Baja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ffc000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center"/>
              <w:rPr>
                <w:b w:val="1"/>
                <w:bCs w:val="1"/>
                <w:color w:val="1f3864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Medio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70ad4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center"/>
              <w:rPr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BAJO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40" w:before="40" w:lineRule="auto"/>
              <w:jc w:val="center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Fijar versiones exactas en package.json (sin ^). Revisar changelogs antes de actualizar. Mantener package-lock.json en el repositorio.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Hacer rollback a la versión anterior con npm install jspdf@4.2.1 jspdf-autotable@5.0.8.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Gabriel Miranda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40" w:before="40" w:lineRule="auto"/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Activo</w:t>
            </w:r>
          </w:p>
        </w:tc>
      </w:tr>
      <w:tr>
        <w:trPr>
          <w:cantSplit w:val="0"/>
          <w:trHeight w:val="2265" w:hRule="atLeast"/>
          <w:tblHeader w:val="0"/>
        </w:trPr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40" w:before="40" w:lineRule="auto"/>
              <w:jc w:val="center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R-06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Calidad / QA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Bugs críticos detectados en etapa de QA que bloqueen la entrega del MVP al docente.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Cobertura de pruebas insuficiente en módulos de alta complejidad (cierre de ticket, exportación PDF/Excel).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70ad4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center"/>
              <w:rPr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Baja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ff4500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center"/>
              <w:rPr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Alto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ffc000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center"/>
              <w:rPr>
                <w:b w:val="1"/>
                <w:bCs w:val="1"/>
                <w:color w:val="1f3864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MEDIO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40" w:before="40" w:lineRule="auto"/>
              <w:jc w:val="center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Ejecutar el plan de pruebas completo (25 casos) en el ambiente Staging antes de cada entrega. Integrar pruebas en el flujo de cada Sprint.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Priorizar corrección de bugs críticos. Si no hay tiempo, documentar el bug y entregar con nota en el informe de QA.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Gabriel Miranda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40" w:before="40" w:lineRule="auto"/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Activo</w:t>
            </w:r>
          </w:p>
        </w:tc>
      </w:tr>
      <w:tr>
        <w:trPr>
          <w:cantSplit w:val="0"/>
          <w:trHeight w:val="2850" w:hRule="atLeast"/>
          <w:tblHeader w:val="0"/>
        </w:trPr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40" w:before="40" w:lineRule="auto"/>
              <w:jc w:val="center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R-07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Recursos Humanos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Indisponibilidad temporal de un integrante del equipo por enfermedad, carga académica u otra causa de fuerza mayor.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El equipo está compuesto por 3 personas sin posibilidad de incorporar recursos externos.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ffc000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center"/>
              <w:rPr>
                <w:b w:val="1"/>
                <w:bCs w:val="1"/>
                <w:color w:val="1f3864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ffc000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center"/>
              <w:rPr>
                <w:b w:val="1"/>
                <w:bCs w:val="1"/>
                <w:color w:val="1f3864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Medio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ffc000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center"/>
              <w:rPr>
                <w:b w:val="1"/>
                <w:bCs w:val="1"/>
                <w:color w:val="1f3864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MEDIO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40" w:before="40" w:lineRule="auto"/>
              <w:jc w:val="center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Documentar el código y las decisiones de diseño en tiempo real (AVANCES.md, comentarios en código). Mantener el repositorio siempre actualizado.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Redistribuir las tareas críticas entre los dos integrantes disponibles. Informar al docente si el impacto afecta la fecha de entrega.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Gissella Aguilar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40" w:before="40" w:lineRule="auto"/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Activo</w:t>
            </w:r>
          </w:p>
        </w:tc>
      </w:tr>
      <w:tr>
        <w:trPr>
          <w:cantSplit w:val="0"/>
          <w:trHeight w:val="2715" w:hRule="atLeast"/>
          <w:tblHeader w:val="0"/>
        </w:trPr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40" w:before="40" w:lineRule="auto"/>
              <w:jc w:val="center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R-08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Legal / Negocio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El cliente no adopta el sistema después de la entrega por resistencia al cambio o falta de capacitación.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Acostumbramiento al flujo informal (WhatsApp/correo) y curva de aprendizaje del nuevo sistema.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70ad4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center"/>
              <w:rPr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Baja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ff4500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center"/>
              <w:rPr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Alto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ffc000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center"/>
              <w:rPr>
                <w:b w:val="1"/>
                <w:bCs w:val="1"/>
                <w:color w:val="1f3864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MEDIO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40" w:before="40" w:lineRule="auto"/>
              <w:jc w:val="center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Diseñar la interfaz con UX simple (solo módulos necesarios). Elaborar manuales de usuario claros (Admin y Cliente). Realizar demo guiada con Francisco Castillo.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Ofrecer sesión de capacitación post-entrega. Proporcionar soporte de 2 semanas para resolver dudas operativas.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Gabriel Miranda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40" w:before="40" w:lineRule="auto"/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Activo</w:t>
            </w:r>
          </w:p>
        </w:tc>
      </w:tr>
      <w:tr>
        <w:trPr>
          <w:cantSplit w:val="0"/>
          <w:trHeight w:val="2655" w:hRule="atLeast"/>
          <w:tblHeader w:val="0"/>
        </w:trPr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40" w:before="40" w:lineRule="auto"/>
              <w:jc w:val="center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R-09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Técnico / Infraestructura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Agotamiento de créditos GCP o superación del Free Tier durante el período de desarrollo.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Uso intensivo de Cloud SQL o Cloud Run durante pruebas de carga o demostraciones prolongadas.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70ad4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center"/>
              <w:rPr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Baja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ffc000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center"/>
              <w:rPr>
                <w:b w:val="1"/>
                <w:bCs w:val="1"/>
                <w:color w:val="1f3864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Medio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70ad4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center"/>
              <w:rPr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BAJO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40" w:before="40" w:lineRule="auto"/>
              <w:jc w:val="center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Monitorear el consumo mensual en GCP Console. Apagar instancias Cloud Run cuando no estén en uso. Configurar alertas de presupuesto en $0.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Migrar temporalmente a entorno local (localhost) para el desarrollo. Solicitar créditos adicionales al docente o usar cuenta personal con Free Tier.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Jorge Gálvez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40" w:before="40" w:lineRule="auto"/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Activo</w:t>
            </w:r>
          </w:p>
        </w:tc>
      </w:tr>
      <w:tr>
        <w:trPr>
          <w:cantSplit w:val="0"/>
          <w:trHeight w:val="2190" w:hRule="atLeast"/>
          <w:tblHeader w:val="0"/>
        </w:trPr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40" w:before="40" w:lineRule="auto"/>
              <w:jc w:val="center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R-10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Seguridad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Acceso no autorizado al sistema por falla en la validación de roles o rutas protegidas del Frontend.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Error en la implementación de react-router-dom o en la verificación en el Backend.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70ad4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center"/>
              <w:rPr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Baja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c00000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center"/>
              <w:rPr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Crítico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ff4500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center"/>
              <w:rPr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ALTO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40" w:before="40" w:lineRule="auto"/>
              <w:jc w:val="center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Implementar protección de rutas en ambas capas: Frontend (PrivateRoute con contexto de rol) y Backend.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Deshabilitar temporalmente el acceso público al sistema. Corregir la validación y hacer hotfix urgente en la rama main.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40" w:before="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Jorge Gálvez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40" w:before="40" w:lineRule="auto"/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Activo</w:t>
            </w:r>
          </w:p>
        </w:tc>
      </w:tr>
    </w:tbl>
    <w:p w:rsidR="00000000" w:rsidDel="00000000" w:rsidP="00000000" w:rsidRDefault="00000000" w:rsidRPr="00000000" w14:paraId="000000DD">
      <w:pPr>
        <w:pStyle w:val="Heading2"/>
        <w:rPr/>
      </w:pPr>
      <w:bookmarkStart w:colFirst="0" w:colLast="0" w:name="_c2sbpnxbtqsq" w:id="7"/>
      <w:bookmarkEnd w:id="7"/>
      <w:r w:rsidDel="00000000" w:rsidR="00000000" w:rsidRPr="00000000">
        <w:rPr>
          <w:rtl w:val="0"/>
        </w:rPr>
        <w:t xml:space="preserve">Resumen por Categoría y Nivel</w:t>
      </w:r>
    </w:p>
    <w:tbl>
      <w:tblPr>
        <w:tblStyle w:val="Table6"/>
        <w:tblW w:w="107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75"/>
        <w:gridCol w:w="1560"/>
        <w:gridCol w:w="1440"/>
        <w:gridCol w:w="1515"/>
        <w:gridCol w:w="1485"/>
        <w:gridCol w:w="1455"/>
        <w:gridCol w:w="855"/>
        <w:tblGridChange w:id="0">
          <w:tblGrid>
            <w:gridCol w:w="2475"/>
            <w:gridCol w:w="1560"/>
            <w:gridCol w:w="1440"/>
            <w:gridCol w:w="1515"/>
            <w:gridCol w:w="1485"/>
            <w:gridCol w:w="1455"/>
            <w:gridCol w:w="855"/>
          </w:tblGrid>
        </w:tblGridChange>
      </w:tblGrid>
      <w:tr>
        <w:trPr>
          <w:cantSplit w:val="0"/>
          <w:trHeight w:val="390" w:hRule="atLeast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2e75b6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center"/>
              <w:rPr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Categoría</w:t>
            </w:r>
          </w:p>
        </w:tc>
        <w:tc>
          <w:tcPr>
            <w:tcBorders>
              <w:top w:color="aaaaaa" w:space="0" w:sz="6" w:val="single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2e75b6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center"/>
              <w:rPr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CRÍTICO</w:t>
            </w:r>
          </w:p>
        </w:tc>
        <w:tc>
          <w:tcPr>
            <w:tcBorders>
              <w:top w:color="aaaaaa" w:space="0" w:sz="6" w:val="single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2e75b6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center"/>
              <w:rPr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ALTO</w:t>
            </w:r>
          </w:p>
        </w:tc>
        <w:tc>
          <w:tcPr>
            <w:tcBorders>
              <w:top w:color="aaaaaa" w:space="0" w:sz="6" w:val="single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2e75b6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center"/>
              <w:rPr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MEDIO-ALTO</w:t>
            </w:r>
          </w:p>
        </w:tc>
        <w:tc>
          <w:tcPr>
            <w:tcBorders>
              <w:top w:color="aaaaaa" w:space="0" w:sz="6" w:val="single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2e75b6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center"/>
              <w:rPr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MEDIO</w:t>
            </w:r>
          </w:p>
        </w:tc>
        <w:tc>
          <w:tcPr>
            <w:tcBorders>
              <w:top w:color="aaaaaa" w:space="0" w:sz="6" w:val="single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2e75b6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center"/>
              <w:rPr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BAJO</w:t>
            </w:r>
          </w:p>
        </w:tc>
        <w:tc>
          <w:tcPr>
            <w:tcBorders>
              <w:top w:color="aaaaaa" w:space="0" w:sz="6" w:val="single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2e75b6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center"/>
              <w:rPr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Total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40" w:before="4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Técnico / Infraestructura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c00000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40" w:before="40" w:lineRule="auto"/>
              <w:jc w:val="center"/>
              <w:rPr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40" w:before="40" w:lineRule="auto"/>
              <w:jc w:val="center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ffe0b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40" w:before="40" w:lineRule="auto"/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40" w:before="40" w:lineRule="auto"/>
              <w:jc w:val="center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e2efd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40" w:before="40" w:lineRule="auto"/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R-09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d6e4f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40" w:before="40" w:lineRule="auto"/>
              <w:jc w:val="center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2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40" w:before="4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Seguridad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c00000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40" w:before="40" w:lineRule="auto"/>
              <w:jc w:val="center"/>
              <w:rPr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fce4d6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40" w:before="40" w:lineRule="auto"/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R-02, R-10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40" w:before="40" w:lineRule="auto"/>
              <w:jc w:val="center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40" w:before="40" w:lineRule="auto"/>
              <w:jc w:val="center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40" w:before="40" w:lineRule="auto"/>
              <w:jc w:val="center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d6e4f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40" w:before="40" w:lineRule="auto"/>
              <w:jc w:val="center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2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40" w:before="4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Gestión / Alcance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c00000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40" w:before="40" w:lineRule="auto"/>
              <w:jc w:val="center"/>
              <w:rPr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40" w:before="40" w:lineRule="auto"/>
              <w:jc w:val="center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ffe0b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40" w:before="40" w:lineRule="auto"/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R-04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fff2cc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40" w:before="40" w:lineRule="auto"/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R-03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40" w:before="40" w:lineRule="auto"/>
              <w:jc w:val="center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d6e4f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40" w:before="40" w:lineRule="auto"/>
              <w:jc w:val="center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2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40" w:before="4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Calidad / QA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c00000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40" w:before="40" w:lineRule="auto"/>
              <w:jc w:val="center"/>
              <w:rPr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40" w:before="40" w:lineRule="auto"/>
              <w:jc w:val="center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40" w:before="40" w:lineRule="auto"/>
              <w:jc w:val="center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fff2cc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40" w:before="40" w:lineRule="auto"/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R-06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40" w:before="40" w:lineRule="auto"/>
              <w:jc w:val="center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d6e4f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after="40" w:before="40" w:lineRule="auto"/>
              <w:jc w:val="center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1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40" w:before="4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Recursos Humanos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c00000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40" w:before="40" w:lineRule="auto"/>
              <w:jc w:val="center"/>
              <w:rPr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40" w:before="40" w:lineRule="auto"/>
              <w:jc w:val="center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40" w:before="40" w:lineRule="auto"/>
              <w:jc w:val="center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fff2cc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40" w:before="40" w:lineRule="auto"/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R-07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40" w:before="40" w:lineRule="auto"/>
              <w:jc w:val="center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d6e4f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40" w:before="40" w:lineRule="auto"/>
              <w:jc w:val="center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1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40" w:before="4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Técnico / Código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c00000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40" w:before="40" w:lineRule="auto"/>
              <w:jc w:val="center"/>
              <w:rPr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40" w:before="40" w:lineRule="auto"/>
              <w:jc w:val="center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after="40" w:before="40" w:lineRule="auto"/>
              <w:jc w:val="center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40" w:before="40" w:lineRule="auto"/>
              <w:jc w:val="center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e2efd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40" w:before="40" w:lineRule="auto"/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R-05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d6e4f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after="40" w:before="40" w:lineRule="auto"/>
              <w:jc w:val="center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1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after="40" w:before="4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Legal / Negocio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c00000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after="40" w:before="40" w:lineRule="auto"/>
              <w:jc w:val="center"/>
              <w:rPr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after="40" w:before="40" w:lineRule="auto"/>
              <w:jc w:val="center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after="40" w:before="40" w:lineRule="auto"/>
              <w:jc w:val="center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fff2cc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after="40" w:before="40" w:lineRule="auto"/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R-08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after="40" w:before="40" w:lineRule="auto"/>
              <w:jc w:val="center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d6e4f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after="40" w:before="40" w:lineRule="auto"/>
              <w:jc w:val="center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1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after="40" w:before="40" w:lineRule="auto"/>
              <w:rPr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after="40" w:before="40" w:lineRule="auto"/>
              <w:jc w:val="center"/>
              <w:rPr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after="40" w:before="40" w:lineRule="auto"/>
              <w:jc w:val="center"/>
              <w:rPr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after="40" w:before="40" w:lineRule="auto"/>
              <w:jc w:val="center"/>
              <w:rPr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after="40" w:before="40" w:lineRule="auto"/>
              <w:jc w:val="center"/>
              <w:rPr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after="40" w:before="40" w:lineRule="auto"/>
              <w:jc w:val="center"/>
              <w:rPr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after="40" w:before="40" w:lineRule="auto"/>
              <w:jc w:val="center"/>
              <w:rPr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10</w:t>
            </w:r>
          </w:p>
        </w:tc>
      </w:tr>
    </w:tbl>
    <w:p w:rsidR="00000000" w:rsidDel="00000000" w:rsidP="00000000" w:rsidRDefault="00000000" w:rsidRPr="00000000" w14:paraId="0000011D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E">
      <w:pPr>
        <w:spacing w:after="80" w:before="80" w:lineRule="auto"/>
        <w:rPr>
          <w:i w:val="1"/>
          <w:iCs w:val="1"/>
          <w:color w:val="444444"/>
        </w:rPr>
      </w:pPr>
      <w:r w:rsidDel="00000000" w:rsidR="00000000" w:rsidRPr="00000000">
        <w:rPr>
          <w:i w:val="1"/>
          <w:iCs w:val="1"/>
          <w:color w:val="444444"/>
          <w:rtl w:val="0"/>
        </w:rPr>
        <w:t xml:space="preserve">Conclusión: El 40% de los riesgos identificados se concentran en nivel MEDIO, el 20% en ALTO y el 20% en MEDIO-ALTO. Los riesgos de mayor prioridad de atención son R-02 (filtración de credenciales) y R-10 (acceso no autorizado), ambos de categoría Seguridad con impacto Crítico.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first"/>
      <w:pgSz w:h="11909" w:w="16834" w:orient="landscape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2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0">
    <w:pPr>
      <w:pStyle w:val="Heading3"/>
      <w:keepNext w:val="0"/>
      <w:keepLines w:val="0"/>
      <w:spacing w:before="280" w:lineRule="auto"/>
      <w:jc w:val="right"/>
      <w:rPr/>
    </w:pPr>
    <w:bookmarkStart w:colFirst="0" w:colLast="0" w:name="_f6i4rijdsz6p" w:id="8"/>
    <w:bookmarkEnd w:id="8"/>
    <w:r w:rsidDel="00000000" w:rsidR="00000000" w:rsidRPr="00000000">
      <w:rPr>
        <w:rFonts w:ascii="Calibri" w:cs="Calibri" w:eastAsia="Calibri" w:hAnsi="Calibri"/>
        <w:color w:val="000000"/>
        <w:sz w:val="22"/>
        <w:szCs w:val="22"/>
      </w:rPr>
      <w:drawing>
        <wp:inline distB="0" distT="0" distL="0" distR="0">
          <wp:extent cx="2751980" cy="600631"/>
          <wp:effectExtent b="0" l="0" r="0" t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751980" cy="600631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1">
    <w:pPr>
      <w:pStyle w:val="Heading3"/>
      <w:keepNext w:val="0"/>
      <w:keepLines w:val="0"/>
      <w:spacing w:before="280" w:lineRule="auto"/>
      <w:jc w:val="right"/>
      <w:rPr/>
    </w:pPr>
    <w:bookmarkStart w:colFirst="0" w:colLast="0" w:name="_ppiiv0x58qsp" w:id="9"/>
    <w:bookmarkEnd w:id="9"/>
    <w:r w:rsidDel="00000000" w:rsidR="00000000" w:rsidRPr="00000000">
      <w:rPr>
        <w:rFonts w:ascii="Calibri" w:cs="Calibri" w:eastAsia="Calibri" w:hAnsi="Calibri"/>
        <w:color w:val="000000"/>
        <w:sz w:val="22"/>
        <w:szCs w:val="22"/>
      </w:rPr>
      <w:drawing>
        <wp:inline distB="0" distT="0" distL="0" distR="0">
          <wp:extent cx="2751980" cy="600631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751980" cy="600631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