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838.0" w:type="dxa"/>
        <w:jc w:val="center"/>
        <w:tblLayout w:type="fixed"/>
        <w:tblLook w:val="0400"/>
      </w:tblPr>
      <w:tblGrid>
        <w:gridCol w:w="8838"/>
        <w:tblGridChange w:id="0">
          <w:tblGrid>
            <w:gridCol w:w="8838"/>
          </w:tblGrid>
        </w:tblGridChange>
      </w:tblGrid>
      <w:tr>
        <w:trPr>
          <w:cantSplit w:val="0"/>
          <w:trHeight w:val="1440" w:hRule="atLeast"/>
          <w:tblHeader w:val="0"/>
        </w:trPr>
        <w:tc>
          <w:tcPr>
            <w:tcBorders>
              <w:bottom w:color="4f81bd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pStyle w:val="Title"/>
              <w:spacing w:line="240" w:lineRule="auto"/>
              <w:jc w:val="center"/>
              <w:rPr/>
            </w:pPr>
            <w:bookmarkStart w:colFirst="0" w:colLast="0" w:name="_rknz428r7e6v" w:id="0"/>
            <w:bookmarkEnd w:id="0"/>
            <w:r w:rsidDel="00000000" w:rsidR="00000000" w:rsidRPr="00000000">
              <w:rPr>
                <w:rtl w:val="0"/>
              </w:rPr>
              <w:t xml:space="preserve">Diagrama de Casos de Usos </w:t>
            </w:r>
            <w:r w:rsidDel="00000000" w:rsidR="00000000" w:rsidRPr="00000000">
              <w:rPr>
                <w:rtl w:val="0"/>
              </w:rPr>
              <w:t xml:space="preserve">- Proyecto Pitagora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4f81bd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pStyle w:val="Subtitle"/>
              <w:spacing w:line="240" w:lineRule="auto"/>
              <w:jc w:val="center"/>
              <w:rPr/>
            </w:pPr>
            <w:bookmarkStart w:colFirst="0" w:colLast="0" w:name="_jae5a6rpyi4" w:id="1"/>
            <w:bookmarkEnd w:id="1"/>
            <w:r w:rsidDel="00000000" w:rsidR="00000000" w:rsidRPr="00000000">
              <w:rPr>
                <w:rtl w:val="0"/>
              </w:rPr>
              <w:t xml:space="preserve">Taller Aplicado de Programación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20 de junio del 2026</w:t>
            </w:r>
          </w:p>
        </w:tc>
      </w:tr>
    </w:tbl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jc w:val="center"/>
        <w:rPr/>
      </w:pPr>
      <w:bookmarkStart w:colFirst="0" w:colLast="0" w:name="_7u7km6sd95dr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right"/>
        <w:rPr/>
      </w:pPr>
      <w:r w:rsidDel="00000000" w:rsidR="00000000" w:rsidRPr="00000000">
        <w:rPr>
          <w:rtl w:val="0"/>
        </w:rPr>
        <w:t xml:space="preserve">Docente:</w:t>
      </w:r>
    </w:p>
    <w:p w:rsidR="00000000" w:rsidDel="00000000" w:rsidP="00000000" w:rsidRDefault="00000000" w:rsidRPr="00000000" w14:paraId="0000001F">
      <w:pPr>
        <w:jc w:val="right"/>
        <w:rPr/>
      </w:pPr>
      <w:r w:rsidDel="00000000" w:rsidR="00000000" w:rsidRPr="00000000">
        <w:rPr>
          <w:rtl w:val="0"/>
        </w:rPr>
        <w:t xml:space="preserve">Arturo Vargas </w:t>
      </w:r>
    </w:p>
    <w:p w:rsidR="00000000" w:rsidDel="00000000" w:rsidP="00000000" w:rsidRDefault="00000000" w:rsidRPr="00000000" w14:paraId="0000002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right"/>
        <w:rPr/>
      </w:pPr>
      <w:r w:rsidDel="00000000" w:rsidR="00000000" w:rsidRPr="00000000">
        <w:rPr>
          <w:rtl w:val="0"/>
        </w:rPr>
        <w:t xml:space="preserve">Integrantes:</w:t>
        <w:br w:type="textWrapping"/>
        <w:t xml:space="preserve">Gissella Aguilar Galindo</w:t>
      </w:r>
    </w:p>
    <w:p w:rsidR="00000000" w:rsidDel="00000000" w:rsidP="00000000" w:rsidRDefault="00000000" w:rsidRPr="00000000" w14:paraId="00000022">
      <w:pPr>
        <w:jc w:val="right"/>
        <w:rPr/>
      </w:pPr>
      <w:r w:rsidDel="00000000" w:rsidR="00000000" w:rsidRPr="00000000">
        <w:rPr>
          <w:rtl w:val="0"/>
        </w:rPr>
        <w:t xml:space="preserve">Jorge Gálvez Román</w:t>
      </w:r>
    </w:p>
    <w:p w:rsidR="00000000" w:rsidDel="00000000" w:rsidP="00000000" w:rsidRDefault="00000000" w:rsidRPr="00000000" w14:paraId="00000023">
      <w:pPr>
        <w:jc w:val="right"/>
        <w:rPr/>
      </w:pPr>
      <w:r w:rsidDel="00000000" w:rsidR="00000000" w:rsidRPr="00000000">
        <w:rPr>
          <w:rtl w:val="0"/>
        </w:rPr>
        <w:t xml:space="preserve">Gabriel Miranda Rivera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2rv2f9jzztc2" w:id="3"/>
      <w:bookmarkEnd w:id="3"/>
      <w:r w:rsidDel="00000000" w:rsidR="00000000" w:rsidRPr="00000000">
        <w:rPr>
          <w:rtl w:val="0"/>
        </w:rPr>
        <w:t xml:space="preserve">Índice</w:t>
      </w:r>
    </w:p>
    <w:sdt>
      <w:sdtPr>
        <w:id w:val="-76908311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2rv2f9jzztc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Índice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ldbver48rjx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Diagrama de Caso de Uso General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eum5fcawyrx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Diagramas Casos de Uso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mocryyvvou2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Uso 1: Inicio de sesión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yj9yefzi1o4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Uso 2: Recuperar contraseña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78dounl2xb9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Uso 3: Creación de ticket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rdm9q7pdvli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Uso 4: Crear solicitud de postventa (observación)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195a7t4ck23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Uso 5: Gestión y cambio de estado de tickets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v1sydw2f97y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Uso 6: Generación de Reporte “Bitácora”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1lty5to1k4y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Uso 7: Ver dashboard y estadísticas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7ksrmf5qqpu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Uso 8: Ver y filtrar Usuarios registrados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d5aj5m5i8u7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Uso 9: Crear Usuario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vawrxn943rs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Uso 10: Actualizar la Información del Usuario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xf5qbekojw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Uso 11: Ver dashboard/Proyectos Cliente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ulzj624m45s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Uso 12: Detalle tickets y observaciones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39i3ibf4g2j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Uso 13: Buscar texto en mensajes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pb4p3mvbm0d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Uso 14: Filtrar tickets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21nmgijl82a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Uso 15: Envío de correos automatizados por cambio de estado/mensajes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h1k4wrqibxp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Uso 16: Confirmar cierre de observaciones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j36zw7s0on9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Uso 17: Actualizar la Información del Cliente y Obra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r4bhxld7fpi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Uso 18: Ver y filtrar clientes y obras registrados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t2197yhx0nk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Uso 19: Crear Cliente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xxs1o3p7vnb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Casos de Uso 20: Crear Obra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7l3cmkaqeql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Uso 21: Historial de Correos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6upyzq4a9w2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Uso 22: Costo de Observación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hfqt2dgbggw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Uso 23: Perfil de Usuario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nsr97rlqf00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Uso 24: Gestión y cambio de estado de observaciones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8nl03gu83b5c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Style w:val="Heading2"/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bookmarkStart w:colFirst="0" w:colLast="0" w:name="_ldbver48rjxw" w:id="5"/>
            <w:bookmarkEnd w:id="5"/>
            <w:r w:rsidDel="00000000" w:rsidR="00000000" w:rsidRPr="00000000">
              <w:rPr>
                <w:b w:val="1"/>
                <w:bCs w:val="1"/>
                <w:rtl w:val="0"/>
              </w:rPr>
              <w:t xml:space="preserve">Diagrama de Caso de Uso General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353050" cy="6612829"/>
                  <wp:effectExtent b="0" l="0" r="0" t="0"/>
                  <wp:docPr id="8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6"/>
                          <a:srcRect b="1849" l="2215" r="2044" t="13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3050" cy="661282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Style w:val="Heading2"/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bookmarkStart w:colFirst="0" w:colLast="0" w:name="_eum5fcawyrx0" w:id="6"/>
            <w:bookmarkEnd w:id="6"/>
            <w:r w:rsidDel="00000000" w:rsidR="00000000" w:rsidRPr="00000000">
              <w:rPr>
                <w:b w:val="1"/>
                <w:bCs w:val="1"/>
                <w:rtl w:val="0"/>
              </w:rPr>
              <w:t xml:space="preserve">Diagramas Casos de Uso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Style w:val="Heading4"/>
              <w:widowControl w:val="0"/>
              <w:spacing w:line="240" w:lineRule="auto"/>
              <w:rPr/>
            </w:pPr>
            <w:bookmarkStart w:colFirst="0" w:colLast="0" w:name="_mocryyvvou29" w:id="7"/>
            <w:bookmarkEnd w:id="7"/>
            <w:r w:rsidDel="00000000" w:rsidR="00000000" w:rsidRPr="00000000">
              <w:rPr>
                <w:rtl w:val="0"/>
              </w:rPr>
              <w:t xml:space="preserve">Caso de Uso 1: Inicio de sesión</w:t>
            </w:r>
          </w:p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14725" cy="2230045"/>
                  <wp:effectExtent b="0" l="0" r="0" t="0"/>
                  <wp:docPr id="22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7"/>
                          <a:srcRect b="1217" l="0" r="0" t="55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4725" cy="22300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Style w:val="Heading4"/>
              <w:widowControl w:val="0"/>
              <w:spacing w:line="240" w:lineRule="auto"/>
              <w:rPr/>
            </w:pPr>
            <w:bookmarkStart w:colFirst="0" w:colLast="0" w:name="_yj9yefzi1o4n" w:id="8"/>
            <w:bookmarkEnd w:id="8"/>
            <w:r w:rsidDel="00000000" w:rsidR="00000000" w:rsidRPr="00000000">
              <w:rPr>
                <w:rtl w:val="0"/>
              </w:rPr>
              <w:t xml:space="preserve">Caso de Uso 2: Recuperar contraseña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433888" cy="2019576"/>
                  <wp:effectExtent b="0" l="0" r="0" t="0"/>
                  <wp:docPr id="17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8"/>
                          <a:srcRect b="6631" l="2385" r="2896" t="79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3888" cy="201957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Style w:val="Heading4"/>
              <w:widowControl w:val="0"/>
              <w:spacing w:line="240" w:lineRule="auto"/>
              <w:rPr/>
            </w:pPr>
            <w:bookmarkStart w:colFirst="0" w:colLast="0" w:name="_78dounl2xb9t" w:id="9"/>
            <w:bookmarkEnd w:id="9"/>
            <w:r w:rsidDel="00000000" w:rsidR="00000000" w:rsidRPr="00000000">
              <w:rPr>
                <w:rtl w:val="0"/>
              </w:rPr>
              <w:t xml:space="preserve">Caso de Uso 3: Creación de ticket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724400" cy="1872633"/>
                  <wp:effectExtent b="0" l="0" r="0" t="0"/>
                  <wp:docPr id="6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9"/>
                          <a:srcRect b="11087" l="6814" r="5963" t="127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4400" cy="187263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Style w:val="Heading4"/>
              <w:widowControl w:val="0"/>
              <w:spacing w:line="240" w:lineRule="auto"/>
              <w:rPr/>
            </w:pPr>
            <w:bookmarkStart w:colFirst="0" w:colLast="0" w:name="_rdm9q7pdvlia" w:id="10"/>
            <w:bookmarkEnd w:id="10"/>
            <w:r w:rsidDel="00000000" w:rsidR="00000000" w:rsidRPr="00000000">
              <w:rPr>
                <w:rtl w:val="0"/>
              </w:rPr>
              <w:t xml:space="preserve">Caso de Uso 4: Crear solicitud de postventa (observación)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023080" cy="2331430"/>
                  <wp:effectExtent b="0" l="0" r="0" t="0"/>
                  <wp:docPr id="7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0"/>
                          <a:srcRect b="4844" l="2726" r="2215" t="55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3080" cy="23314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Style w:val="Heading4"/>
              <w:widowControl w:val="0"/>
              <w:spacing w:line="240" w:lineRule="auto"/>
              <w:rPr/>
            </w:pPr>
            <w:bookmarkStart w:colFirst="0" w:colLast="0" w:name="_195a7t4ck23r" w:id="11"/>
            <w:bookmarkEnd w:id="11"/>
            <w:r w:rsidDel="00000000" w:rsidR="00000000" w:rsidRPr="00000000">
              <w:rPr>
                <w:rtl w:val="0"/>
              </w:rPr>
              <w:t xml:space="preserve">Caso de Uso 5: Gestión y cambio de estado de tickets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234697" cy="2087885"/>
                  <wp:effectExtent b="0" l="0" r="0" t="0"/>
                  <wp:docPr id="1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1"/>
                          <a:srcRect b="5252" l="4600" r="852" t="48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4697" cy="20878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Style w:val="Heading4"/>
              <w:widowControl w:val="0"/>
              <w:spacing w:line="240" w:lineRule="auto"/>
              <w:rPr/>
            </w:pPr>
            <w:bookmarkStart w:colFirst="0" w:colLast="0" w:name="_v1sydw2f97yd" w:id="12"/>
            <w:bookmarkEnd w:id="12"/>
            <w:r w:rsidDel="00000000" w:rsidR="00000000" w:rsidRPr="00000000">
              <w:rPr>
                <w:rtl w:val="0"/>
              </w:rPr>
              <w:t xml:space="preserve">Caso de Uso 6: Generación de Reporte “Bitácora”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057689" cy="2188524"/>
                  <wp:effectExtent b="0" l="0" r="0" t="0"/>
                  <wp:docPr id="26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12"/>
                          <a:srcRect b="0" l="0" r="0" t="19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7689" cy="218852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Style w:val="Heading4"/>
              <w:widowControl w:val="0"/>
              <w:spacing w:line="240" w:lineRule="auto"/>
              <w:rPr/>
            </w:pPr>
            <w:bookmarkStart w:colFirst="0" w:colLast="0" w:name="_1lty5to1k4ya" w:id="13"/>
            <w:bookmarkEnd w:id="13"/>
            <w:r w:rsidDel="00000000" w:rsidR="00000000" w:rsidRPr="00000000">
              <w:rPr>
                <w:rtl w:val="0"/>
              </w:rPr>
              <w:t xml:space="preserve">Caso de Uso 7: Ver dashboard y estadísticas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154247" cy="2493355"/>
                  <wp:effectExtent b="0" l="0" r="0" t="0"/>
                  <wp:docPr id="20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13"/>
                          <a:srcRect b="9677" l="6303" r="13799" t="89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4247" cy="24933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Style w:val="Heading4"/>
              <w:widowControl w:val="0"/>
              <w:spacing w:line="240" w:lineRule="auto"/>
              <w:rPr/>
            </w:pPr>
            <w:bookmarkStart w:colFirst="0" w:colLast="0" w:name="_7ksrmf5qqpu0" w:id="14"/>
            <w:bookmarkEnd w:id="14"/>
            <w:r w:rsidDel="00000000" w:rsidR="00000000" w:rsidRPr="00000000">
              <w:rPr>
                <w:rtl w:val="0"/>
              </w:rPr>
              <w:t xml:space="preserve">Caso de Uso 8: Ver y filtrar Usuarios registrados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89698" cy="1753226"/>
                  <wp:effectExtent b="0" l="0" r="0" t="0"/>
                  <wp:docPr id="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4"/>
                          <a:srcRect b="6704" l="2790" r="0" t="91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9698" cy="175322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Style w:val="Heading4"/>
              <w:widowControl w:val="0"/>
              <w:spacing w:line="240" w:lineRule="auto"/>
              <w:rPr/>
            </w:pPr>
            <w:bookmarkStart w:colFirst="0" w:colLast="0" w:name="_d5aj5m5i8u7s" w:id="15"/>
            <w:bookmarkEnd w:id="15"/>
            <w:r w:rsidDel="00000000" w:rsidR="00000000" w:rsidRPr="00000000">
              <w:rPr>
                <w:rtl w:val="0"/>
              </w:rPr>
              <w:t xml:space="preserve">Caso de Uso 9: Crear Usuario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6126" cy="1908448"/>
                  <wp:effectExtent b="0" l="0" r="0" t="0"/>
                  <wp:docPr id="9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15"/>
                          <a:srcRect b="8017" l="2896" r="0" t="104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6126" cy="190844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Style w:val="Heading4"/>
              <w:widowControl w:val="0"/>
              <w:spacing w:line="240" w:lineRule="auto"/>
              <w:rPr/>
            </w:pPr>
            <w:bookmarkStart w:colFirst="0" w:colLast="0" w:name="_vawrxn943rs3" w:id="16"/>
            <w:bookmarkEnd w:id="16"/>
            <w:r w:rsidDel="00000000" w:rsidR="00000000" w:rsidRPr="00000000">
              <w:rPr>
                <w:rtl w:val="0"/>
              </w:rPr>
              <w:t xml:space="preserve">Caso de Uso 10: Actualizar la Información del Usuario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647892" cy="1627863"/>
                  <wp:effectExtent b="0" l="0" r="0" t="0"/>
                  <wp:docPr id="1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16"/>
                          <a:srcRect b="5487" l="1704" r="0" t="101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7892" cy="16278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Style w:val="Heading4"/>
              <w:widowControl w:val="0"/>
              <w:spacing w:line="240" w:lineRule="auto"/>
              <w:rPr/>
            </w:pPr>
            <w:bookmarkStart w:colFirst="0" w:colLast="0" w:name="_xf5qbekojwc" w:id="17"/>
            <w:bookmarkEnd w:id="17"/>
            <w:r w:rsidDel="00000000" w:rsidR="00000000" w:rsidRPr="00000000">
              <w:rPr>
                <w:rtl w:val="0"/>
              </w:rPr>
              <w:t xml:space="preserve">Caso de Uso 11: Ver dashboard/Proyectos Cliente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605463" cy="2482021"/>
                  <wp:effectExtent b="0" l="0" r="0" t="0"/>
                  <wp:docPr id="24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5463" cy="248202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Style w:val="Heading4"/>
              <w:widowControl w:val="0"/>
              <w:spacing w:line="240" w:lineRule="auto"/>
              <w:rPr/>
            </w:pPr>
            <w:bookmarkStart w:colFirst="0" w:colLast="0" w:name="_ulzj624m45sb" w:id="18"/>
            <w:bookmarkEnd w:id="18"/>
            <w:r w:rsidDel="00000000" w:rsidR="00000000" w:rsidRPr="00000000">
              <w:rPr>
                <w:rtl w:val="0"/>
              </w:rPr>
              <w:t xml:space="preserve">Caso de Uso 12: Detalle tickets y observaciones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05450" cy="1889501"/>
                  <wp:effectExtent b="0" l="0" r="0" t="0"/>
                  <wp:docPr id="11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5450" cy="188950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Style w:val="Heading4"/>
              <w:widowControl w:val="0"/>
              <w:spacing w:line="240" w:lineRule="auto"/>
              <w:rPr/>
            </w:pPr>
            <w:bookmarkStart w:colFirst="0" w:colLast="0" w:name="_39i3ibf4g2je" w:id="19"/>
            <w:bookmarkEnd w:id="19"/>
            <w:r w:rsidDel="00000000" w:rsidR="00000000" w:rsidRPr="00000000">
              <w:rPr>
                <w:rtl w:val="0"/>
              </w:rPr>
              <w:t xml:space="preserve">Caso de Uso 13: Buscar texto en mensajes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624513" cy="1957551"/>
                  <wp:effectExtent b="0" l="0" r="0" t="0"/>
                  <wp:docPr id="21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9"/>
                          <a:srcRect b="4952" l="2044" r="2215" t="68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4513" cy="195755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Style w:val="Heading4"/>
              <w:widowControl w:val="0"/>
              <w:spacing w:line="240" w:lineRule="auto"/>
              <w:rPr/>
            </w:pPr>
            <w:bookmarkStart w:colFirst="0" w:colLast="0" w:name="_pb4p3mvbm0do" w:id="20"/>
            <w:bookmarkEnd w:id="20"/>
            <w:r w:rsidDel="00000000" w:rsidR="00000000" w:rsidRPr="00000000">
              <w:rPr>
                <w:rtl w:val="0"/>
              </w:rPr>
              <w:t xml:space="preserve">Caso de Uso 14: Filtrar tickets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63304" cy="1935485"/>
                  <wp:effectExtent b="0" l="0" r="0" t="0"/>
                  <wp:docPr id="4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3304" cy="19354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Style w:val="Heading4"/>
              <w:widowControl w:val="0"/>
              <w:spacing w:line="240" w:lineRule="auto"/>
              <w:rPr/>
            </w:pPr>
            <w:bookmarkStart w:colFirst="0" w:colLast="0" w:name="_21nmgijl82am" w:id="21"/>
            <w:bookmarkEnd w:id="21"/>
            <w:r w:rsidDel="00000000" w:rsidR="00000000" w:rsidRPr="00000000">
              <w:rPr>
                <w:rtl w:val="0"/>
              </w:rPr>
              <w:t xml:space="preserve">Caso de Uso 15: Envío de correos automatizados por cambio de estado/mensajes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035796" cy="2168190"/>
                  <wp:effectExtent b="0" l="0" r="0" t="0"/>
                  <wp:docPr id="10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21"/>
                          <a:srcRect b="3687" l="1554" r="1349" t="36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5796" cy="21681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Style w:val="Heading4"/>
              <w:widowControl w:val="0"/>
              <w:spacing w:line="240" w:lineRule="auto"/>
              <w:rPr/>
            </w:pPr>
            <w:bookmarkStart w:colFirst="0" w:colLast="0" w:name="_h1k4wrqibxps" w:id="22"/>
            <w:bookmarkEnd w:id="22"/>
            <w:r w:rsidDel="00000000" w:rsidR="00000000" w:rsidRPr="00000000">
              <w:rPr>
                <w:rtl w:val="0"/>
              </w:rPr>
              <w:t xml:space="preserve">Caso de Uso 16: Confirmar cierre de observaciones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181600" cy="2247217"/>
                  <wp:effectExtent b="0" l="0" r="0" t="0"/>
                  <wp:docPr id="18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1600" cy="224721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Style w:val="Heading4"/>
              <w:widowControl w:val="0"/>
              <w:spacing w:line="240" w:lineRule="auto"/>
              <w:rPr/>
            </w:pPr>
            <w:bookmarkStart w:colFirst="0" w:colLast="0" w:name="_j36zw7s0on9n" w:id="23"/>
            <w:bookmarkEnd w:id="23"/>
            <w:r w:rsidDel="00000000" w:rsidR="00000000" w:rsidRPr="00000000">
              <w:rPr>
                <w:rtl w:val="0"/>
              </w:rPr>
              <w:t xml:space="preserve">Caso de Uso 17: Actualizar la Información del Cliente y Obra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910138" cy="2084751"/>
                  <wp:effectExtent b="0" l="0" r="0" t="0"/>
                  <wp:docPr id="13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23"/>
                          <a:srcRect b="4179" l="2555" r="0" t="37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0138" cy="208475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Style w:val="Heading4"/>
              <w:widowControl w:val="0"/>
              <w:spacing w:line="240" w:lineRule="auto"/>
              <w:rPr/>
            </w:pPr>
            <w:bookmarkStart w:colFirst="0" w:colLast="0" w:name="_r4bhxld7fpi7" w:id="24"/>
            <w:bookmarkEnd w:id="24"/>
            <w:r w:rsidDel="00000000" w:rsidR="00000000" w:rsidRPr="00000000">
              <w:rPr>
                <w:rtl w:val="0"/>
              </w:rPr>
              <w:t xml:space="preserve">Caso de Uso 18: Ver y filtrar clientes y obras registrados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291138" cy="2599955"/>
                  <wp:effectExtent b="0" l="0" r="0" t="0"/>
                  <wp:docPr id="5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24"/>
                          <a:srcRect b="2990" l="0" r="1193" t="23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1138" cy="25999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Style w:val="Heading4"/>
              <w:widowControl w:val="0"/>
              <w:spacing w:line="240" w:lineRule="auto"/>
              <w:rPr/>
            </w:pPr>
            <w:bookmarkStart w:colFirst="0" w:colLast="0" w:name="_t2197yhx0nk8" w:id="25"/>
            <w:bookmarkEnd w:id="25"/>
            <w:r w:rsidDel="00000000" w:rsidR="00000000" w:rsidRPr="00000000">
              <w:rPr>
                <w:rtl w:val="0"/>
              </w:rPr>
              <w:t xml:space="preserve">Caso de Uso 19: Crear Cliente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9510" cy="1940905"/>
                  <wp:effectExtent b="0" l="0" r="0" t="0"/>
                  <wp:docPr id="25" name="image26.png"/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25"/>
                          <a:srcRect b="7421" l="2215" r="0" t="99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9510" cy="19409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Style w:val="Heading4"/>
              <w:widowControl w:val="0"/>
              <w:spacing w:line="240" w:lineRule="auto"/>
              <w:rPr/>
            </w:pPr>
            <w:bookmarkStart w:colFirst="0" w:colLast="0" w:name="_xxs1o3p7vnb6" w:id="26"/>
            <w:bookmarkEnd w:id="26"/>
            <w:r w:rsidDel="00000000" w:rsidR="00000000" w:rsidRPr="00000000">
              <w:rPr>
                <w:rtl w:val="0"/>
              </w:rPr>
              <w:t xml:space="preserve">Casos de Uso 20: Crear Obra</w:t>
            </w:r>
          </w:p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51811" cy="2077076"/>
                  <wp:effectExtent b="0" l="0" r="0" t="0"/>
                  <wp:docPr id="12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26"/>
                          <a:srcRect b="6631" l="3066" r="0" t="44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1811" cy="207707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Style w:val="Heading4"/>
              <w:widowControl w:val="0"/>
              <w:spacing w:line="240" w:lineRule="auto"/>
              <w:rPr/>
            </w:pPr>
            <w:bookmarkStart w:colFirst="0" w:colLast="0" w:name="_7l3cmkaqeql1" w:id="27"/>
            <w:bookmarkEnd w:id="27"/>
            <w:r w:rsidDel="00000000" w:rsidR="00000000" w:rsidRPr="00000000">
              <w:rPr>
                <w:rtl w:val="0"/>
              </w:rPr>
              <w:t xml:space="preserve">Caso de Uso 21: Historial de Correos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512455" cy="2365080"/>
                  <wp:effectExtent b="0" l="0" r="0" t="0"/>
                  <wp:docPr id="23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27"/>
                          <a:srcRect b="8824" l="4259" r="3407" t="73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2455" cy="23650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Style w:val="Heading4"/>
              <w:widowControl w:val="0"/>
              <w:spacing w:line="240" w:lineRule="auto"/>
              <w:rPr/>
            </w:pPr>
            <w:bookmarkStart w:colFirst="0" w:colLast="0" w:name="_6upyzq4a9w2c" w:id="28"/>
            <w:bookmarkEnd w:id="28"/>
            <w:r w:rsidDel="00000000" w:rsidR="00000000" w:rsidRPr="00000000">
              <w:rPr>
                <w:rtl w:val="0"/>
              </w:rPr>
              <w:t xml:space="preserve">Caso de Uso 22: Costo de Observación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24493" cy="1893280"/>
                  <wp:effectExtent b="0" l="0" r="0" t="0"/>
                  <wp:docPr id="2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28"/>
                          <a:srcRect b="4245" l="1874" r="1193" t="37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4493" cy="18932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Style w:val="Heading4"/>
              <w:widowControl w:val="0"/>
              <w:spacing w:line="240" w:lineRule="auto"/>
              <w:rPr/>
            </w:pPr>
            <w:bookmarkStart w:colFirst="0" w:colLast="0" w:name="_hfqt2dgbggw3" w:id="29"/>
            <w:bookmarkEnd w:id="29"/>
            <w:r w:rsidDel="00000000" w:rsidR="00000000" w:rsidRPr="00000000">
              <w:rPr>
                <w:rtl w:val="0"/>
              </w:rPr>
              <w:t xml:space="preserve">Caso de Uso 23: Perfil de Usuario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475476" cy="1896101"/>
                  <wp:effectExtent b="0" l="0" r="0" t="0"/>
                  <wp:docPr id="19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29"/>
                          <a:srcRect b="5080" l="2129" r="1533" t="41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5476" cy="189610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Style w:val="Heading4"/>
              <w:widowControl w:val="0"/>
              <w:spacing w:line="240" w:lineRule="auto"/>
              <w:rPr/>
            </w:pPr>
            <w:bookmarkStart w:colFirst="0" w:colLast="0" w:name="_nsr97rlqf00m" w:id="30"/>
            <w:bookmarkEnd w:id="30"/>
            <w:r w:rsidDel="00000000" w:rsidR="00000000" w:rsidRPr="00000000">
              <w:rPr>
                <w:rtl w:val="0"/>
              </w:rPr>
              <w:t xml:space="preserve">Caso de Uso 24: Gestión y cambio de estado de observaciones</w:t>
            </w:r>
          </w:p>
          <w:p w:rsidR="00000000" w:rsidDel="00000000" w:rsidP="00000000" w:rsidRDefault="00000000" w:rsidRPr="00000000" w14:paraId="0000008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494158" cy="2441848"/>
                  <wp:effectExtent b="0" l="0" r="0" t="0"/>
                  <wp:docPr id="1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30"/>
                          <a:srcRect b="2599" l="3748" r="1193" t="3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4158" cy="244184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jc w:val="left"/>
        <w:rPr/>
      </w:pPr>
      <w:r w:rsidDel="00000000" w:rsidR="00000000" w:rsidRPr="00000000">
        <w:rPr>
          <w:rtl w:val="0"/>
        </w:rPr>
      </w:r>
    </w:p>
    <w:sectPr>
      <w:headerReference r:id="rId31" w:type="default"/>
      <w:headerReference r:id="rId32" w:type="first"/>
      <w:footerReference r:id="rId33" w:type="default"/>
      <w:footerReference r:id="rId34" w:type="first"/>
      <w:pgSz w:h="16834" w:w="11909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pStyle w:val="Heading3"/>
      <w:keepNext w:val="0"/>
      <w:keepLines w:val="0"/>
      <w:spacing w:before="280" w:lineRule="auto"/>
      <w:jc w:val="right"/>
      <w:rPr>
        <w:sz w:val="24"/>
        <w:szCs w:val="24"/>
      </w:rPr>
    </w:pPr>
    <w:bookmarkStart w:colFirst="0" w:colLast="0" w:name="_gzuk67fl10b1" w:id="31"/>
    <w:bookmarkEnd w:id="31"/>
    <w:r w:rsidDel="00000000" w:rsidR="00000000" w:rsidRPr="00000000">
      <w:rPr>
        <w:rFonts w:ascii="Calibri" w:cs="Calibri" w:eastAsia="Calibri" w:hAnsi="Calibri"/>
        <w:color w:val="000000"/>
        <w:sz w:val="22"/>
        <w:szCs w:val="22"/>
      </w:rPr>
      <w:drawing>
        <wp:inline distB="0" distT="0" distL="0" distR="0">
          <wp:extent cx="2751980" cy="600631"/>
          <wp:effectExtent b="0" l="0" r="0" t="0"/>
          <wp:docPr id="1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751980" cy="600631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22" Type="http://schemas.openxmlformats.org/officeDocument/2006/relationships/image" Target="media/image19.png"/><Relationship Id="rId21" Type="http://schemas.openxmlformats.org/officeDocument/2006/relationships/image" Target="media/image10.png"/><Relationship Id="rId24" Type="http://schemas.openxmlformats.org/officeDocument/2006/relationships/image" Target="media/image22.png"/><Relationship Id="rId23" Type="http://schemas.openxmlformats.org/officeDocument/2006/relationships/image" Target="media/image2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1.png"/><Relationship Id="rId26" Type="http://schemas.openxmlformats.org/officeDocument/2006/relationships/image" Target="media/image5.png"/><Relationship Id="rId25" Type="http://schemas.openxmlformats.org/officeDocument/2006/relationships/image" Target="media/image26.png"/><Relationship Id="rId28" Type="http://schemas.openxmlformats.org/officeDocument/2006/relationships/image" Target="media/image8.png"/><Relationship Id="rId27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29" Type="http://schemas.openxmlformats.org/officeDocument/2006/relationships/image" Target="media/image3.png"/><Relationship Id="rId7" Type="http://schemas.openxmlformats.org/officeDocument/2006/relationships/image" Target="media/image24.png"/><Relationship Id="rId8" Type="http://schemas.openxmlformats.org/officeDocument/2006/relationships/image" Target="media/image15.png"/><Relationship Id="rId31" Type="http://schemas.openxmlformats.org/officeDocument/2006/relationships/header" Target="header1.xml"/><Relationship Id="rId30" Type="http://schemas.openxmlformats.org/officeDocument/2006/relationships/image" Target="media/image2.png"/><Relationship Id="rId11" Type="http://schemas.openxmlformats.org/officeDocument/2006/relationships/image" Target="media/image4.png"/><Relationship Id="rId33" Type="http://schemas.openxmlformats.org/officeDocument/2006/relationships/footer" Target="footer2.xml"/><Relationship Id="rId10" Type="http://schemas.openxmlformats.org/officeDocument/2006/relationships/image" Target="media/image14.png"/><Relationship Id="rId32" Type="http://schemas.openxmlformats.org/officeDocument/2006/relationships/header" Target="header2.xml"/><Relationship Id="rId13" Type="http://schemas.openxmlformats.org/officeDocument/2006/relationships/image" Target="media/image17.png"/><Relationship Id="rId12" Type="http://schemas.openxmlformats.org/officeDocument/2006/relationships/image" Target="media/image23.png"/><Relationship Id="rId34" Type="http://schemas.openxmlformats.org/officeDocument/2006/relationships/footer" Target="footer1.xml"/><Relationship Id="rId15" Type="http://schemas.openxmlformats.org/officeDocument/2006/relationships/image" Target="media/image16.png"/><Relationship Id="rId14" Type="http://schemas.openxmlformats.org/officeDocument/2006/relationships/image" Target="media/image13.png"/><Relationship Id="rId17" Type="http://schemas.openxmlformats.org/officeDocument/2006/relationships/image" Target="media/image25.png"/><Relationship Id="rId16" Type="http://schemas.openxmlformats.org/officeDocument/2006/relationships/image" Target="media/image18.png"/><Relationship Id="rId19" Type="http://schemas.openxmlformats.org/officeDocument/2006/relationships/image" Target="media/image12.png"/><Relationship Id="rId18" Type="http://schemas.openxmlformats.org/officeDocument/2006/relationships/image" Target="media/image7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