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7"/>
        <w:gridCol w:w="680"/>
        <w:gridCol w:w="863"/>
        <w:gridCol w:w="961"/>
        <w:gridCol w:w="680"/>
        <w:gridCol w:w="1096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Child mortality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and 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-0.02**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*p&lt;0.1; **p&lt;0.05; ***p&lt;0.01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 = Standard Error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Heteroskedastic SE's from Sandwich package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2022-02-10T14:07:41Z</dcterms:modified>
  <cp:category/>
</cp:coreProperties>
</file>