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B8EF2" w14:textId="54462919" w:rsidR="001D0356" w:rsidRPr="006178D5" w:rsidRDefault="001D0356" w:rsidP="001D0356">
      <w:pPr>
        <w:rPr>
          <w:sz w:val="22"/>
          <w:szCs w:val="21"/>
          <w:lang w:val="en-US"/>
        </w:rPr>
      </w:pPr>
      <w:r w:rsidRPr="006178D5">
        <w:rPr>
          <w:sz w:val="22"/>
          <w:szCs w:val="21"/>
          <w:lang w:val="en-US"/>
        </w:rPr>
        <w:t>Dear editorial board of the Economic Journal,</w:t>
      </w:r>
    </w:p>
    <w:p w14:paraId="7015360C" w14:textId="55BF9ADE" w:rsidR="001D0356" w:rsidRPr="006178D5" w:rsidRDefault="00B877A0" w:rsidP="001D0356">
      <w:pPr>
        <w:rPr>
          <w:sz w:val="22"/>
          <w:szCs w:val="21"/>
          <w:lang w:val="en-US"/>
        </w:rPr>
      </w:pPr>
      <w:r>
        <w:rPr>
          <w:sz w:val="22"/>
          <w:szCs w:val="21"/>
          <w:lang w:val="en-US"/>
        </w:rPr>
        <w:t>We are</w:t>
      </w:r>
      <w:r w:rsidR="001D0356" w:rsidRPr="006178D5">
        <w:rPr>
          <w:sz w:val="22"/>
          <w:szCs w:val="21"/>
          <w:lang w:val="en-US"/>
        </w:rPr>
        <w:t xml:space="preserve"> writing to submit our manuscript entitled "Power for progress: The impact of electricity on individual labor market outcomes?" for consideration for publication in the Economic Journal. This research contributes to the ongoing debate on the relationship between technological change, labor markets, and inclusive prosperity.</w:t>
      </w:r>
    </w:p>
    <w:p w14:paraId="120E4D91" w14:textId="76534AB2" w:rsidR="001D0356" w:rsidRPr="006178D5" w:rsidRDefault="001D0356" w:rsidP="001D0356">
      <w:pPr>
        <w:rPr>
          <w:sz w:val="22"/>
          <w:szCs w:val="21"/>
          <w:lang w:val="en-US"/>
        </w:rPr>
      </w:pPr>
      <w:r w:rsidRPr="006178D5">
        <w:rPr>
          <w:sz w:val="22"/>
          <w:szCs w:val="21"/>
          <w:lang w:val="en-US"/>
        </w:rPr>
        <w:t>In this paper, we investigate the impact of electricity adoption in Sweden during the early 20th century on individual labor market outcomes. By leveraging the proximity of certain areas to hydro-power plants, which influenced the electricity network independently of previous local conditions, we estimate the causal effect of electricity adoption on various labor market indicators.</w:t>
      </w:r>
    </w:p>
    <w:p w14:paraId="43D93F5F" w14:textId="74657F94" w:rsidR="001D0356" w:rsidRPr="006178D5" w:rsidRDefault="001D0356" w:rsidP="001D0356">
      <w:pPr>
        <w:rPr>
          <w:sz w:val="22"/>
          <w:szCs w:val="21"/>
          <w:lang w:val="en-US"/>
        </w:rPr>
      </w:pPr>
      <w:r w:rsidRPr="006178D5">
        <w:rPr>
          <w:sz w:val="22"/>
          <w:szCs w:val="21"/>
          <w:lang w:val="en-US"/>
        </w:rPr>
        <w:t>Our findings indicate that individuals in parishes with electricity adoption were more likely to hold electricity-related jobs and earned higher incomes compared to individuals in non-electrified areas. Importantly, we observe a more pronounced income increase at the lower end of the economic spectrum and among individuals with just primary education, contributing to reduced inequality in these areas. Furthermore, our research suggests that the positive effects of electricity adoption on labor markets were consistent across areas with strong and weak union presence, indicating that electricity was inherently a labor-supporting technology.</w:t>
      </w:r>
    </w:p>
    <w:p w14:paraId="2430B906" w14:textId="74DC46C6" w:rsidR="001D0356" w:rsidRPr="006178D5" w:rsidRDefault="001D0356" w:rsidP="001D0356">
      <w:pPr>
        <w:rPr>
          <w:sz w:val="22"/>
          <w:szCs w:val="21"/>
          <w:lang w:val="en-US"/>
        </w:rPr>
      </w:pPr>
      <w:r w:rsidRPr="006178D5">
        <w:rPr>
          <w:sz w:val="22"/>
          <w:szCs w:val="21"/>
          <w:lang w:val="en-US"/>
        </w:rPr>
        <w:t>We believe that our study offers valuable insights into the nuanced relationship between technological change and inclusive prosperity. By highlighting the importance of understanding the features of technologies themselves in shaping labor market outcomes, our research contributes to the broader literature on economic development and technological change.</w:t>
      </w:r>
    </w:p>
    <w:p w14:paraId="34D62165" w14:textId="3AF4BB7D" w:rsidR="006178D5" w:rsidRPr="006178D5" w:rsidRDefault="006178D5" w:rsidP="001D0356">
      <w:pPr>
        <w:rPr>
          <w:sz w:val="22"/>
          <w:szCs w:val="21"/>
          <w:lang w:val="en-US"/>
        </w:rPr>
      </w:pPr>
      <w:r w:rsidRPr="006178D5">
        <w:rPr>
          <w:sz w:val="22"/>
          <w:szCs w:val="21"/>
          <w:lang w:val="en-US"/>
        </w:rPr>
        <w:t>We would like to request a data exemption for our submission due to a binding agreement with Riksarkivet, the provider of the 1930 census data. This agreement prohibits data sharing and requires its destruction by 2026 due to the sensitive nature of the data. We propose a Zoom session to walk through our replication code with</w:t>
      </w:r>
      <w:r w:rsidR="00B877A0">
        <w:rPr>
          <w:sz w:val="22"/>
          <w:szCs w:val="21"/>
          <w:lang w:val="en-US"/>
        </w:rPr>
        <w:t>,</w:t>
      </w:r>
      <w:r w:rsidRPr="006178D5">
        <w:rPr>
          <w:sz w:val="22"/>
          <w:szCs w:val="21"/>
          <w:lang w:val="en-US"/>
        </w:rPr>
        <w:t xml:space="preserve"> for example</w:t>
      </w:r>
      <w:r w:rsidR="00B877A0">
        <w:rPr>
          <w:sz w:val="22"/>
          <w:szCs w:val="21"/>
          <w:lang w:val="en-US"/>
        </w:rPr>
        <w:t>,</w:t>
      </w:r>
      <w:r w:rsidRPr="006178D5">
        <w:rPr>
          <w:sz w:val="22"/>
          <w:szCs w:val="21"/>
          <w:lang w:val="en-US"/>
        </w:rPr>
        <w:t xml:space="preserve"> the journal's data integrity editor, showcasing our code and methodology directly on our computers. We shall provide all necessary code, fully documented for clarity and ease of understanding. Although we cannot share the actual dataset, we are open to discussing the creation and sharing of a synthetic dataset, if feasible, for replication purposes.</w:t>
      </w:r>
    </w:p>
    <w:p w14:paraId="649DC22C" w14:textId="41941D6E" w:rsidR="00EC7D22" w:rsidRPr="006178D5" w:rsidRDefault="001D0356" w:rsidP="001D0356">
      <w:pPr>
        <w:rPr>
          <w:sz w:val="22"/>
          <w:szCs w:val="21"/>
          <w:lang w:val="en-US"/>
        </w:rPr>
      </w:pPr>
      <w:r w:rsidRPr="006178D5">
        <w:rPr>
          <w:sz w:val="22"/>
          <w:szCs w:val="21"/>
          <w:lang w:val="en-US"/>
        </w:rPr>
        <w:t>Thank you for considering our manuscript for publication in the Economic Journal. Given the previous publications on this topic in your esteemed journal, such as Autor et al. (2015), we are confident that our findings will resonate with your readership. We eagerly anticipate the opportunity to enrich the scholarly discourse in this field through our contribution.</w:t>
      </w:r>
    </w:p>
    <w:p w14:paraId="5FE788F7" w14:textId="77777777" w:rsidR="001D0356" w:rsidRPr="006178D5" w:rsidRDefault="001D0356" w:rsidP="001D0356">
      <w:pPr>
        <w:rPr>
          <w:sz w:val="22"/>
          <w:szCs w:val="21"/>
          <w:lang w:val="en-US"/>
        </w:rPr>
      </w:pPr>
      <w:r w:rsidRPr="006178D5">
        <w:rPr>
          <w:sz w:val="22"/>
          <w:szCs w:val="21"/>
          <w:lang w:val="en-US"/>
        </w:rPr>
        <w:t>Sincerely,</w:t>
      </w:r>
    </w:p>
    <w:p w14:paraId="01336106" w14:textId="77777777" w:rsidR="00EC7D22" w:rsidRPr="006178D5" w:rsidRDefault="00EC7D22" w:rsidP="00B37432">
      <w:pPr>
        <w:rPr>
          <w:sz w:val="22"/>
          <w:szCs w:val="21"/>
          <w:lang w:val="en-US"/>
        </w:rPr>
      </w:pPr>
    </w:p>
    <w:p w14:paraId="22E91CAA" w14:textId="554F6EC1" w:rsidR="00473F20" w:rsidRDefault="00EC7D22" w:rsidP="00B37432">
      <w:pPr>
        <w:rPr>
          <w:sz w:val="22"/>
          <w:szCs w:val="21"/>
          <w:lang w:val="en-US"/>
        </w:rPr>
      </w:pPr>
      <w:r w:rsidRPr="00B877A0">
        <w:rPr>
          <w:sz w:val="22"/>
          <w:szCs w:val="21"/>
          <w:lang w:val="en-US"/>
        </w:rPr>
        <w:t>Jonathan Jayes</w:t>
      </w:r>
      <w:r w:rsidR="00B877A0" w:rsidRPr="00B877A0">
        <w:rPr>
          <w:sz w:val="22"/>
          <w:szCs w:val="21"/>
          <w:lang w:val="en-US"/>
        </w:rPr>
        <w:t>, Jakob Molinder and Kerstin Enflo</w:t>
      </w:r>
      <w:r w:rsidR="00B877A0">
        <w:rPr>
          <w:sz w:val="22"/>
          <w:szCs w:val="21"/>
          <w:lang w:val="en-US"/>
        </w:rPr>
        <w:t>. Lund University</w:t>
      </w:r>
    </w:p>
    <w:p w14:paraId="6358BA74" w14:textId="77777777" w:rsidR="00473F20" w:rsidRDefault="00473F20">
      <w:pPr>
        <w:spacing w:after="160" w:line="259" w:lineRule="auto"/>
        <w:rPr>
          <w:sz w:val="22"/>
          <w:szCs w:val="21"/>
          <w:lang w:val="en-US"/>
        </w:rPr>
      </w:pPr>
      <w:r>
        <w:rPr>
          <w:sz w:val="22"/>
          <w:szCs w:val="21"/>
          <w:lang w:val="en-US"/>
        </w:rPr>
        <w:br w:type="page"/>
      </w:r>
    </w:p>
    <w:p w14:paraId="35854907" w14:textId="4B4E09CB" w:rsidR="00B877A0" w:rsidRPr="00B877A0" w:rsidRDefault="00473F20" w:rsidP="00B37432">
      <w:pPr>
        <w:rPr>
          <w:sz w:val="22"/>
          <w:szCs w:val="21"/>
          <w:lang w:val="en-US"/>
        </w:rPr>
      </w:pPr>
      <w:r>
        <w:rPr>
          <w:rFonts w:ascii="Arial" w:hAnsi="Arial"/>
          <w:color w:val="D1D2D3"/>
          <w:sz w:val="23"/>
          <w:szCs w:val="23"/>
          <w:shd w:val="clear" w:color="auto" w:fill="222529"/>
        </w:rPr>
        <w:lastRenderedPageBreak/>
        <w:t>J.J and K.E. contributed to Writing – Original Draft of the main manuscript text. J.J. was responsible for Formal Analysis of data, and Visualization of figures and maps, and HISCO coding. K.E. and J.M. were responsible for Supervision, Conceptualization, and Methodology in research design and concept. J.M. was responsible for the Formal Analysis of contrafactual union calculation in Figure 9 and Supervision of HISCO coding. K.E. was project PI and had the original idea and responsible for Funding Acquisition. All authors contributed to Writing – Review &amp; Editing of the manuscript.</w:t>
      </w:r>
    </w:p>
    <w:sectPr w:rsidR="00B877A0" w:rsidRPr="00B877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432"/>
    <w:rsid w:val="0006642D"/>
    <w:rsid w:val="001D0356"/>
    <w:rsid w:val="00230057"/>
    <w:rsid w:val="00473F20"/>
    <w:rsid w:val="006178D5"/>
    <w:rsid w:val="00975044"/>
    <w:rsid w:val="00B25513"/>
    <w:rsid w:val="00B37432"/>
    <w:rsid w:val="00B667BA"/>
    <w:rsid w:val="00B877A0"/>
    <w:rsid w:val="00D37CDE"/>
    <w:rsid w:val="00D93E3C"/>
    <w:rsid w:val="00DC5B1F"/>
    <w:rsid w:val="00EC4D88"/>
    <w:rsid w:val="00EC7D2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676CE"/>
  <w15:chartTrackingRefBased/>
  <w15:docId w15:val="{B6F4A118-B934-4D35-B4DF-D79D978C4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8D5"/>
    <w:pPr>
      <w:spacing w:after="240" w:line="264" w:lineRule="auto"/>
    </w:pPr>
    <w:rPr>
      <w:rFonts w:ascii="Helvetica" w:hAnsi="Helvetica"/>
      <w:sz w:val="24"/>
    </w:rPr>
  </w:style>
  <w:style w:type="paragraph" w:styleId="Heading1">
    <w:name w:val="heading 1"/>
    <w:basedOn w:val="Normal"/>
    <w:next w:val="Normal"/>
    <w:link w:val="Heading1Char"/>
    <w:uiPriority w:val="9"/>
    <w:qFormat/>
    <w:rsid w:val="00B374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4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4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4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4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4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4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4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4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4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432"/>
    <w:rPr>
      <w:rFonts w:eastAsiaTheme="majorEastAsia" w:cstheme="majorBidi"/>
      <w:color w:val="272727" w:themeColor="text1" w:themeTint="D8"/>
    </w:rPr>
  </w:style>
  <w:style w:type="paragraph" w:styleId="Title">
    <w:name w:val="Title"/>
    <w:basedOn w:val="Normal"/>
    <w:next w:val="Normal"/>
    <w:link w:val="TitleChar"/>
    <w:uiPriority w:val="10"/>
    <w:qFormat/>
    <w:rsid w:val="00B37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432"/>
    <w:pPr>
      <w:spacing w:before="160"/>
      <w:jc w:val="center"/>
    </w:pPr>
    <w:rPr>
      <w:i/>
      <w:iCs/>
      <w:color w:val="404040" w:themeColor="text1" w:themeTint="BF"/>
    </w:rPr>
  </w:style>
  <w:style w:type="character" w:customStyle="1" w:styleId="QuoteChar">
    <w:name w:val="Quote Char"/>
    <w:basedOn w:val="DefaultParagraphFont"/>
    <w:link w:val="Quote"/>
    <w:uiPriority w:val="29"/>
    <w:rsid w:val="00B37432"/>
    <w:rPr>
      <w:i/>
      <w:iCs/>
      <w:color w:val="404040" w:themeColor="text1" w:themeTint="BF"/>
    </w:rPr>
  </w:style>
  <w:style w:type="paragraph" w:styleId="ListParagraph">
    <w:name w:val="List Paragraph"/>
    <w:basedOn w:val="Normal"/>
    <w:uiPriority w:val="34"/>
    <w:qFormat/>
    <w:rsid w:val="00B37432"/>
    <w:pPr>
      <w:ind w:left="720"/>
      <w:contextualSpacing/>
    </w:pPr>
  </w:style>
  <w:style w:type="character" w:styleId="IntenseEmphasis">
    <w:name w:val="Intense Emphasis"/>
    <w:basedOn w:val="DefaultParagraphFont"/>
    <w:uiPriority w:val="21"/>
    <w:qFormat/>
    <w:rsid w:val="00B37432"/>
    <w:rPr>
      <w:i/>
      <w:iCs/>
      <w:color w:val="2F5496" w:themeColor="accent1" w:themeShade="BF"/>
    </w:rPr>
  </w:style>
  <w:style w:type="paragraph" w:styleId="IntenseQuote">
    <w:name w:val="Intense Quote"/>
    <w:basedOn w:val="Normal"/>
    <w:next w:val="Normal"/>
    <w:link w:val="IntenseQuoteChar"/>
    <w:uiPriority w:val="30"/>
    <w:qFormat/>
    <w:rsid w:val="00B374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432"/>
    <w:rPr>
      <w:i/>
      <w:iCs/>
      <w:color w:val="2F5496" w:themeColor="accent1" w:themeShade="BF"/>
    </w:rPr>
  </w:style>
  <w:style w:type="character" w:styleId="IntenseReference">
    <w:name w:val="Intense Reference"/>
    <w:basedOn w:val="DefaultParagraphFont"/>
    <w:uiPriority w:val="32"/>
    <w:qFormat/>
    <w:rsid w:val="00B374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92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522</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Lunds universitet</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Kerstin Enflo</dc:creator>
  <cp:keywords/>
  <dc:description/>
  <cp:lastModifiedBy>Jonathan Jayes</cp:lastModifiedBy>
  <cp:revision>3</cp:revision>
  <cp:lastPrinted>2024-04-03T11:35:00Z</cp:lastPrinted>
  <dcterms:created xsi:type="dcterms:W3CDTF">2024-06-04T12:21:00Z</dcterms:created>
  <dcterms:modified xsi:type="dcterms:W3CDTF">2024-06-05T12:03:00Z</dcterms:modified>
</cp:coreProperties>
</file>