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Artist Name: Nazanin Amiri</w:t>
      </w:r>
    </w:p>
    <w:p w:rsidR="00000000" w:rsidDel="00000000" w:rsidP="00000000" w:rsidRDefault="00000000" w:rsidRPr="00000000" w14:paraId="00000002">
      <w:pPr>
        <w:rPr/>
      </w:pPr>
      <w:r w:rsidDel="00000000" w:rsidR="00000000" w:rsidRPr="00000000">
        <w:rPr>
          <w:rtl w:val="0"/>
        </w:rPr>
        <w:t xml:space="preserve">Bio: There is an urge in me to find quiet, dark, and private places, which is probably connected to Nazanin Amiri’s personality and her cultural background. As a native of Iran living in the US,  Nazanin compares private and public places from each culture and examine the effect of culture and religion on her notion of privacy. Privacy and quietude are two important components of a space which are missing in today’s public areas and can provide a unique and stimulating environment that reinforces the sense of serenity and peace of mind in a person. Nazanin intends to make a private space that is accessible to everyone regardless of their age, sex, or belief.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