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Artist Name: Luke Haynes</w:t>
      </w:r>
    </w:p>
    <w:p w:rsidR="00000000" w:rsidDel="00000000" w:rsidP="00000000" w:rsidRDefault="00000000" w:rsidRPr="00000000" w14:paraId="00000002">
      <w:pPr>
        <w:rPr>
          <w:color w:val="444444"/>
          <w:sz w:val="24"/>
          <w:szCs w:val="24"/>
        </w:rPr>
      </w:pPr>
      <w:r w:rsidDel="00000000" w:rsidR="00000000" w:rsidRPr="00000000">
        <w:rPr>
          <w:rtl w:val="0"/>
        </w:rPr>
        <w:t xml:space="preserve">Bio: Subverting the traditional quilting form by integrating modern concepts, his art transforms the comfortably familiar into the visually evocative. Luke Haynes was born and raised across the American South. With a formal training in art and architecture at Cooper Union, New York, Haynes continues to experiment with quilting art while exploring art and architecture across the globe. His first quilt, measuring 7′ x 10′, led him through years of experimentation and improvements. Further honing his style, Mr. Haynes developed a system to piece manageable parts into a larger whole, applying a modern design sense to a familiar process. He uses reclaimed materials from the communities he works with in his projects to speak with the textile language of the area.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